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2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3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4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5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6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7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8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9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A000000">
      <w:pPr>
        <w:widowControl w:val="0"/>
        <w:spacing w:line="240" w:lineRule="exact"/>
        <w:ind/>
        <w:jc w:val="both"/>
        <w:outlineLvl w:val="1"/>
        <w:rPr>
          <w:b w:val="0"/>
          <w:sz w:val="28"/>
        </w:rPr>
      </w:pPr>
      <w:r>
        <w:rPr>
          <w:sz w:val="28"/>
        </w:rPr>
        <w:t>О внесении изменени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постановление администрации города Ставрополя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19.10.2009 № 1096 «</w:t>
      </w:r>
      <w:r>
        <w:rPr>
          <w:b w:val="0"/>
          <w:sz w:val="28"/>
        </w:rPr>
        <w:t>Об утверждении Положения «О Почетной грамоте администрации города Ставрополя»</w:t>
      </w:r>
    </w:p>
    <w:p w14:paraId="0B000000">
      <w:pPr>
        <w:widowControl w:val="0"/>
        <w:ind/>
        <w:jc w:val="both"/>
        <w:rPr>
          <w:sz w:val="28"/>
        </w:rPr>
      </w:pPr>
    </w:p>
    <w:p w14:paraId="0C000000">
      <w:pPr>
        <w:widowControl w:val="0"/>
        <w:ind/>
        <w:jc w:val="both"/>
        <w:rPr>
          <w:b w:val="0"/>
          <w:sz w:val="28"/>
        </w:rPr>
      </w:pPr>
      <w:r>
        <w:rPr>
          <w:sz w:val="28"/>
        </w:rPr>
        <w:tab/>
      </w:r>
      <w:r>
        <w:rPr>
          <w:b w:val="0"/>
          <w:sz w:val="28"/>
        </w:rPr>
        <w:t>В целях совершенствования организации работы с наградными документами в администрации города Ставрополя</w:t>
      </w:r>
    </w:p>
    <w:p w14:paraId="0D000000">
      <w:pPr>
        <w:widowControl w:val="0"/>
        <w:tabs>
          <w:tab w:leader="none" w:pos="993" w:val="left"/>
          <w:tab w:leader="none" w:pos="1560" w:val="left"/>
        </w:tabs>
        <w:ind/>
        <w:jc w:val="both"/>
        <w:rPr>
          <w:sz w:val="28"/>
        </w:rPr>
      </w:pPr>
    </w:p>
    <w:p w14:paraId="0E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0F000000">
      <w:pPr>
        <w:widowControl w:val="0"/>
        <w:ind/>
        <w:jc w:val="both"/>
        <w:rPr>
          <w:sz w:val="28"/>
        </w:rPr>
      </w:pPr>
    </w:p>
    <w:p w14:paraId="10000000">
      <w:pPr>
        <w:widowControl w:val="0"/>
        <w:tabs>
          <w:tab w:leader="none" w:pos="993" w:val="left"/>
        </w:tabs>
        <w:ind w:firstLine="705" w:left="0"/>
        <w:jc w:val="both"/>
        <w:rPr>
          <w:b w:val="0"/>
        </w:rPr>
      </w:pPr>
      <w:r>
        <w:rPr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b w:val="0"/>
          <w:sz w:val="28"/>
        </w:rPr>
        <w:t>Внести в</w:t>
      </w:r>
      <w:r>
        <w:rPr>
          <w:b w:val="0"/>
          <w:sz w:val="28"/>
        </w:rPr>
        <w:t xml:space="preserve"> </w:t>
      </w:r>
      <w:r>
        <w:rPr>
          <w:b w:val="0"/>
          <w:strike w:val="0"/>
          <w:sz w:val="28"/>
        </w:rPr>
        <w:t>постановление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администрации города Ставрополя от 19.10.2009 № 1096 «Об утверждении Положения «О Почетной грамоте администрации города Ставрополя» изменение, изложив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пункт 3</w:t>
      </w:r>
      <w:r>
        <w:rPr>
          <w:b w:val="0"/>
          <w:sz w:val="28"/>
        </w:rPr>
        <w:t xml:space="preserve"> в следующей редакции:</w:t>
      </w:r>
    </w:p>
    <w:p w14:paraId="11000000">
      <w:pPr>
        <w:widowControl w:val="0"/>
        <w:spacing w:after="0" w:before="0"/>
        <w:ind w:firstLine="540" w:left="0" w:right="0"/>
        <w:jc w:val="both"/>
        <w:rPr>
          <w:sz w:val="28"/>
        </w:rPr>
      </w:pPr>
      <w:r>
        <w:rPr>
          <w:rStyle w:val="Style_1_ch"/>
          <w:sz w:val="28"/>
        </w:rPr>
        <w:t xml:space="preserve">«3. </w:t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>».</w:t>
      </w:r>
    </w:p>
    <w:p w14:paraId="12000000">
      <w:pPr>
        <w:widowControl w:val="0"/>
        <w:spacing w:after="0" w:before="0"/>
        <w:ind w:firstLine="709" w:left="0" w:right="0"/>
        <w:jc w:val="both"/>
      </w:pPr>
      <w:r>
        <w:rPr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Настоящее постановление вступает в силу на следующий день после </w:t>
      </w:r>
      <w:r>
        <w:rPr>
          <w:sz w:val="28"/>
        </w:rPr>
        <w:t xml:space="preserve">дня его официального опубликования в </w:t>
      </w:r>
      <w:r>
        <w:rPr>
          <w:rStyle w:val="Style_1_ch"/>
          <w:sz w:val="28"/>
        </w:rPr>
        <w:t>сетевом издании «Правовой портал администрации города Ставрополя» (право-ставрополь.рф).</w:t>
      </w:r>
    </w:p>
    <w:p w14:paraId="13000000">
      <w:pPr>
        <w:widowControl w:val="0"/>
        <w:tabs>
          <w:tab w:leader="none" w:pos="993" w:val="left"/>
        </w:tabs>
        <w:ind w:firstLine="705" w:left="0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Контроль исполнения настоящего постановления оставляю за собой.</w:t>
      </w:r>
    </w:p>
    <w:p w14:paraId="14000000">
      <w:pPr>
        <w:widowControl w:val="0"/>
        <w:ind/>
        <w:jc w:val="both"/>
        <w:rPr>
          <w:sz w:val="28"/>
        </w:rPr>
      </w:pPr>
    </w:p>
    <w:p w14:paraId="15000000">
      <w:pPr>
        <w:widowControl w:val="0"/>
        <w:ind/>
        <w:jc w:val="both"/>
        <w:rPr>
          <w:sz w:val="28"/>
        </w:rPr>
      </w:pP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tabs>
          <w:tab w:leader="none" w:pos="9356" w:val="right"/>
        </w:tabs>
        <w:spacing w:line="240" w:lineRule="exact"/>
        <w:ind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>города Ставрополя                                                            И.И. Ульянченко</w:t>
      </w:r>
    </w:p>
    <w:sectPr>
      <w:pgSz w:h="16838" w:orient="portrait" w:w="11906"/>
      <w:pgMar w:bottom="709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header"/>
    <w:basedOn w:val="Style_1"/>
    <w:link w:val="Style_2_ch"/>
    <w:pPr>
      <w:widowControl w:val="0"/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_ch"/>
    <w:link w:val="Style_2"/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trong"/>
    <w:basedOn w:val="Style_7"/>
    <w:link w:val="Style_10_ch"/>
    <w:rPr>
      <w:b w:val="1"/>
    </w:rPr>
  </w:style>
  <w:style w:styleId="Style_10_ch" w:type="character">
    <w:name w:val="Strong"/>
    <w:basedOn w:val="Style_7_ch"/>
    <w:link w:val="Style_10"/>
    <w:rPr>
      <w:b w:val="1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List Paragraph"/>
    <w:basedOn w:val="Style_1"/>
    <w:link w:val="Style_12_ch"/>
    <w:pPr>
      <w:widowControl w:val="0"/>
      <w:ind w:firstLine="0" w:left="720"/>
      <w:contextualSpacing w:val="1"/>
    </w:pPr>
  </w:style>
  <w:style w:styleId="Style_12_ch" w:type="character">
    <w:name w:val="List Paragraph"/>
    <w:basedOn w:val="Style_1_ch"/>
    <w:link w:val="Style_12"/>
  </w:style>
  <w:style w:styleId="Style_13" w:type="paragraph">
    <w:name w:val="toc 3"/>
    <w:next w:val="Style_1"/>
    <w:link w:val="Style_13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heading 5"/>
    <w:next w:val="Style_1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"/>
    <w:link w:val="Style_17_ch"/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footer"/>
    <w:basedOn w:val="Style_1"/>
    <w:link w:val="Style_21_ch"/>
    <w:pPr>
      <w:widowControl w:val="0"/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1_ch"/>
    <w:link w:val="Style_21"/>
  </w:style>
  <w:style w:styleId="Style_22" w:type="paragraph">
    <w:name w:val="Header and Footer"/>
    <w:link w:val="Style_22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1"/>
    <w:link w:val="Style_23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1"/>
    <w:link w:val="Style_24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ody Text Indent"/>
    <w:basedOn w:val="Style_1"/>
    <w:link w:val="Style_26_ch"/>
    <w:pPr>
      <w:widowControl w:val="0"/>
      <w:spacing w:before="240" w:line="252" w:lineRule="auto"/>
      <w:ind w:firstLine="700" w:left="0"/>
      <w:jc w:val="both"/>
    </w:pPr>
    <w:rPr>
      <w:sz w:val="28"/>
    </w:rPr>
  </w:style>
  <w:style w:styleId="Style_26_ch" w:type="character">
    <w:name w:val="Body Text Indent"/>
    <w:basedOn w:val="Style_1_ch"/>
    <w:link w:val="Style_26"/>
    <w:rPr>
      <w:sz w:val="28"/>
    </w:rPr>
  </w:style>
  <w:style w:styleId="Style_27" w:type="paragraph">
    <w:name w:val="Subtitle"/>
    <w:next w:val="Style_1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1"/>
    <w:link w:val="Style_28_ch"/>
    <w:uiPriority w:val="10"/>
    <w:qFormat/>
    <w:pPr>
      <w:widowControl w:val="0"/>
      <w:ind/>
      <w:jc w:val="center"/>
    </w:pPr>
    <w:rPr>
      <w:spacing w:val="-20"/>
      <w:sz w:val="36"/>
    </w:rPr>
  </w:style>
  <w:style w:styleId="Style_28_ch" w:type="character">
    <w:name w:val="Title"/>
    <w:basedOn w:val="Style_1_ch"/>
    <w:link w:val="Style_28"/>
    <w:rPr>
      <w:spacing w:val="-20"/>
      <w:sz w:val="36"/>
    </w:rPr>
  </w:style>
  <w:style w:styleId="Style_29" w:type="paragraph">
    <w:name w:val="heading 4"/>
    <w:next w:val="Style_1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2024-04-11T07:09:40Z</dcterms:created>
  <dcterms:modified xsi:type="dcterms:W3CDTF">2025-07-08T08:08:05Z</dcterms:modified>
</cp:coreProperties>
</file>