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02000000">
      <w:pPr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03000000">
      <w:pPr>
        <w:widowControl w:val="0"/>
        <w:spacing w:after="170" w:line="240" w:lineRule="exact"/>
        <w:ind w:firstLine="0" w:left="0" w:right="0"/>
        <w:jc w:val="both"/>
        <w:rPr>
          <w:rFonts w:ascii="Times New Roman" w:hAnsi="Times New Roman"/>
          <w:color w:themeColor="text1" w:val="000000"/>
          <w:sz w:val="28"/>
        </w:rPr>
      </w:pPr>
    </w:p>
    <w:p w14:paraId="04000000">
      <w:pPr>
        <w:widowControl w:val="0"/>
        <w:spacing w:after="170" w:line="240" w:lineRule="exact"/>
        <w:ind w:firstLine="0" w:left="0" w:right="0"/>
        <w:jc w:val="both"/>
        <w:rPr>
          <w:rFonts w:ascii="Times New Roman" w:hAnsi="Times New Roman"/>
          <w:color w:themeColor="text1" w:val="000000"/>
          <w:sz w:val="28"/>
        </w:rPr>
      </w:pPr>
    </w:p>
    <w:p w14:paraId="05000000">
      <w:pPr>
        <w:widowControl w:val="0"/>
        <w:spacing w:after="170" w:line="240" w:lineRule="exact"/>
        <w:ind w:firstLine="0" w:left="0" w:right="0"/>
        <w:jc w:val="both"/>
        <w:rPr>
          <w:rFonts w:ascii="Times New Roman" w:hAnsi="Times New Roman"/>
          <w:color w:themeColor="text1" w:val="000000"/>
          <w:sz w:val="28"/>
        </w:rPr>
      </w:pPr>
    </w:p>
    <w:p w14:paraId="06000000">
      <w:pPr>
        <w:widowControl w:val="0"/>
        <w:spacing w:after="170" w:line="240" w:lineRule="auto"/>
        <w:ind w:firstLine="0" w:left="0" w:right="0"/>
        <w:jc w:val="both"/>
        <w:rPr>
          <w:rFonts w:ascii="Times New Roman" w:hAnsi="Times New Roman"/>
          <w:color w:themeColor="text1" w:val="000000"/>
          <w:sz w:val="28"/>
        </w:rPr>
      </w:pPr>
    </w:p>
    <w:p w14:paraId="07000000">
      <w:pPr>
        <w:widowControl w:val="0"/>
        <w:spacing w:after="170" w:line="240" w:lineRule="auto"/>
        <w:ind w:firstLine="0" w:left="0" w:right="0"/>
        <w:jc w:val="both"/>
        <w:rPr>
          <w:rFonts w:ascii="Times New Roman" w:hAnsi="Times New Roman"/>
          <w:color w:themeColor="text1" w:val="000000"/>
          <w:sz w:val="28"/>
        </w:rPr>
      </w:pPr>
    </w:p>
    <w:p w14:paraId="08000000">
      <w:pPr>
        <w:widowControl w:val="0"/>
        <w:spacing w:after="0" w:line="240" w:lineRule="exact"/>
        <w:ind/>
        <w:jc w:val="both"/>
        <w:rPr>
          <w:rFonts w:ascii="Times New Roman" w:hAnsi="Times New Roman"/>
          <w:sz w:val="28"/>
          <w:shd w:fill="FFD821" w:val="clear"/>
        </w:rPr>
      </w:pPr>
      <w:r>
        <w:rPr>
          <w:rFonts w:ascii="Times New Roman" w:hAnsi="Times New Roman"/>
          <w:sz w:val="28"/>
        </w:rPr>
        <w:t xml:space="preserve">О внесении изменений в Положение об оплате труда работников муниципального казенного учреждения «Хозяйственное управление администрации города Ставрополя», утвержденное постановлением администрации города Ставрополя от 23.12.2022 № 2817 </w:t>
      </w:r>
    </w:p>
    <w:p w14:paraId="0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  <w:shd w:fill="FFD821" w:val="clear"/>
        </w:rPr>
      </w:pPr>
    </w:p>
    <w:p w14:paraId="0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hd w:fill="FFD821" w:val="clear"/>
        </w:rPr>
      </w:pPr>
      <w:r>
        <w:rPr>
          <w:rFonts w:ascii="Times New Roman" w:hAnsi="Times New Roman"/>
          <w:sz w:val="28"/>
        </w:rPr>
        <w:t>В соответствии с Трудов</w:t>
      </w:r>
      <w:r>
        <w:rPr>
          <w:rFonts w:ascii="Times New Roman" w:hAnsi="Times New Roman"/>
          <w:sz w:val="28"/>
        </w:rPr>
        <w:t xml:space="preserve">ым кодексом Российской Федерации, </w:t>
      </w:r>
      <w:r>
        <w:rPr>
          <w:rFonts w:ascii="Times New Roman" w:hAnsi="Times New Roman"/>
          <w:color w:themeColor="text1" w:val="000000"/>
          <w:sz w:val="28"/>
        </w:rPr>
        <w:t>постановлением  администрации  города  Ставрополя  от 26.03.2024 № 560 «О мерах по увеличению оплаты труда работников муниципальных учреждений города Ставрополя»</w:t>
      </w:r>
    </w:p>
    <w:p w14:paraId="0B000000">
      <w:pPr>
        <w:widowControl w:val="0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0C000000">
      <w:pPr>
        <w:widowControl w:val="0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widowControl w:val="0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0E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Положение об оплате труда работников муниципального казенного учреждения «Хозяйственное управление администрации города Ставрополя», утвержденное постановлением администрации города Ставрополя от 23.12.2022 № 2817 «Об утверждении Положения об оплате труда работников муниципального казенного учреждения «Хозяйственное управление администрации города Ставрополя» следующие изменения:</w:t>
      </w:r>
    </w:p>
    <w:p w14:paraId="0F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 абзаце втором пункта 5:</w:t>
      </w:r>
    </w:p>
    <w:p w14:paraId="10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в разделе «Профессиональная квалификационная группа «Общеотраслевые должности служащих первого уровня» таблицы в графе «Должностной оклад, руб.» цифры «6592,00» заменить цифрами «7054,00»;</w:t>
      </w:r>
    </w:p>
    <w:p w14:paraId="11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в разделе «Профессиональная квалификационная группа «Общеотраслевые должности служащих второго уровня» таблицы: </w:t>
      </w:r>
    </w:p>
    <w:p w14:paraId="12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«Должностной оклад, руб.» строки 1 цифры «6944,00» заменить цифрами «7431,00»;</w:t>
      </w:r>
    </w:p>
    <w:p w14:paraId="13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«Должностной оклад, руб.» строки 2 цифры «7577,00» заменить цифрами «8108,00»;</w:t>
      </w:r>
    </w:p>
    <w:p w14:paraId="14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в разделе «Профессиональная квалификационная группа «Общеотраслевые должности служащих третьего уровня» таблицы: </w:t>
      </w:r>
    </w:p>
    <w:p w14:paraId="15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графе «Наименование должности» строку 1 дополнить словами «инженер-электрик»; </w:t>
      </w:r>
    </w:p>
    <w:p w14:paraId="16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графе «Должностной оклад, руб.» строки 1 цифры «7577,00» заменить цифрами «8108,00»; </w:t>
      </w:r>
    </w:p>
    <w:p w14:paraId="17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«Должностной оклад, руб.» строки 2 цифры «8419,00» заменить цифрами «9009,00»;</w:t>
      </w:r>
    </w:p>
    <w:p w14:paraId="18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 абзаце третьем пункта 5:</w:t>
      </w:r>
    </w:p>
    <w:p w14:paraId="19000000">
      <w:pPr>
        <w:widowControl w:val="1"/>
        <w:numPr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разделе «Профессиональная квалификационная группа «Общеотраслевые профессии рабочих первого уровня» таблицы </w:t>
      </w:r>
      <w:r>
        <w:rPr>
          <w:rFonts w:ascii="Times New Roman" w:hAnsi="Times New Roman"/>
          <w:sz w:val="28"/>
        </w:rPr>
        <w:t>в графе «Должностной оклад, руб.» строки 1 цифры «4652,00» заменить цифрами «4978,00», цифры «4769,00» заменить цифрами «5103,00»;</w:t>
      </w:r>
    </w:p>
    <w:p w14:paraId="1A000000">
      <w:pPr>
        <w:widowControl w:val="1"/>
        <w:numPr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разделе «Профессиональная квалификационная группа «Общеотраслевые профессии рабочих второго уровня» таблицы </w:t>
      </w:r>
      <w:r>
        <w:rPr>
          <w:rFonts w:ascii="Times New Roman" w:hAnsi="Times New Roman"/>
          <w:sz w:val="28"/>
        </w:rPr>
        <w:t>в графе «Должностной оклад, руб.» строки 1 цифры «4938,00» заменить цифрами «5284,00», цифры «5139,00» заменить цифрами «5499,00»;</w:t>
      </w:r>
    </w:p>
    <w:p w14:paraId="1B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в абзаце четвертом пункта 5 </w:t>
      </w:r>
      <w:r>
        <w:rPr>
          <w:rFonts w:ascii="Times New Roman" w:hAnsi="Times New Roman"/>
          <w:sz w:val="28"/>
        </w:rPr>
        <w:t>в разделе «Должности, не включенные в профессиональные квалификационные группы» таблицы в графе «Должностной оклад, руб.» цифры «4637,00» заменить цифрами «4962,00»;</w:t>
      </w:r>
    </w:p>
    <w:p w14:paraId="1C00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абзаце втором пункта 20 после слов «уборщик служебных помещений» дополнить словами «, инженер-электрик».</w:t>
      </w:r>
    </w:p>
    <w:p w14:paraId="1D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на следующий день после дня его официального опубликования в сетевом издании «Правовой портал администрации города Ставрополя» (право-ставрополь.рф) и распространяется на правоотношения, возникшие с 01 января 2024 года, за исключением абзаца второго подпункта «в» подпункта 1 и подпункта 2 пункта 1 настоящего постановления, которые вступают в силу на следующий день после опубликования в сетевом издании «Правовой портал администрации города Ставрополя» (право-ставрополь.рф), и распространяются на правоотношения, возникшие с 01 января 2025 года.</w:t>
      </w:r>
    </w:p>
    <w:p w14:paraId="1E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Разместить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14:paraId="1F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Контроль исполнения настоящего постановления возложить на заместителя главы администрации города Ставрополя Дубровина М.С.</w:t>
      </w:r>
    </w:p>
    <w:p w14:paraId="2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1000000">
      <w:pPr>
        <w:widowControl w:val="0"/>
        <w:spacing w:after="0" w:line="240" w:lineRule="exact"/>
        <w:ind w:firstLine="708"/>
        <w:rPr>
          <w:rFonts w:ascii="Times New Roman" w:hAnsi="Times New Roman"/>
          <w:sz w:val="28"/>
        </w:rPr>
      </w:pPr>
    </w:p>
    <w:p w14:paraId="22000000">
      <w:pPr>
        <w:widowControl w:val="0"/>
        <w:spacing w:after="0" w:line="240" w:lineRule="exact"/>
        <w:ind w:firstLine="708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left w:type="dxa" w:w="0"/>
          <w:right w:type="dxa" w:w="0"/>
        </w:tblCellMar>
      </w:tblPr>
      <w:tblGrid>
        <w:gridCol w:w="4672"/>
        <w:gridCol w:w="4672"/>
      </w:tblGrid>
      <w:tr>
        <w:tc>
          <w:tcPr>
            <w:tcW w:type="dxa" w:w="467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left w:type="dxa" w:w="0"/>
              <w:right w:type="dxa" w:w="0"/>
            </w:tcMar>
          </w:tcPr>
          <w:sdt>
            <w:sdtPr>
              <w:lock w:val="sdtContentLocked"/>
            </w:sdtPr>
            <w:sdtContent>
              <w:p w14:paraId="23000000">
                <w:pPr>
                  <w:keepNext w:val="1"/>
                  <w:keepLines w:val="1"/>
                  <w:widowControl w:val="0"/>
                  <w:spacing w:line="240" w:lineRule="exact"/>
                  <w:ind/>
                  <w:rPr>
                    <w:rFonts w:ascii="Times New Roman" w:hAnsi="Times New Roman"/>
                    <w:sz w:val="28"/>
                  </w:rPr>
                </w:pPr>
                <w:r>
                  <w:rPr>
                    <w:rFonts w:ascii="Times New Roman" w:hAnsi="Times New Roman"/>
                    <w:sz w:val="28"/>
                  </w:rPr>
                  <w:t>Глава города Ставрополя</w:t>
                </w:r>
              </w:p>
            </w:sdtContent>
          </w:sdt>
        </w:tc>
        <w:tc>
          <w:tcPr>
            <w:tcW w:type="dxa" w:w="467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left w:type="dxa" w:w="0"/>
              <w:right w:type="dxa" w:w="0"/>
            </w:tcMar>
            <w:vAlign w:val="bottom"/>
          </w:tcPr>
          <w:sdt>
            <w:sdtPr>
              <w:lock w:val="sdtContentLocked"/>
            </w:sdtPr>
            <w:sdtContent>
              <w:p w14:paraId="24000000">
                <w:pPr>
                  <w:keepNext w:val="1"/>
                  <w:keepLines w:val="1"/>
                  <w:widowControl w:val="0"/>
                  <w:spacing w:line="240" w:lineRule="exact"/>
                  <w:ind/>
                  <w:jc w:val="right"/>
                  <w:rPr>
                    <w:rFonts w:ascii="Times New Roman" w:hAnsi="Times New Roman"/>
                    <w:sz w:val="28"/>
                  </w:rPr>
                </w:pPr>
                <w:r>
                  <w:rPr>
                    <w:rFonts w:ascii="Times New Roman" w:hAnsi="Times New Roman"/>
                    <w:sz w:val="28"/>
                  </w:rPr>
                  <w:t>И.И. Ульянченко</w:t>
                </w:r>
              </w:p>
            </w:sdtContent>
          </w:sdt>
        </w:tc>
      </w:tr>
      <w:tr>
        <w:tc>
          <w:tcPr>
            <w:tcW w:type="dxa" w:w="9344"/>
            <w:gridSpan w:val="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left w:type="dxa" w:w="0"/>
              <w:right w:type="dxa" w:w="0"/>
            </w:tcMar>
          </w:tcPr>
          <w:sdt>
            <w:sdtPr>
              <w:lock w:val="sdtContentLocked"/>
            </w:sdtPr>
            <w:sdtContent>
              <w:p w14:paraId="25000000">
                <w:pPr>
                  <w:keepNext w:val="1"/>
                  <w:keepLines w:val="1"/>
                  <w:widowControl w:val="0"/>
                  <w:spacing w:after="1090" w:before="10"/>
                  <w:ind w:firstLine="2835"/>
                  <w:rPr>
                    <w:rFonts w:ascii="Times New Roman" w:hAnsi="Times New Roman"/>
                    <w:color w:themeColor="background1" w:val="FFFFFF"/>
                    <w:sz w:val="28"/>
                  </w:rPr>
                </w:pPr>
                <w:r>
                  <w:rPr>
                    <w:rFonts w:ascii="Times New Roman" w:hAnsi="Times New Roman"/>
                    <w:color w:themeColor="background1" w:val="FFFFFF"/>
                    <w:sz w:val="28"/>
                  </w:rPr>
                  <w:t>[</w:t>
                </w:r>
                <w:r>
                  <w:rPr>
                    <w:rFonts w:ascii="Times New Roman" w:hAnsi="Times New Roman"/>
                    <w:color w:themeColor="background1" w:val="FFFFFF"/>
                    <w:sz w:val="28"/>
                  </w:rPr>
                  <w:t>SIGNERSTAMP1</w:t>
                </w:r>
                <w:r>
                  <w:rPr>
                    <w:rFonts w:ascii="Times New Roman" w:hAnsi="Times New Roman"/>
                    <w:color w:themeColor="background1" w:val="FFFFFF"/>
                    <w:sz w:val="28"/>
                  </w:rPr>
                  <w:t>]</w:t>
                </w:r>
              </w:p>
              <w:p w14:paraId="26000000">
                <w:pPr>
                  <w:keepNext w:val="1"/>
                  <w:keepLines w:val="1"/>
                  <w:widowControl w:val="0"/>
                  <w:spacing w:line="240" w:lineRule="exact"/>
                  <w:ind/>
                  <w:rPr>
                    <w:rFonts w:ascii="Times New Roman" w:hAnsi="Times New Roman"/>
                    <w:sz w:val="28"/>
                  </w:rPr>
                </w:pPr>
              </w:p>
            </w:sdtContent>
          </w:sdt>
        </w:tc>
      </w:tr>
    </w:tbl>
    <w:p w14:paraId="27000000">
      <w:pPr>
        <w:widowControl w:val="0"/>
        <w:spacing w:after="0" w:line="276" w:lineRule="auto"/>
        <w:ind/>
        <w:rPr>
          <w:rFonts w:ascii="Times New Roman" w:hAnsi="Times New Roman"/>
          <w:sz w:val="28"/>
        </w:rPr>
      </w:pPr>
    </w:p>
    <w:p w14:paraId="28000000">
      <w:pPr>
        <w:widowControl w:val="0"/>
        <w:spacing w:after="0" w:line="276" w:lineRule="auto"/>
        <w:ind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9" w:gutter="0" w:header="709" w:left="1985" w:right="567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lvlText w:val="%1)"/>
      <w:pPr>
        <w:widowControl w:val="1"/>
        <w:ind w:hanging="360" w:left="720"/>
      </w:pPr>
    </w:lvl>
    <w:lvl w:ilvl="1">
      <w:start w:val="1"/>
      <w:numFmt w:val="decimal"/>
      <w:lvlText w:val="%2)"/>
      <w:pPr>
        <w:widowControl w:val="1"/>
        <w:ind w:hanging="360" w:left="1440"/>
      </w:pPr>
    </w:lvl>
    <w:lvl w:ilvl="2">
      <w:start w:val="1"/>
      <w:numFmt w:val="lowerRoman"/>
      <w:lvlText w:val="%3)"/>
      <w:lvlJc w:val="right"/>
      <w:pPr>
        <w:widowControl w:val="1"/>
        <w:ind w:hanging="360" w:left="2160"/>
      </w:pPr>
    </w:lvl>
    <w:lvl w:ilvl="3">
      <w:start w:val="1"/>
      <w:numFmt w:val="russianLower"/>
      <w:lvlText w:val="%4)"/>
      <w:pPr>
        <w:widowControl w:val="1"/>
        <w:ind w:hanging="360" w:left="2880"/>
      </w:pPr>
    </w:lvl>
    <w:lvl w:ilvl="4">
      <w:start w:val="1"/>
      <w:numFmt w:val="decimal"/>
      <w:lvlText w:val="%5)"/>
      <w:pPr>
        <w:widowControl w:val="1"/>
        <w:ind w:hanging="360" w:left="3600"/>
      </w:pPr>
    </w:lvl>
    <w:lvl w:ilvl="5">
      <w:start w:val="1"/>
      <w:numFmt w:val="lowerRoman"/>
      <w:lvlText w:val="%6)"/>
      <w:lvlJc w:val="right"/>
      <w:pPr>
        <w:widowControl w:val="1"/>
        <w:ind w:hanging="360" w:left="4320"/>
      </w:pPr>
    </w:lvl>
    <w:lvl w:ilvl="6">
      <w:start w:val="1"/>
      <w:numFmt w:val="russianLower"/>
      <w:lvlText w:val="%7)"/>
      <w:pPr>
        <w:widowControl w:val="1"/>
        <w:ind w:hanging="360" w:left="5040"/>
      </w:pPr>
    </w:lvl>
    <w:lvl w:ilvl="7">
      <w:start w:val="1"/>
      <w:numFmt w:val="decimal"/>
      <w:lvlText w:val="%8)"/>
      <w:pPr>
        <w:widowControl w:val="1"/>
        <w:ind w:hanging="360" w:left="5760"/>
      </w:pPr>
    </w:lvl>
    <w:lvl w:ilvl="8">
      <w:start w:val="1"/>
      <w:numFmt w:val="lowerRoman"/>
      <w:lvlText w:val="%9)"/>
      <w:lvlJc w:val="right"/>
      <w:pPr>
        <w:widowControl w:val="1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Body Text"/>
    <w:basedOn w:val="Style_2"/>
    <w:link w:val="Style_10_ch"/>
    <w:pPr>
      <w:widowControl w:val="0"/>
      <w:spacing w:after="0" w:line="360" w:lineRule="exact"/>
      <w:ind/>
      <w:jc w:val="center"/>
    </w:pPr>
    <w:rPr>
      <w:rFonts w:ascii="Arial" w:hAnsi="Arial"/>
      <w:b w:val="1"/>
      <w:sz w:val="18"/>
    </w:rPr>
  </w:style>
  <w:style w:styleId="Style_10_ch" w:type="character">
    <w:name w:val="Body Text"/>
    <w:basedOn w:val="Style_2_ch"/>
    <w:link w:val="Style_10"/>
    <w:rPr>
      <w:rFonts w:ascii="Arial" w:hAnsi="Arial"/>
      <w:b w:val="1"/>
      <w:sz w:val="18"/>
    </w:rPr>
  </w:style>
  <w:style w:styleId="Style_11" w:type="paragraph">
    <w:name w:val="heading 5"/>
    <w:next w:val="Style_2"/>
    <w:link w:val="Style_11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Placeholder Text"/>
    <w:basedOn w:val="Style_17"/>
    <w:link w:val="Style_18_ch"/>
    <w:rPr>
      <w:color w:val="808080"/>
    </w:rPr>
  </w:style>
  <w:style w:styleId="Style_18_ch" w:type="character">
    <w:name w:val="Placeholder Text"/>
    <w:basedOn w:val="Style_17_ch"/>
    <w:link w:val="Style_18"/>
    <w:rPr>
      <w:color w:val="808080"/>
    </w:rPr>
  </w:style>
  <w:style w:styleId="Style_19" w:type="paragraph">
    <w:name w:val="toc 9"/>
    <w:next w:val="Style_2"/>
    <w:link w:val="Style_19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6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2025-03-12T09:16:54Z</dcterms:created>
  <dcterms:modified xsi:type="dcterms:W3CDTF">2025-03-12T09:25:09Z</dcterms:modified>
</cp:coreProperties>
</file>