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1"/>
        <w:ind/>
        <w:jc w:val="both"/>
        <w:rPr>
          <w:spacing w:val="30"/>
          <w:sz w:val="28"/>
        </w:rPr>
      </w:pPr>
      <w:r>
        <w:rPr>
          <w:spacing w:val="30"/>
          <w:sz w:val="28"/>
        </w:rPr>
        <w:t xml:space="preserve">                                                      </w:t>
      </w:r>
    </w:p>
    <w:p w14:paraId="0A000000">
      <w:pPr>
        <w:widowControl w:val="1"/>
        <w:ind/>
        <w:jc w:val="both"/>
        <w:rPr>
          <w:spacing w:val="30"/>
          <w:sz w:val="28"/>
        </w:rPr>
      </w:pPr>
    </w:p>
    <w:p w14:paraId="0B000000">
      <w:pPr>
        <w:widowControl w:val="1"/>
        <w:ind/>
        <w:jc w:val="both"/>
        <w:rPr>
          <w:spacing w:val="30"/>
          <w:sz w:val="28"/>
        </w:rPr>
      </w:pPr>
    </w:p>
    <w:p w14:paraId="0C000000">
      <w:pPr>
        <w:widowControl w:val="1"/>
        <w:ind/>
        <w:jc w:val="both"/>
        <w:rPr>
          <w:spacing w:val="30"/>
          <w:sz w:val="28"/>
        </w:rPr>
      </w:pPr>
    </w:p>
    <w:p w14:paraId="0D000000">
      <w:pPr>
        <w:widowControl w:val="1"/>
        <w:ind/>
        <w:jc w:val="both"/>
        <w:rPr>
          <w:spacing w:val="30"/>
          <w:sz w:val="28"/>
        </w:rPr>
      </w:pPr>
    </w:p>
    <w:p w14:paraId="0E000000">
      <w:pPr>
        <w:widowControl w:val="1"/>
        <w:ind/>
        <w:jc w:val="both"/>
        <w:rPr>
          <w:spacing w:val="30"/>
          <w:sz w:val="28"/>
        </w:rPr>
      </w:pPr>
    </w:p>
    <w:p w14:paraId="0F000000">
      <w:pPr>
        <w:widowControl w:val="1"/>
        <w:ind/>
        <w:jc w:val="both"/>
        <w:rPr>
          <w:spacing w:val="30"/>
          <w:sz w:val="28"/>
        </w:rPr>
      </w:pPr>
    </w:p>
    <w:p w14:paraId="10000000">
      <w:pPr>
        <w:widowControl w:val="1"/>
        <w:spacing w:line="240" w:lineRule="exact"/>
        <w:ind/>
        <w:rPr>
          <w:sz w:val="28"/>
        </w:rPr>
      </w:pPr>
      <w:r>
        <w:rPr>
          <w:sz w:val="28"/>
        </w:rPr>
        <w:t xml:space="preserve">Об утверждении </w:t>
      </w:r>
      <w:r>
        <w:rPr>
          <w:sz w:val="28"/>
        </w:rPr>
        <w:t>муниципальн</w:t>
      </w:r>
      <w:r>
        <w:rPr>
          <w:sz w:val="28"/>
        </w:rPr>
        <w:t xml:space="preserve">ой </w:t>
      </w:r>
      <w:r>
        <w:rPr>
          <w:sz w:val="28"/>
        </w:rPr>
        <w:t>программ</w:t>
      </w:r>
      <w:r>
        <w:rPr>
          <w:sz w:val="28"/>
        </w:rPr>
        <w:t>ы</w:t>
      </w:r>
      <w:r>
        <w:rPr>
          <w:sz w:val="28"/>
        </w:rPr>
        <w:t xml:space="preserve"> «Развитие к</w:t>
      </w:r>
      <w:r>
        <w:rPr>
          <w:sz w:val="28"/>
        </w:rPr>
        <w:t xml:space="preserve">азачества </w:t>
      </w:r>
      <w:r>
        <w:rPr>
          <w:sz w:val="28"/>
        </w:rPr>
        <w:t>в городе Ставрополе»</w:t>
      </w:r>
    </w:p>
    <w:p w14:paraId="11000000">
      <w:pPr>
        <w:widowControl w:val="1"/>
        <w:ind/>
        <w:jc w:val="both"/>
      </w:pPr>
    </w:p>
    <w:p w14:paraId="12000000">
      <w:pPr>
        <w:widowControl w:val="1"/>
        <w:ind w:firstLine="709"/>
        <w:jc w:val="both"/>
        <w:rPr>
          <w:sz w:val="28"/>
        </w:rPr>
      </w:pPr>
    </w:p>
    <w:p w14:paraId="13000000">
      <w:pPr>
        <w:widowControl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В соответствии с Бюджетным кодексом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Российской Федерации, федеральными законами от 06 октября 2003 г. № 131-ФЗ «Об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общих принципах организации местного самоуправления в Российской Федерации», от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28 июня 2014 г. № 172-ФЗ «О стратегическом планировании в Российской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Федерации», от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20 марта 2025 г. № 33-ФЗ «Об общих принципах организации местного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самоуправления в единой системе публичной власти»,  постановлениями администрации города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Ставрополя от 26.08.2019 № 2382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«О Порядке принятия решения о разработке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муниципальных программ,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их формирова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 xml:space="preserve">ния и реализации», от 16.06.2025 № 1224 «О Перечне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муниципальных программ города Ставрополя, принимаемых к разработке в 2025 году»</w:t>
      </w:r>
    </w:p>
    <w:p w14:paraId="14000000">
      <w:pPr>
        <w:widowControl w:val="1"/>
        <w:ind/>
        <w:jc w:val="both"/>
        <w:rPr>
          <w:sz w:val="20"/>
        </w:rPr>
      </w:pPr>
    </w:p>
    <w:p w14:paraId="15000000">
      <w:pPr>
        <w:widowControl w:val="1"/>
        <w:ind/>
        <w:jc w:val="both"/>
        <w:rPr>
          <w:sz w:val="28"/>
        </w:rPr>
      </w:pPr>
      <w:r>
        <w:rPr>
          <w:sz w:val="28"/>
        </w:rPr>
        <w:t>ПОСТАНОВЛЯЮ:</w:t>
      </w:r>
    </w:p>
    <w:p w14:paraId="16000000">
      <w:pPr>
        <w:widowControl w:val="1"/>
        <w:ind/>
        <w:jc w:val="both"/>
        <w:rPr>
          <w:sz w:val="20"/>
        </w:rPr>
      </w:pPr>
    </w:p>
    <w:p w14:paraId="1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1. Утвердить</w:t>
      </w:r>
      <w:r>
        <w:rPr>
          <w:sz w:val="28"/>
        </w:rPr>
        <w:t xml:space="preserve"> муниципальную программу «Развитие казачества в городе Ставрополе», </w:t>
      </w:r>
      <w:r>
        <w:rPr>
          <w:sz w:val="28"/>
        </w:rPr>
        <w:t>согласно приложению.</w:t>
      </w:r>
    </w:p>
    <w:p w14:paraId="1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2. 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14:paraId="19000000">
      <w:pPr>
        <w:widowControl w:val="1"/>
        <w:ind w:firstLine="709"/>
        <w:jc w:val="both"/>
      </w:pPr>
      <w:r>
        <w:rPr>
          <w:sz w:val="28"/>
        </w:rPr>
        <w:t>3. Настоящее постановление вступает в силу с</w:t>
      </w:r>
      <w:r>
        <w:rPr>
          <w:sz w:val="28"/>
        </w:rPr>
        <w:t xml:space="preserve"> 01 января 2026 года</w:t>
      </w:r>
      <w:r>
        <w:rPr>
          <w:sz w:val="28"/>
        </w:rPr>
        <w:t>.</w:t>
      </w:r>
    </w:p>
    <w:p w14:paraId="1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4. Контроль исполнения настоящего постановления возложить на заместителя главы администрации города Ставрополя Алпатова Д.В.</w:t>
      </w:r>
    </w:p>
    <w:p w14:paraId="1B000000">
      <w:pPr>
        <w:widowControl w:val="1"/>
        <w:ind/>
        <w:jc w:val="both"/>
        <w:rPr>
          <w:sz w:val="28"/>
        </w:rPr>
      </w:pPr>
    </w:p>
    <w:p w14:paraId="1C000000">
      <w:pPr>
        <w:widowControl w:val="1"/>
        <w:ind/>
        <w:jc w:val="both"/>
        <w:rPr>
          <w:sz w:val="28"/>
        </w:rPr>
      </w:pPr>
    </w:p>
    <w:p w14:paraId="1D000000">
      <w:pPr>
        <w:widowControl w:val="1"/>
        <w:ind w:firstLine="709"/>
        <w:jc w:val="both"/>
      </w:pPr>
    </w:p>
    <w:p w14:paraId="1E000000">
      <w:pPr>
        <w:widowControl w:val="1"/>
        <w:tabs>
          <w:tab w:leader="none" w:pos="9072" w:val="right"/>
        </w:tabs>
        <w:spacing w:line="240" w:lineRule="exact"/>
        <w:ind/>
        <w:rPr>
          <w:sz w:val="28"/>
        </w:rPr>
      </w:pPr>
      <w:r>
        <w:rPr>
          <w:sz w:val="28"/>
        </w:rPr>
        <w:t xml:space="preserve">Глава </w:t>
      </w:r>
      <w:r>
        <w:rPr>
          <w:sz w:val="28"/>
        </w:rPr>
        <w:t xml:space="preserve">города Ставрополя                                  </w:t>
      </w:r>
      <w:r>
        <w:rPr>
          <w:sz w:val="28"/>
        </w:rPr>
        <w:t xml:space="preserve">                           И.И. Ульянченко</w:t>
      </w:r>
    </w:p>
    <w:p w14:paraId="1F000000">
      <w:pPr>
        <w:widowControl w:val="1"/>
        <w:tabs>
          <w:tab w:leader="none" w:pos="9072" w:val="right"/>
        </w:tabs>
        <w:spacing w:line="240" w:lineRule="exact"/>
        <w:ind/>
        <w:rPr>
          <w:sz w:val="28"/>
        </w:rPr>
      </w:pPr>
    </w:p>
    <w:p w14:paraId="20000000">
      <w:pPr>
        <w:widowControl w:val="1"/>
        <w:tabs>
          <w:tab w:leader="none" w:pos="9072" w:val="right"/>
        </w:tabs>
        <w:spacing w:line="240" w:lineRule="exact"/>
        <w:ind/>
        <w:rPr>
          <w:sz w:val="28"/>
        </w:rPr>
      </w:pPr>
    </w:p>
    <w:p w14:paraId="21000000">
      <w:pPr>
        <w:widowControl w:val="1"/>
        <w:tabs>
          <w:tab w:leader="none" w:pos="9072" w:val="right"/>
        </w:tabs>
        <w:spacing w:line="240" w:lineRule="exact"/>
        <w:ind/>
        <w:rPr>
          <w:sz w:val="28"/>
        </w:rPr>
      </w:pPr>
    </w:p>
    <w:p w14:paraId="22000000">
      <w:pPr>
        <w:widowControl w:val="1"/>
        <w:tabs>
          <w:tab w:leader="none" w:pos="9072" w:val="right"/>
        </w:tabs>
        <w:spacing w:line="240" w:lineRule="exact"/>
        <w:ind/>
        <w:rPr>
          <w:sz w:val="28"/>
        </w:rPr>
      </w:pPr>
    </w:p>
    <w:p w14:paraId="23000000">
      <w:pPr>
        <w:widowControl w:val="1"/>
        <w:tabs>
          <w:tab w:leader="none" w:pos="9072" w:val="right"/>
        </w:tabs>
        <w:spacing w:line="240" w:lineRule="exact"/>
        <w:ind/>
        <w:rPr>
          <w:sz w:val="28"/>
        </w:rPr>
      </w:pPr>
    </w:p>
    <w:p w14:paraId="24000000">
      <w:pPr>
        <w:sectPr>
          <w:headerReference r:id="rId8" w:type="default"/>
          <w:pgSz w:h="16838" w:orient="portrait" w:w="11906"/>
          <w:pgMar w:bottom="1134" w:footer="709" w:gutter="0" w:header="709" w:left="1985" w:right="567" w:top="1418"/>
          <w:pgNumType w:start="1"/>
          <w:titlePg/>
        </w:sectPr>
      </w:pPr>
    </w:p>
    <w:p w14:paraId="25000000">
      <w:pPr>
        <w:widowControl w:val="1"/>
        <w:spacing w:line="240" w:lineRule="exact"/>
        <w:ind w:left="5280" w:right="-1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 xml:space="preserve"> </w:t>
      </w:r>
    </w:p>
    <w:p w14:paraId="26000000">
      <w:pPr>
        <w:widowControl w:val="1"/>
        <w:spacing w:line="240" w:lineRule="exact"/>
        <w:ind w:left="5280" w:right="-1"/>
        <w:rPr>
          <w:sz w:val="28"/>
        </w:rPr>
      </w:pPr>
    </w:p>
    <w:p w14:paraId="27000000">
      <w:pPr>
        <w:widowControl w:val="1"/>
        <w:spacing w:line="240" w:lineRule="exact"/>
        <w:ind w:left="5280" w:right="-1"/>
        <w:rPr>
          <w:sz w:val="28"/>
        </w:rPr>
      </w:pPr>
      <w:r>
        <w:rPr>
          <w:sz w:val="28"/>
        </w:rPr>
        <w:t xml:space="preserve">к постановлению </w:t>
      </w:r>
      <w:r>
        <w:rPr>
          <w:sz w:val="28"/>
        </w:rPr>
        <w:t xml:space="preserve">администрации </w:t>
      </w:r>
    </w:p>
    <w:p w14:paraId="28000000">
      <w:pPr>
        <w:widowControl w:val="1"/>
        <w:spacing w:line="240" w:lineRule="exact"/>
        <w:ind w:left="5280" w:right="-1"/>
        <w:rPr>
          <w:sz w:val="28"/>
        </w:rPr>
      </w:pPr>
      <w:r>
        <w:rPr>
          <w:sz w:val="28"/>
        </w:rPr>
        <w:t xml:space="preserve">города Ставрополя </w:t>
      </w:r>
    </w:p>
    <w:p w14:paraId="29000000">
      <w:pPr>
        <w:widowControl w:val="1"/>
        <w:spacing w:line="240" w:lineRule="exact"/>
        <w:ind w:left="5280" w:right="-1"/>
        <w:rPr>
          <w:sz w:val="28"/>
        </w:rPr>
      </w:pPr>
      <w:r>
        <w:rPr>
          <w:sz w:val="28"/>
        </w:rPr>
        <w:t xml:space="preserve">от  </w:t>
      </w:r>
      <w:r>
        <w:rPr>
          <w:sz w:val="28"/>
        </w:rPr>
        <w:t xml:space="preserve">     .      .20          №</w:t>
      </w:r>
    </w:p>
    <w:p w14:paraId="2A000000">
      <w:pPr>
        <w:widowControl w:val="1"/>
        <w:ind w:left="6720"/>
        <w:rPr>
          <w:b w:val="1"/>
          <w:sz w:val="28"/>
        </w:rPr>
      </w:pPr>
    </w:p>
    <w:p w14:paraId="2B000000">
      <w:pPr>
        <w:widowControl w:val="1"/>
        <w:ind w:left="6720"/>
        <w:rPr>
          <w:b w:val="1"/>
          <w:sz w:val="28"/>
        </w:rPr>
      </w:pPr>
    </w:p>
    <w:p w14:paraId="2C000000">
      <w:pPr>
        <w:widowControl w:val="1"/>
        <w:spacing w:line="240" w:lineRule="exact"/>
        <w:ind/>
        <w:jc w:val="center"/>
        <w:rPr>
          <w:sz w:val="28"/>
        </w:rPr>
      </w:pPr>
      <w:r>
        <w:rPr>
          <w:sz w:val="28"/>
        </w:rPr>
        <w:t>МУНИЦИПАЛЬНАЯ ПРОГРАММА</w:t>
      </w:r>
    </w:p>
    <w:p w14:paraId="2D000000">
      <w:pPr>
        <w:widowControl w:val="1"/>
        <w:spacing w:line="240" w:lineRule="exact"/>
        <w:ind/>
        <w:jc w:val="center"/>
        <w:rPr>
          <w:sz w:val="28"/>
        </w:rPr>
      </w:pPr>
      <w:r>
        <w:rPr>
          <w:sz w:val="28"/>
        </w:rPr>
        <w:t>«Развитие казачества в городе Ставрополе»</w:t>
      </w:r>
    </w:p>
    <w:p w14:paraId="2E000000">
      <w:pPr>
        <w:widowControl w:val="1"/>
        <w:spacing w:line="240" w:lineRule="exact"/>
        <w:ind/>
        <w:jc w:val="center"/>
        <w:rPr>
          <w:sz w:val="28"/>
        </w:rPr>
      </w:pPr>
    </w:p>
    <w:p w14:paraId="2F000000">
      <w:pPr>
        <w:widowControl w:val="1"/>
        <w:spacing w:line="240" w:lineRule="exact"/>
        <w:ind/>
        <w:jc w:val="center"/>
        <w:outlineLvl w:val="5"/>
        <w:rPr>
          <w:sz w:val="28"/>
        </w:rPr>
      </w:pPr>
      <w:r>
        <w:rPr>
          <w:sz w:val="28"/>
        </w:rPr>
        <w:t>ПАСПОРТ</w:t>
      </w:r>
    </w:p>
    <w:p w14:paraId="30000000">
      <w:pPr>
        <w:widowControl w:val="1"/>
        <w:spacing w:line="240" w:lineRule="exact"/>
        <w:ind w:left="284"/>
        <w:jc w:val="center"/>
        <w:rPr>
          <w:sz w:val="28"/>
        </w:rPr>
      </w:pPr>
      <w:r>
        <w:rPr>
          <w:sz w:val="28"/>
        </w:rPr>
        <w:t xml:space="preserve">муниципальной </w:t>
      </w:r>
      <w:r>
        <w:rPr>
          <w:sz w:val="28"/>
        </w:rPr>
        <w:t>программы «</w:t>
      </w:r>
      <w:r>
        <w:rPr>
          <w:sz w:val="28"/>
        </w:rPr>
        <w:t xml:space="preserve">Развитие казачества в городе Ставрополе» </w:t>
      </w:r>
    </w:p>
    <w:p w14:paraId="31000000">
      <w:pPr>
        <w:widowControl w:val="1"/>
        <w:spacing w:line="240" w:lineRule="exact"/>
        <w:ind/>
        <w:rPr>
          <w:sz w:val="28"/>
        </w:rPr>
      </w:pPr>
    </w:p>
    <w:tbl>
      <w:tblPr>
        <w:tblStyle w:val="Style_2"/>
        <w:tblW w:type="auto" w:w="0"/>
        <w:tblInd w:type="dxa" w:w="108"/>
        <w:tblLayout w:type="fixed"/>
      </w:tblPr>
      <w:tblGrid>
        <w:gridCol w:w="3430"/>
        <w:gridCol w:w="5820"/>
      </w:tblGrid>
      <w:tr>
        <w:trPr>
          <w:trHeight w:hRule="atLeast" w:val="755"/>
        </w:trPr>
        <w:tc>
          <w:tcPr>
            <w:tcW w:type="dxa" w:w="3430"/>
          </w:tcPr>
          <w:p w14:paraId="32000000">
            <w:pPr>
              <w:widowControl w:val="1"/>
              <w:ind w:left="-108"/>
              <w:jc w:val="bot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z w:val="28"/>
              </w:rPr>
              <w:t xml:space="preserve"> муниципальной </w:t>
            </w:r>
          </w:p>
          <w:p w14:paraId="33000000">
            <w:pPr>
              <w:widowControl w:val="1"/>
              <w:ind w:left="-108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</w:rPr>
              <w:t>рограммы</w:t>
            </w:r>
          </w:p>
          <w:p w14:paraId="34000000">
            <w:pPr>
              <w:widowControl w:val="1"/>
              <w:ind w:left="-108"/>
              <w:jc w:val="both"/>
              <w:rPr>
                <w:sz w:val="28"/>
              </w:rPr>
            </w:pPr>
          </w:p>
        </w:tc>
        <w:tc>
          <w:tcPr>
            <w:tcW w:type="dxa" w:w="5820"/>
          </w:tcPr>
          <w:p w14:paraId="35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</w:rPr>
              <w:t>Развитие казачества в городе Ставрополе</w:t>
            </w:r>
            <w:r>
              <w:rPr>
                <w:sz w:val="28"/>
              </w:rPr>
              <w:t>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(далее – Программа)</w:t>
            </w:r>
          </w:p>
          <w:p w14:paraId="36000000">
            <w:pPr>
              <w:widowControl w:val="1"/>
              <w:ind w:left="-73"/>
              <w:rPr>
                <w:sz w:val="28"/>
              </w:rPr>
            </w:pPr>
          </w:p>
        </w:tc>
      </w:tr>
      <w:tr>
        <w:trPr>
          <w:trHeight w:hRule="atLeast" w:val="100"/>
        </w:trPr>
        <w:tc>
          <w:tcPr>
            <w:tcW w:type="dxa" w:w="3430"/>
          </w:tcPr>
          <w:p w14:paraId="37000000">
            <w:pPr>
              <w:widowControl w:val="1"/>
              <w:ind w:left="-108"/>
              <w:rPr>
                <w:sz w:val="28"/>
              </w:rPr>
            </w:pPr>
            <w:r>
              <w:rPr>
                <w:sz w:val="28"/>
              </w:rPr>
              <w:t xml:space="preserve">Ответственный исполнитель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рограммы</w:t>
            </w:r>
          </w:p>
          <w:p w14:paraId="38000000">
            <w:pPr>
              <w:widowControl w:val="1"/>
              <w:ind w:left="-108"/>
              <w:rPr>
                <w:sz w:val="28"/>
              </w:rPr>
            </w:pPr>
          </w:p>
        </w:tc>
        <w:tc>
          <w:tcPr>
            <w:tcW w:type="dxa" w:w="5820"/>
          </w:tcPr>
          <w:p w14:paraId="39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Ставрополя в лице 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омитет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общественной безопасности администрации города Ставрополя</w:t>
            </w:r>
          </w:p>
          <w:p w14:paraId="3A000000">
            <w:pPr>
              <w:widowControl w:val="1"/>
              <w:ind w:left="-73"/>
              <w:jc w:val="both"/>
              <w:rPr>
                <w:sz w:val="28"/>
              </w:rPr>
            </w:pPr>
          </w:p>
        </w:tc>
      </w:tr>
      <w:tr>
        <w:trPr>
          <w:trHeight w:hRule="atLeast" w:val="100"/>
        </w:trPr>
        <w:tc>
          <w:tcPr>
            <w:tcW w:type="dxa" w:w="3430"/>
          </w:tcPr>
          <w:p w14:paraId="3B000000">
            <w:pPr>
              <w:widowControl w:val="1"/>
              <w:ind w:left="-108"/>
              <w:rPr>
                <w:sz w:val="28"/>
              </w:rPr>
            </w:pPr>
            <w:r>
              <w:rPr>
                <w:sz w:val="28"/>
              </w:rPr>
              <w:t>Соисполнители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рограммы</w:t>
            </w:r>
          </w:p>
        </w:tc>
        <w:tc>
          <w:tcPr>
            <w:tcW w:type="dxa" w:w="5820"/>
          </w:tcPr>
          <w:p w14:paraId="3C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Ставрополя в лице </w:t>
            </w:r>
            <w:r>
              <w:rPr>
                <w:sz w:val="28"/>
              </w:rPr>
              <w:t>управлени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 xml:space="preserve"> по информационной политике</w:t>
            </w:r>
            <w:r>
              <w:rPr>
                <w:sz w:val="28"/>
              </w:rPr>
              <w:t xml:space="preserve"> администрации города Ставрополя</w:t>
            </w:r>
            <w:r>
              <w:rPr>
                <w:sz w:val="28"/>
              </w:rPr>
              <w:t xml:space="preserve">; </w:t>
            </w:r>
          </w:p>
          <w:p w14:paraId="3D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>комитет</w:t>
            </w:r>
            <w:r>
              <w:rPr>
                <w:sz w:val="28"/>
              </w:rPr>
              <w:t xml:space="preserve"> культуры </w:t>
            </w:r>
            <w:r>
              <w:rPr>
                <w:sz w:val="28"/>
              </w:rPr>
              <w:t xml:space="preserve">и молодежной политики </w:t>
            </w:r>
            <w:r>
              <w:rPr>
                <w:sz w:val="28"/>
              </w:rPr>
              <w:t xml:space="preserve">администрации города Ставрополя; </w:t>
            </w:r>
          </w:p>
          <w:p w14:paraId="3E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>комитет</w:t>
            </w:r>
            <w:r>
              <w:rPr>
                <w:sz w:val="28"/>
              </w:rPr>
              <w:t xml:space="preserve"> образования а</w:t>
            </w:r>
            <w:r>
              <w:rPr>
                <w:sz w:val="28"/>
              </w:rPr>
              <w:t>дминистрации города Ставрополя</w:t>
            </w:r>
          </w:p>
          <w:p w14:paraId="3F000000">
            <w:pPr>
              <w:widowControl w:val="1"/>
              <w:ind w:left="-73"/>
              <w:jc w:val="both"/>
              <w:rPr>
                <w:sz w:val="28"/>
              </w:rPr>
            </w:pPr>
          </w:p>
        </w:tc>
      </w:tr>
      <w:tr>
        <w:trPr>
          <w:trHeight w:hRule="atLeast" w:val="100"/>
        </w:trPr>
        <w:tc>
          <w:tcPr>
            <w:tcW w:type="dxa" w:w="3430"/>
          </w:tcPr>
          <w:p w14:paraId="40000000">
            <w:pPr>
              <w:widowControl w:val="1"/>
              <w:ind w:left="-108"/>
              <w:rPr>
                <w:sz w:val="28"/>
              </w:rPr>
            </w:pPr>
            <w:r>
              <w:rPr>
                <w:sz w:val="28"/>
              </w:rPr>
              <w:t>Участники Программы</w:t>
            </w:r>
          </w:p>
        </w:tc>
        <w:tc>
          <w:tcPr>
            <w:tcW w:type="dxa" w:w="5820"/>
          </w:tcPr>
          <w:p w14:paraId="41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>отсутствуют</w:t>
            </w:r>
          </w:p>
          <w:p w14:paraId="42000000">
            <w:pPr>
              <w:widowControl w:val="1"/>
              <w:ind w:left="-73"/>
              <w:jc w:val="both"/>
              <w:rPr>
                <w:sz w:val="28"/>
              </w:rPr>
            </w:pPr>
          </w:p>
        </w:tc>
      </w:tr>
      <w:tr>
        <w:trPr>
          <w:trHeight w:hRule="atLeast" w:val="100"/>
        </w:trPr>
        <w:tc>
          <w:tcPr>
            <w:tcW w:type="dxa" w:w="3430"/>
          </w:tcPr>
          <w:p w14:paraId="43000000">
            <w:pPr>
              <w:widowControl w:val="1"/>
              <w:ind w:left="-108"/>
              <w:rPr>
                <w:sz w:val="28"/>
              </w:rPr>
            </w:pPr>
            <w:r>
              <w:rPr>
                <w:sz w:val="28"/>
              </w:rPr>
              <w:t>Цел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рограммы</w:t>
            </w:r>
          </w:p>
          <w:p w14:paraId="44000000">
            <w:pPr>
              <w:widowControl w:val="1"/>
              <w:ind w:left="-108"/>
              <w:rPr>
                <w:sz w:val="28"/>
              </w:rPr>
            </w:pPr>
          </w:p>
        </w:tc>
        <w:tc>
          <w:tcPr>
            <w:tcW w:type="dxa" w:w="5820"/>
          </w:tcPr>
          <w:p w14:paraId="45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оздание условий для развития казачества в городе Ставрополе</w:t>
            </w:r>
          </w:p>
          <w:p w14:paraId="46000000">
            <w:pPr>
              <w:widowControl w:val="1"/>
              <w:ind w:left="-73"/>
              <w:jc w:val="both"/>
              <w:rPr>
                <w:sz w:val="28"/>
              </w:rPr>
            </w:pPr>
          </w:p>
        </w:tc>
      </w:tr>
      <w:tr>
        <w:trPr>
          <w:trHeight w:hRule="atLeast" w:val="100"/>
        </w:trPr>
        <w:tc>
          <w:tcPr>
            <w:tcW w:type="dxa" w:w="3430"/>
          </w:tcPr>
          <w:p w14:paraId="47000000">
            <w:pPr>
              <w:widowControl w:val="1"/>
              <w:ind w:left="-108"/>
              <w:rPr>
                <w:sz w:val="28"/>
              </w:rPr>
            </w:pPr>
            <w:r>
              <w:rPr>
                <w:sz w:val="28"/>
              </w:rPr>
              <w:t>Показател</w:t>
            </w:r>
            <w:r>
              <w:rPr>
                <w:sz w:val="28"/>
              </w:rPr>
              <w:t>ь (индикатор</w:t>
            </w:r>
            <w:r>
              <w:rPr>
                <w:sz w:val="28"/>
              </w:rPr>
              <w:t>) достижения цели Программы</w:t>
            </w:r>
          </w:p>
          <w:p w14:paraId="48000000">
            <w:pPr>
              <w:widowControl w:val="1"/>
              <w:ind w:left="-108"/>
              <w:rPr>
                <w:sz w:val="28"/>
              </w:rPr>
            </w:pPr>
          </w:p>
        </w:tc>
        <w:tc>
          <w:tcPr>
            <w:tcW w:type="dxa" w:w="5820"/>
          </w:tcPr>
          <w:p w14:paraId="49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>количество членов казачьих обществ, осуществляющих свою уставную деятельность на территории города Ставрополя</w:t>
            </w:r>
          </w:p>
        </w:tc>
      </w:tr>
      <w:tr>
        <w:trPr>
          <w:trHeight w:hRule="atLeast" w:val="100"/>
        </w:trPr>
        <w:tc>
          <w:tcPr>
            <w:tcW w:type="dxa" w:w="3430"/>
          </w:tcPr>
          <w:p w14:paraId="4A000000">
            <w:pPr>
              <w:widowControl w:val="1"/>
              <w:ind w:left="-108"/>
              <w:rPr>
                <w:sz w:val="28"/>
              </w:rPr>
            </w:pPr>
            <w:r>
              <w:rPr>
                <w:sz w:val="28"/>
              </w:rPr>
              <w:t>Задачи Программы</w:t>
            </w:r>
          </w:p>
        </w:tc>
        <w:tc>
          <w:tcPr>
            <w:tcW w:type="dxa" w:w="5820"/>
          </w:tcPr>
          <w:p w14:paraId="4B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оздание условий для развития казачьих обществ, внесенных в государственный реестр казачьих обществ в Российской Федерации и принявших на себя обязательства по несению службы, в том числе по охране общественного порядка на территории города Ставрополя</w:t>
            </w:r>
            <w:r>
              <w:rPr>
                <w:sz w:val="28"/>
              </w:rPr>
              <w:t>;</w:t>
            </w:r>
          </w:p>
          <w:p w14:paraId="4C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>содействие возрождению и укреплению культурных основ казачества в городе Ставрополе</w:t>
            </w:r>
          </w:p>
          <w:p w14:paraId="4D000000">
            <w:pPr>
              <w:widowControl w:val="1"/>
              <w:ind w:left="-73"/>
              <w:jc w:val="both"/>
              <w:rPr>
                <w:sz w:val="28"/>
              </w:rPr>
            </w:pPr>
          </w:p>
        </w:tc>
      </w:tr>
      <w:tr>
        <w:trPr>
          <w:trHeight w:hRule="atLeast" w:val="100"/>
        </w:trPr>
        <w:tc>
          <w:tcPr>
            <w:tcW w:type="dxa" w:w="3430"/>
          </w:tcPr>
          <w:p w14:paraId="4E000000">
            <w:pPr>
              <w:widowControl w:val="1"/>
              <w:ind w:left="-108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решения задач</w:t>
            </w:r>
            <w:r>
              <w:rPr>
                <w:sz w:val="28"/>
              </w:rPr>
              <w:t xml:space="preserve"> Программы</w:t>
            </w:r>
          </w:p>
          <w:p w14:paraId="4F000000">
            <w:pPr>
              <w:widowControl w:val="1"/>
              <w:ind w:left="-108"/>
              <w:rPr>
                <w:sz w:val="28"/>
              </w:rPr>
            </w:pPr>
          </w:p>
        </w:tc>
        <w:tc>
          <w:tcPr>
            <w:tcW w:type="dxa" w:w="5820"/>
          </w:tcPr>
          <w:p w14:paraId="50000000">
            <w:pPr>
              <w:widowControl w:val="1"/>
              <w:spacing w:line="320" w:lineRule="exact"/>
              <w:ind w:left="-74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>оличество правонарушений, выявленных членами народных дружин из числа членов казачьих обществ при несении службы по охране общественного порядка на территории города Ставрополя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z w:val="28"/>
              </w:rPr>
              <w:t xml:space="preserve"> с сотрудниками правоохранительных органов</w:t>
            </w:r>
            <w:r>
              <w:rPr>
                <w:sz w:val="28"/>
              </w:rPr>
              <w:t>;</w:t>
            </w:r>
          </w:p>
          <w:p w14:paraId="51000000">
            <w:pPr>
              <w:widowControl w:val="1"/>
              <w:spacing w:line="320" w:lineRule="exact"/>
              <w:ind w:left="-74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 xml:space="preserve">оличество обучающихся в муниципальных общеобразовательных организациях города Ставрополя, реализующих дополнительные общеразвивающие программы с использованием культурно-исторических традиций казачества, участвующих в </w:t>
            </w:r>
            <w:r>
              <w:rPr>
                <w:sz w:val="28"/>
              </w:rPr>
              <w:t xml:space="preserve">городских, </w:t>
            </w:r>
            <w:r>
              <w:rPr>
                <w:sz w:val="28"/>
              </w:rPr>
              <w:t>региональных, межрегиональных и общероссийских сборах, конкурсах, смотрах и соревнованиях</w:t>
            </w:r>
            <w:r>
              <w:rPr>
                <w:sz w:val="28"/>
              </w:rPr>
              <w:t>;</w:t>
            </w:r>
          </w:p>
          <w:p w14:paraId="52000000">
            <w:pPr>
              <w:widowControl w:val="1"/>
              <w:spacing w:line="320" w:lineRule="exact"/>
              <w:ind w:left="-74"/>
              <w:jc w:val="both"/>
              <w:rPr>
                <w:sz w:val="28"/>
              </w:rPr>
            </w:pPr>
            <w:r>
              <w:rPr>
                <w:sz w:val="28"/>
              </w:rPr>
              <w:t>количество участников мероприятий, проводимых при участии казачьих обществ и казачьих объединений, направленных на сохранение и развитие самобытной казачьей культуры и воспитание подрастающего поколения в духе патриотизма</w:t>
            </w:r>
          </w:p>
          <w:p w14:paraId="53000000">
            <w:pPr>
              <w:widowControl w:val="1"/>
              <w:ind w:left="-73"/>
              <w:jc w:val="both"/>
            </w:pPr>
          </w:p>
        </w:tc>
      </w:tr>
      <w:tr>
        <w:trPr>
          <w:trHeight w:hRule="atLeast" w:val="100"/>
        </w:trPr>
        <w:tc>
          <w:tcPr>
            <w:tcW w:type="dxa" w:w="3430"/>
          </w:tcPr>
          <w:p w14:paraId="54000000">
            <w:pPr>
              <w:widowControl w:val="1"/>
              <w:ind w:left="-108"/>
              <w:rPr>
                <w:sz w:val="28"/>
              </w:rPr>
            </w:pPr>
            <w:r>
              <w:rPr>
                <w:sz w:val="28"/>
              </w:rPr>
              <w:t>Сроки реализации</w:t>
            </w:r>
            <w:r>
              <w:rPr>
                <w:sz w:val="28"/>
              </w:rPr>
              <w:t xml:space="preserve"> П</w:t>
            </w:r>
            <w:r>
              <w:rPr>
                <w:sz w:val="28"/>
              </w:rPr>
              <w:t>рограммы</w:t>
            </w:r>
          </w:p>
          <w:p w14:paraId="55000000">
            <w:pPr>
              <w:widowControl w:val="1"/>
              <w:ind w:left="-108"/>
            </w:pPr>
          </w:p>
        </w:tc>
        <w:tc>
          <w:tcPr>
            <w:tcW w:type="dxa" w:w="5820"/>
          </w:tcPr>
          <w:p w14:paraId="56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>26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2031</w:t>
            </w:r>
            <w:r>
              <w:rPr>
                <w:sz w:val="28"/>
              </w:rPr>
              <w:t xml:space="preserve"> годы</w:t>
            </w:r>
          </w:p>
          <w:p w14:paraId="57000000">
            <w:pPr>
              <w:widowControl w:val="1"/>
              <w:ind w:left="-73"/>
              <w:jc w:val="both"/>
            </w:pPr>
          </w:p>
        </w:tc>
      </w:tr>
      <w:tr>
        <w:trPr>
          <w:trHeight w:hRule="atLeast" w:val="100"/>
        </w:trPr>
        <w:tc>
          <w:tcPr>
            <w:tcW w:type="dxa" w:w="3430"/>
          </w:tcPr>
          <w:p w14:paraId="58000000">
            <w:pPr>
              <w:widowControl w:val="1"/>
              <w:ind w:left="-108"/>
              <w:rPr>
                <w:sz w:val="28"/>
              </w:rPr>
            </w:pPr>
            <w:r>
              <w:rPr>
                <w:sz w:val="28"/>
              </w:rPr>
              <w:t>Объемы и источники финансового</w:t>
            </w:r>
            <w:r>
              <w:rPr>
                <w:sz w:val="28"/>
              </w:rPr>
              <w:t xml:space="preserve"> обеспечени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 xml:space="preserve"> П</w:t>
            </w:r>
            <w:r>
              <w:rPr>
                <w:sz w:val="28"/>
              </w:rPr>
              <w:t>рограммы</w:t>
            </w:r>
          </w:p>
          <w:p w14:paraId="59000000">
            <w:pPr>
              <w:widowControl w:val="1"/>
              <w:ind w:left="-108"/>
              <w:rPr>
                <w:sz w:val="28"/>
              </w:rPr>
            </w:pPr>
          </w:p>
        </w:tc>
        <w:tc>
          <w:tcPr>
            <w:tcW w:type="dxa" w:w="5820"/>
          </w:tcPr>
          <w:p w14:paraId="5A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объем финансирования Программы </w:t>
            </w:r>
            <w:r>
              <w:rPr>
                <w:sz w:val="28"/>
              </w:rPr>
              <w:t xml:space="preserve">за счет </w:t>
            </w:r>
            <w:r>
              <w:rPr>
                <w:sz w:val="28"/>
              </w:rPr>
              <w:t xml:space="preserve">средств </w:t>
            </w:r>
            <w:r>
              <w:rPr>
                <w:sz w:val="28"/>
              </w:rPr>
              <w:t xml:space="preserve">бюджета города Ставрополя </w:t>
            </w:r>
            <w:r>
              <w:rPr>
                <w:sz w:val="28"/>
              </w:rPr>
              <w:t xml:space="preserve">составит </w:t>
            </w:r>
            <w:r>
              <w:rPr>
                <w:sz w:val="28"/>
              </w:rPr>
              <w:t>17</w:t>
            </w:r>
            <w:r>
              <w:rPr>
                <w:sz w:val="28"/>
              </w:rPr>
              <w:t>664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тыс. рублей, в том числе по годам:</w:t>
            </w:r>
          </w:p>
          <w:p w14:paraId="5B000000">
            <w:pPr>
              <w:widowControl w:val="1"/>
              <w:spacing w:line="320" w:lineRule="exact"/>
              <w:ind w:left="-74"/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>26</w:t>
            </w:r>
            <w:r>
              <w:rPr>
                <w:sz w:val="28"/>
              </w:rPr>
              <w:t xml:space="preserve"> год</w:t>
            </w:r>
            <w:r>
              <w:rPr>
                <w:sz w:val="28"/>
              </w:rPr>
              <w:t xml:space="preserve"> – </w:t>
            </w:r>
            <w:r>
              <w:rPr>
                <w:sz w:val="28"/>
              </w:rPr>
              <w:t>2944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тыс. рублей;</w:t>
            </w:r>
          </w:p>
          <w:p w14:paraId="5C000000">
            <w:pPr>
              <w:widowControl w:val="1"/>
              <w:spacing w:line="320" w:lineRule="exact"/>
              <w:ind w:left="-74"/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год</w:t>
            </w:r>
            <w:r>
              <w:rPr>
                <w:sz w:val="28"/>
              </w:rPr>
              <w:t xml:space="preserve"> – </w:t>
            </w:r>
            <w:r>
              <w:rPr>
                <w:sz w:val="28"/>
              </w:rPr>
              <w:t>2944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тыс. рублей;</w:t>
            </w:r>
          </w:p>
          <w:p w14:paraId="5D000000">
            <w:pPr>
              <w:widowControl w:val="1"/>
              <w:spacing w:line="320" w:lineRule="exact"/>
              <w:ind w:left="-74"/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>28</w:t>
            </w:r>
            <w:r>
              <w:rPr>
                <w:sz w:val="28"/>
              </w:rPr>
              <w:t xml:space="preserve"> год</w:t>
            </w:r>
            <w:r>
              <w:rPr>
                <w:sz w:val="28"/>
              </w:rPr>
              <w:t xml:space="preserve"> – </w:t>
            </w:r>
            <w:r>
              <w:rPr>
                <w:sz w:val="28"/>
              </w:rPr>
              <w:t>2944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тыс. рублей</w:t>
            </w:r>
            <w:r>
              <w:rPr>
                <w:sz w:val="28"/>
              </w:rPr>
              <w:t>;</w:t>
            </w:r>
          </w:p>
          <w:p w14:paraId="5E000000">
            <w:pPr>
              <w:widowControl w:val="1"/>
              <w:spacing w:line="320" w:lineRule="exact"/>
              <w:ind w:left="-74"/>
              <w:jc w:val="both"/>
              <w:rPr>
                <w:sz w:val="28"/>
              </w:rPr>
            </w:pPr>
            <w:r>
              <w:rPr>
                <w:sz w:val="28"/>
              </w:rPr>
              <w:t>2029</w:t>
            </w:r>
            <w:r>
              <w:rPr>
                <w:sz w:val="28"/>
              </w:rPr>
              <w:t xml:space="preserve"> год – </w:t>
            </w:r>
            <w:r>
              <w:rPr>
                <w:sz w:val="28"/>
              </w:rPr>
              <w:t>2944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тыс. рублей;</w:t>
            </w:r>
          </w:p>
          <w:p w14:paraId="5F000000">
            <w:pPr>
              <w:widowControl w:val="1"/>
              <w:spacing w:line="320" w:lineRule="exact"/>
              <w:ind w:left="-74"/>
              <w:jc w:val="both"/>
              <w:rPr>
                <w:sz w:val="28"/>
              </w:rPr>
            </w:pPr>
            <w:r>
              <w:rPr>
                <w:sz w:val="28"/>
              </w:rPr>
              <w:t>2030</w:t>
            </w:r>
            <w:r>
              <w:rPr>
                <w:sz w:val="28"/>
              </w:rPr>
              <w:t xml:space="preserve"> год – </w:t>
            </w:r>
            <w:r>
              <w:rPr>
                <w:sz w:val="28"/>
              </w:rPr>
              <w:t>2944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тыс. рублей;</w:t>
            </w:r>
          </w:p>
          <w:p w14:paraId="60000000">
            <w:pPr>
              <w:widowControl w:val="1"/>
              <w:spacing w:line="320" w:lineRule="exact"/>
              <w:ind w:left="-74"/>
              <w:jc w:val="both"/>
              <w:rPr>
                <w:sz w:val="28"/>
              </w:rPr>
            </w:pPr>
            <w:r>
              <w:rPr>
                <w:sz w:val="28"/>
              </w:rPr>
              <w:t>2031</w:t>
            </w:r>
            <w:r>
              <w:rPr>
                <w:sz w:val="28"/>
              </w:rPr>
              <w:t xml:space="preserve"> год – </w:t>
            </w:r>
            <w:r>
              <w:rPr>
                <w:sz w:val="28"/>
              </w:rPr>
              <w:t>2944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тыс. рублей</w:t>
            </w:r>
          </w:p>
        </w:tc>
      </w:tr>
      <w:tr>
        <w:trPr>
          <w:trHeight w:hRule="atLeast" w:val="3035"/>
        </w:trPr>
        <w:tc>
          <w:tcPr>
            <w:tcW w:type="dxa" w:w="3430"/>
          </w:tcPr>
          <w:p w14:paraId="61000000">
            <w:pPr>
              <w:widowControl w:val="1"/>
              <w:ind w:left="-108"/>
              <w:rPr>
                <w:sz w:val="28"/>
              </w:rPr>
            </w:pPr>
          </w:p>
          <w:p w14:paraId="62000000">
            <w:pPr>
              <w:widowControl w:val="1"/>
              <w:ind w:left="-108"/>
              <w:rPr>
                <w:sz w:val="28"/>
              </w:rPr>
            </w:pPr>
            <w:r>
              <w:rPr>
                <w:sz w:val="28"/>
              </w:rPr>
              <w:t>Ожидаемые конечные результаты реализации Программы</w:t>
            </w:r>
          </w:p>
        </w:tc>
        <w:tc>
          <w:tcPr>
            <w:tcW w:type="dxa" w:w="5820"/>
          </w:tcPr>
          <w:p w14:paraId="63000000">
            <w:pPr>
              <w:widowControl w:val="1"/>
              <w:ind w:left="-73"/>
              <w:jc w:val="both"/>
              <w:rPr>
                <w:sz w:val="28"/>
              </w:rPr>
            </w:pPr>
          </w:p>
          <w:p w14:paraId="64000000">
            <w:pPr>
              <w:pStyle w:val="Style_3"/>
              <w:widowControl w:val="1"/>
              <w:spacing w:after="0" w:before="0" w:line="320" w:lineRule="exact"/>
              <w:ind w:left="-74"/>
              <w:jc w:val="both"/>
              <w:rPr>
                <w:sz w:val="28"/>
              </w:rPr>
            </w:pPr>
            <w:r>
              <w:rPr>
                <w:sz w:val="28"/>
              </w:rPr>
              <w:t>увеличение к</w:t>
            </w:r>
            <w:r>
              <w:rPr>
                <w:sz w:val="28"/>
              </w:rPr>
              <w:t>оличеств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членов казачьих обществ, осуществляющих свою уставную деятельность на территории города Ставрополя</w:t>
            </w:r>
            <w:r>
              <w:rPr>
                <w:sz w:val="28"/>
              </w:rPr>
              <w:t>, со 186 человек в 2026 году до 270 человек в 2031 году;</w:t>
            </w:r>
          </w:p>
          <w:p w14:paraId="65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>увеличение к</w:t>
            </w:r>
            <w:r>
              <w:rPr>
                <w:sz w:val="28"/>
              </w:rPr>
              <w:t>оличеств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правонарушений, выявленных членами народных дружин из числа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членов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казачьих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при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несении</w:t>
            </w:r>
          </w:p>
        </w:tc>
      </w:tr>
      <w:tr>
        <w:trPr>
          <w:trHeight w:hRule="atLeast" w:val="3547"/>
        </w:trPr>
        <w:tc>
          <w:tcPr>
            <w:tcW w:type="dxa" w:w="3430"/>
          </w:tcPr>
          <w:p w14:paraId="66000000">
            <w:pPr>
              <w:pStyle w:val="Style_4"/>
              <w:widowControl w:val="1"/>
              <w:tabs>
                <w:tab w:leader="none" w:pos="5175" w:val="left"/>
              </w:tabs>
              <w:ind w:hanging="1" w:left="-108"/>
            </w:pPr>
          </w:p>
        </w:tc>
        <w:tc>
          <w:tcPr>
            <w:tcW w:type="dxa" w:w="5820"/>
          </w:tcPr>
          <w:p w14:paraId="67000000">
            <w:pPr>
              <w:pStyle w:val="Style_3"/>
              <w:widowControl w:val="1"/>
              <w:spacing w:after="0" w:before="0" w:line="320" w:lineRule="exact"/>
              <w:ind w:left="-74"/>
              <w:jc w:val="both"/>
              <w:rPr>
                <w:sz w:val="28"/>
              </w:rPr>
            </w:pPr>
            <w:r>
              <w:rPr>
                <w:sz w:val="28"/>
              </w:rPr>
              <w:t>службы по охране общественного порядка на территории города Ставрополя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z w:val="28"/>
              </w:rPr>
              <w:t xml:space="preserve"> с сотрудниками правоохранительных органов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z w:val="28"/>
              </w:rPr>
              <w:t>634</w:t>
            </w:r>
            <w:r>
              <w:rPr>
                <w:sz w:val="28"/>
              </w:rPr>
              <w:t xml:space="preserve"> единиц в 202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 xml:space="preserve"> году до </w:t>
            </w:r>
            <w:r>
              <w:rPr>
                <w:sz w:val="28"/>
              </w:rPr>
              <w:t>715</w:t>
            </w:r>
            <w:r>
              <w:rPr>
                <w:sz w:val="28"/>
              </w:rPr>
              <w:t xml:space="preserve"> единиц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 2031</w:t>
            </w:r>
            <w:r>
              <w:rPr>
                <w:sz w:val="28"/>
              </w:rPr>
              <w:t xml:space="preserve"> году;</w:t>
            </w:r>
          </w:p>
          <w:p w14:paraId="68000000">
            <w:pPr>
              <w:pStyle w:val="Style_3"/>
              <w:widowControl w:val="1"/>
              <w:spacing w:after="0" w:before="0"/>
              <w:ind w:hanging="1" w:left="-73"/>
              <w:jc w:val="both"/>
              <w:rPr>
                <w:sz w:val="28"/>
              </w:rPr>
            </w:pPr>
            <w:r>
              <w:rPr>
                <w:sz w:val="28"/>
              </w:rPr>
              <w:t>увеличение количества</w:t>
            </w:r>
            <w:r>
              <w:rPr>
                <w:sz w:val="28"/>
              </w:rPr>
              <w:t xml:space="preserve"> обучающихся в муниципальных общеобразовательных организациях города Ставрополя, реализующих дополнительные общеразвивающие программы с использованием культурно-исторических традиций казачества, участвующих в региональных, межрегиональных и общероссийских сборах, конкурсах, смотрах и соревнованиях</w:t>
            </w:r>
            <w:r>
              <w:rPr>
                <w:sz w:val="28"/>
              </w:rPr>
              <w:t>, с </w:t>
            </w:r>
            <w:r>
              <w:rPr>
                <w:sz w:val="28"/>
              </w:rPr>
              <w:t>77</w:t>
            </w:r>
            <w:r>
              <w:rPr>
                <w:sz w:val="28"/>
              </w:rPr>
              <w:t xml:space="preserve"> человек в 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году до </w:t>
            </w: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>84</w:t>
            </w:r>
            <w:r>
              <w:rPr>
                <w:sz w:val="28"/>
              </w:rPr>
              <w:t xml:space="preserve"> человек в 2031</w:t>
            </w:r>
            <w:r>
              <w:rPr>
                <w:sz w:val="28"/>
              </w:rPr>
              <w:t xml:space="preserve"> году;</w:t>
            </w:r>
          </w:p>
          <w:p w14:paraId="69000000">
            <w:pPr>
              <w:widowControl w:val="1"/>
              <w:ind w:left="-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увеличение </w:t>
            </w:r>
            <w:r>
              <w:rPr>
                <w:sz w:val="28"/>
              </w:rPr>
              <w:t xml:space="preserve">количества </w:t>
            </w:r>
            <w:r>
              <w:rPr>
                <w:sz w:val="28"/>
              </w:rPr>
              <w:t>участников мероприятий, проводимых при участии казачьих обществ и казачьих объединений, направленных на сохранение и развитие самобытной казачьей культуры и воспитание подрастающего поколения в духе патриотизма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 </w:t>
            </w:r>
            <w:r>
              <w:rPr>
                <w:sz w:val="28"/>
              </w:rPr>
              <w:t xml:space="preserve">90 </w:t>
            </w:r>
            <w:r>
              <w:rPr>
                <w:sz w:val="28"/>
              </w:rPr>
              <w:t>человек</w:t>
            </w:r>
            <w:r>
              <w:rPr>
                <w:sz w:val="28"/>
              </w:rPr>
              <w:t xml:space="preserve"> в 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году до </w:t>
            </w:r>
            <w:r>
              <w:rPr>
                <w:sz w:val="28"/>
              </w:rPr>
              <w:t>170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 в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>2031</w:t>
            </w:r>
            <w:r>
              <w:rPr>
                <w:sz w:val="28"/>
              </w:rPr>
              <w:t xml:space="preserve"> году</w:t>
            </w:r>
          </w:p>
        </w:tc>
      </w:tr>
    </w:tbl>
    <w:p w14:paraId="6A000000">
      <w:pPr>
        <w:widowControl w:val="1"/>
        <w:ind w:firstLine="709"/>
        <w:jc w:val="both"/>
        <w:rPr>
          <w:sz w:val="28"/>
        </w:rPr>
      </w:pPr>
    </w:p>
    <w:p w14:paraId="6B000000">
      <w:pPr>
        <w:widowControl w:val="1"/>
        <w:spacing w:line="235" w:lineRule="auto"/>
        <w:ind/>
        <w:jc w:val="center"/>
        <w:rPr>
          <w:sz w:val="28"/>
        </w:rPr>
      </w:pPr>
      <w:r>
        <w:rPr>
          <w:sz w:val="28"/>
        </w:rPr>
        <w:t>1. Общая характеристика текущего состояния сферы реализации Программы и прогноз ее развития</w:t>
      </w:r>
    </w:p>
    <w:p w14:paraId="6C000000">
      <w:pPr>
        <w:widowControl w:val="1"/>
        <w:spacing w:line="235" w:lineRule="auto"/>
        <w:ind/>
        <w:jc w:val="center"/>
        <w:rPr>
          <w:sz w:val="28"/>
        </w:rPr>
      </w:pPr>
    </w:p>
    <w:p w14:paraId="6D000000">
      <w:pPr>
        <w:widowControl w:val="1"/>
        <w:spacing w:line="235" w:lineRule="auto"/>
        <w:ind w:firstLine="708"/>
        <w:jc w:val="both"/>
        <w:rPr>
          <w:sz w:val="28"/>
        </w:rPr>
      </w:pPr>
      <w:r>
        <w:rPr>
          <w:sz w:val="28"/>
        </w:rPr>
        <w:t>В настоящее время в городе Ставрополе активно идет возрождение и развитие казачества - исторически сложившейся культурно-этнической общности граждан, имеющей самобытные традиции, обычаи и культуру. Исторические и культурные традиции казачества необходимо возрождать и развивать посредств</w:t>
      </w:r>
      <w:r>
        <w:rPr>
          <w:sz w:val="28"/>
        </w:rPr>
        <w:t>о</w:t>
      </w:r>
      <w:r>
        <w:rPr>
          <w:sz w:val="28"/>
        </w:rPr>
        <w:t xml:space="preserve">м создания специальных условий для привлечения казаков в казачьи общества, </w:t>
      </w:r>
      <w:r>
        <w:rPr>
          <w:sz w:val="28"/>
        </w:rPr>
        <w:t>внесенны</w:t>
      </w:r>
      <w:r>
        <w:rPr>
          <w:sz w:val="28"/>
        </w:rPr>
        <w:t>е</w:t>
      </w:r>
      <w:r>
        <w:rPr>
          <w:sz w:val="28"/>
        </w:rPr>
        <w:t xml:space="preserve"> в государственный реестр казачьих обществ в Российской Федерации и принявши</w:t>
      </w:r>
      <w:r>
        <w:rPr>
          <w:sz w:val="28"/>
        </w:rPr>
        <w:t>е</w:t>
      </w:r>
      <w:r>
        <w:rPr>
          <w:sz w:val="28"/>
        </w:rPr>
        <w:t xml:space="preserve"> на себя обязательства по несению службы, в том числе по охране общественного порядка на территории города Ставрополя</w:t>
      </w:r>
      <w:r>
        <w:rPr>
          <w:sz w:val="28"/>
        </w:rPr>
        <w:t>.</w:t>
      </w:r>
    </w:p>
    <w:p w14:paraId="6E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 xml:space="preserve">Реализация мероприятий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"consultantplus://offline/ref=BABE9442D219ECB1E760F904C902CF772A6AEE7BA05AE85FA1D0770E5C4742CD0149E8542E1FEFF7BA8C80F1095722D514251E35C33B6283DCE85A72pCfAO"</w:instrText>
      </w:r>
      <w:r>
        <w:rPr>
          <w:sz w:val="28"/>
        </w:rPr>
        <w:fldChar w:fldCharType="separate"/>
      </w:r>
      <w:r>
        <w:rPr>
          <w:sz w:val="28"/>
        </w:rPr>
        <w:t>П</w:t>
      </w:r>
      <w:r>
        <w:rPr>
          <w:sz w:val="28"/>
        </w:rPr>
        <w:t>рограммы</w:t>
      </w:r>
      <w:r>
        <w:rPr>
          <w:sz w:val="28"/>
        </w:rPr>
        <w:fldChar w:fldCharType="end"/>
      </w:r>
      <w:r>
        <w:rPr>
          <w:sz w:val="28"/>
        </w:rPr>
        <w:t xml:space="preserve"> позволи</w:t>
      </w:r>
      <w:r>
        <w:rPr>
          <w:sz w:val="28"/>
        </w:rPr>
        <w:t>т</w:t>
      </w:r>
      <w:r>
        <w:rPr>
          <w:sz w:val="28"/>
        </w:rPr>
        <w:t xml:space="preserve"> организовать деятельность народной дружины из числа членов казачьих обществ (далее - народная дружина), обеспечить ее необходимой оргтехникой и средствами связи, застраховать жизнь и здоровье </w:t>
      </w:r>
      <w:r>
        <w:rPr>
          <w:sz w:val="28"/>
        </w:rPr>
        <w:t>ее членов</w:t>
      </w:r>
      <w:r>
        <w:rPr>
          <w:sz w:val="28"/>
        </w:rPr>
        <w:t>, а также материально поощрять, что созда</w:t>
      </w:r>
      <w:r>
        <w:rPr>
          <w:sz w:val="28"/>
        </w:rPr>
        <w:t>ст</w:t>
      </w:r>
      <w:r>
        <w:rPr>
          <w:sz w:val="28"/>
        </w:rPr>
        <w:t xml:space="preserve"> благоприятные условия для привлечения казаков к несению службы по охране общественного порядка на территории города Ставрополя.</w:t>
      </w:r>
    </w:p>
    <w:p w14:paraId="6F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2021</w:t>
      </w:r>
      <w:r>
        <w:rPr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20</w:t>
      </w:r>
      <w:r>
        <w:rPr>
          <w:sz w:val="28"/>
        </w:rPr>
        <w:t>24</w:t>
      </w:r>
      <w:r>
        <w:rPr>
          <w:sz w:val="28"/>
        </w:rPr>
        <w:t xml:space="preserve"> год</w:t>
      </w:r>
      <w:r>
        <w:rPr>
          <w:sz w:val="28"/>
        </w:rPr>
        <w:t>ах</w:t>
      </w:r>
      <w:r>
        <w:rPr>
          <w:sz w:val="28"/>
        </w:rPr>
        <w:t xml:space="preserve"> члены народной дружины принимали участие:</w:t>
      </w:r>
    </w:p>
    <w:p w14:paraId="70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в поддержании общественного порядка и обеспечении безопасности граждан при проведении массовых мероприятий;</w:t>
      </w:r>
    </w:p>
    <w:p w14:paraId="71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в обеспечении безопасности движения транспортных средств и пешеходов, предупреждении дорожно-транспортных происшествий;</w:t>
      </w:r>
    </w:p>
    <w:p w14:paraId="72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в предупреждении и пресечении правонарушений, профилактической работе с лицами, склонными к совершению правонарушений;</w:t>
      </w:r>
    </w:p>
    <w:p w14:paraId="73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в мероприятиях по пресечению хищений имущества, хулиганства, пьянства, наркомании, правонарушений среди молодежи и несовершеннолетних, иных правонарушений.</w:t>
      </w:r>
    </w:p>
    <w:p w14:paraId="74000000">
      <w:pPr>
        <w:widowControl w:val="1"/>
        <w:spacing w:line="235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 2021</w:t>
      </w:r>
      <w:r>
        <w:rPr>
          <w:color w:val="000000"/>
          <w:sz w:val="28"/>
        </w:rPr>
        <w:t xml:space="preserve"> году 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бщее время несения службы </w:t>
      </w:r>
      <w:r>
        <w:rPr>
          <w:color w:val="000000"/>
          <w:sz w:val="28"/>
        </w:rPr>
        <w:t>110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членами народной дружины</w:t>
      </w:r>
      <w:r>
        <w:rPr>
          <w:color w:val="000000"/>
          <w:sz w:val="28"/>
        </w:rPr>
        <w:t xml:space="preserve"> по охране общественного порядка на территории города Ставрополя составило </w:t>
      </w:r>
      <w:r>
        <w:rPr>
          <w:color w:val="000000"/>
          <w:sz w:val="28"/>
        </w:rPr>
        <w:t>около 22</w:t>
      </w:r>
      <w:r>
        <w:rPr>
          <w:color w:val="000000"/>
          <w:sz w:val="28"/>
        </w:rPr>
        <w:t xml:space="preserve"> тыс. часов (в 20</w:t>
      </w:r>
      <w:r>
        <w:rPr>
          <w:color w:val="000000"/>
          <w:sz w:val="28"/>
        </w:rPr>
        <w:t>24</w:t>
      </w:r>
      <w:r>
        <w:rPr>
          <w:color w:val="000000"/>
          <w:sz w:val="28"/>
        </w:rPr>
        <w:t xml:space="preserve"> году -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115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членов народной дружины,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25</w:t>
      </w:r>
      <w:r>
        <w:rPr>
          <w:color w:val="000000"/>
          <w:sz w:val="28"/>
        </w:rPr>
        <w:t xml:space="preserve"> тыс. часов). </w:t>
      </w:r>
    </w:p>
    <w:p w14:paraId="75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Динамика к</w:t>
      </w:r>
      <w:r>
        <w:rPr>
          <w:sz w:val="28"/>
        </w:rPr>
        <w:t>оличеств</w:t>
      </w:r>
      <w:r>
        <w:rPr>
          <w:sz w:val="28"/>
        </w:rPr>
        <w:t>а</w:t>
      </w:r>
      <w:r>
        <w:rPr>
          <w:sz w:val="28"/>
        </w:rPr>
        <w:t xml:space="preserve"> правонарушений, выявленных членами народн</w:t>
      </w:r>
      <w:r>
        <w:rPr>
          <w:sz w:val="28"/>
        </w:rPr>
        <w:t>ой</w:t>
      </w:r>
      <w:r>
        <w:rPr>
          <w:sz w:val="28"/>
        </w:rPr>
        <w:t xml:space="preserve"> дружин</w:t>
      </w:r>
      <w:r>
        <w:rPr>
          <w:sz w:val="28"/>
        </w:rPr>
        <w:t>ы</w:t>
      </w:r>
      <w:r>
        <w:rPr>
          <w:sz w:val="28"/>
        </w:rPr>
        <w:t xml:space="preserve"> при несении службы по охране общественного порядка на территории города Ставрополя</w:t>
      </w:r>
      <w:r>
        <w:rPr>
          <w:sz w:val="28"/>
        </w:rPr>
        <w:t xml:space="preserve"> </w:t>
      </w:r>
      <w:r>
        <w:rPr>
          <w:sz w:val="28"/>
        </w:rPr>
        <w:t>совместно</w:t>
      </w:r>
      <w:r>
        <w:rPr>
          <w:sz w:val="28"/>
        </w:rPr>
        <w:t xml:space="preserve"> с сотрудниками правоохранительных органов </w:t>
      </w:r>
      <w:r>
        <w:rPr>
          <w:sz w:val="28"/>
        </w:rPr>
        <w:t>показывает, что увеличение численности членов народн</w:t>
      </w:r>
      <w:r>
        <w:rPr>
          <w:sz w:val="28"/>
        </w:rPr>
        <w:t>ой</w:t>
      </w:r>
      <w:r>
        <w:rPr>
          <w:sz w:val="28"/>
        </w:rPr>
        <w:t xml:space="preserve"> дружин</w:t>
      </w:r>
      <w:r>
        <w:rPr>
          <w:sz w:val="28"/>
        </w:rPr>
        <w:t>ы</w:t>
      </w:r>
      <w:r>
        <w:rPr>
          <w:sz w:val="28"/>
        </w:rPr>
        <w:t xml:space="preserve"> </w:t>
      </w:r>
      <w:r>
        <w:rPr>
          <w:sz w:val="28"/>
        </w:rPr>
        <w:t xml:space="preserve">из числа членов казачьих обществ </w:t>
      </w:r>
      <w:r>
        <w:rPr>
          <w:sz w:val="28"/>
        </w:rPr>
        <w:t xml:space="preserve">и времени несения службы </w:t>
      </w:r>
      <w:r>
        <w:rPr>
          <w:sz w:val="28"/>
        </w:rPr>
        <w:t>положительно влияет на колич</w:t>
      </w:r>
      <w:r>
        <w:rPr>
          <w:sz w:val="28"/>
        </w:rPr>
        <w:t>ество выявляемых правонарушений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497</w:t>
      </w:r>
      <w:r>
        <w:rPr>
          <w:sz w:val="28"/>
        </w:rPr>
        <w:t xml:space="preserve"> единиц в 2021</w:t>
      </w:r>
      <w:r>
        <w:rPr>
          <w:sz w:val="28"/>
        </w:rPr>
        <w:t xml:space="preserve"> году,</w:t>
      </w:r>
      <w:r>
        <w:rPr>
          <w:sz w:val="28"/>
        </w:rPr>
        <w:t xml:space="preserve"> </w:t>
      </w:r>
      <w:r>
        <w:rPr>
          <w:sz w:val="28"/>
        </w:rPr>
        <w:t>634</w:t>
      </w:r>
      <w:r>
        <w:rPr>
          <w:sz w:val="28"/>
        </w:rPr>
        <w:t xml:space="preserve"> единицы в 20</w:t>
      </w:r>
      <w:r>
        <w:rPr>
          <w:sz w:val="28"/>
        </w:rPr>
        <w:t>24</w:t>
      </w:r>
      <w:r>
        <w:rPr>
          <w:sz w:val="28"/>
        </w:rPr>
        <w:t xml:space="preserve"> году).</w:t>
      </w:r>
    </w:p>
    <w:p w14:paraId="76000000">
      <w:pPr>
        <w:widowControl w:val="1"/>
        <w:spacing w:line="235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09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августа</w:t>
      </w:r>
      <w:r>
        <w:rPr>
          <w:color w:val="000000"/>
          <w:sz w:val="28"/>
        </w:rPr>
        <w:t xml:space="preserve"> 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0</w:t>
      </w:r>
      <w:r>
        <w:rPr>
          <w:color w:val="000000"/>
          <w:sz w:val="28"/>
        </w:rPr>
        <w:t xml:space="preserve"> года </w:t>
      </w:r>
      <w:r>
        <w:rPr>
          <w:color w:val="000000"/>
          <w:sz w:val="28"/>
        </w:rPr>
        <w:t xml:space="preserve">Указом </w:t>
      </w:r>
      <w:r>
        <w:rPr>
          <w:color w:val="000000"/>
          <w:sz w:val="28"/>
        </w:rPr>
        <w:t>Президент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Российской Федерации</w:t>
      </w:r>
      <w:r>
        <w:rPr>
          <w:color w:val="000000"/>
          <w:sz w:val="28"/>
        </w:rPr>
        <w:t xml:space="preserve"> № 505 </w:t>
      </w:r>
      <w:r>
        <w:rPr>
          <w:color w:val="000000"/>
          <w:sz w:val="28"/>
        </w:rPr>
        <w:t xml:space="preserve">утверждена </w:t>
      </w:r>
      <w:r>
        <w:rPr>
          <w:color w:val="000000"/>
          <w:sz w:val="28"/>
        </w:rPr>
        <w:t xml:space="preserve">Стратегия </w:t>
      </w:r>
      <w:r>
        <w:rPr>
          <w:color w:val="000000"/>
          <w:sz w:val="28"/>
        </w:rPr>
        <w:t xml:space="preserve">государственной политики Российской Федерации в отношении российского казачества </w:t>
      </w:r>
      <w:r>
        <w:rPr>
          <w:color w:val="000000"/>
          <w:sz w:val="28"/>
        </w:rPr>
        <w:t>на</w:t>
      </w:r>
      <w:r>
        <w:rPr>
          <w:color w:val="000000"/>
          <w:sz w:val="28"/>
        </w:rPr>
        <w:t xml:space="preserve"> 202</w:t>
      </w:r>
      <w:r>
        <w:rPr>
          <w:color w:val="000000"/>
          <w:sz w:val="28"/>
        </w:rPr>
        <w:t>1 - 2030</w:t>
      </w:r>
      <w:r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(далее - </w:t>
      </w:r>
      <w:r>
        <w:rPr>
          <w:color w:val="000000"/>
          <w:sz w:val="28"/>
        </w:rPr>
        <w:t>Стратегия</w:t>
      </w:r>
      <w:r>
        <w:rPr>
          <w:color w:val="000000"/>
          <w:sz w:val="28"/>
        </w:rPr>
        <w:t>), в которой одн</w:t>
      </w:r>
      <w:r>
        <w:rPr>
          <w:color w:val="000000"/>
          <w:sz w:val="28"/>
        </w:rPr>
        <w:t>ой</w:t>
      </w:r>
      <w:r>
        <w:rPr>
          <w:color w:val="000000"/>
          <w:sz w:val="28"/>
        </w:rPr>
        <w:t xml:space="preserve"> из основных задач явля</w:t>
      </w:r>
      <w:r>
        <w:rPr>
          <w:color w:val="000000"/>
          <w:sz w:val="28"/>
        </w:rPr>
        <w:t>ется</w:t>
      </w:r>
      <w:r>
        <w:rPr>
          <w:color w:val="000000"/>
          <w:sz w:val="28"/>
        </w:rPr>
        <w:t xml:space="preserve"> повышение роли российского казачества в воспитании подрастающего поколения в духе патриотизма и его готовности к служению Отечеству.</w:t>
      </w:r>
    </w:p>
    <w:p w14:paraId="77000000">
      <w:pPr>
        <w:widowControl w:val="1"/>
        <w:spacing w:line="235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Исторические и культурные традиции казачества необходимо возрождать и развивать через различные социокультурные центры. Важнейшим из таких центров, привлекающих наибольшее число молодых людей, явля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тся общеобразовательн</w:t>
      </w:r>
      <w:r>
        <w:rPr>
          <w:color w:val="000000"/>
          <w:sz w:val="28"/>
        </w:rPr>
        <w:t>ая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организаци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.</w:t>
      </w:r>
    </w:p>
    <w:p w14:paraId="78000000">
      <w:pPr>
        <w:widowControl w:val="1"/>
        <w:spacing w:line="235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Проводимая в рамках реализации предшествовавшей муниципальной программы «Развитие казачества в городе Ставрополе» работа</w:t>
      </w:r>
      <w:r>
        <w:rPr>
          <w:color w:val="000000"/>
          <w:sz w:val="28"/>
        </w:rPr>
        <w:t xml:space="preserve"> по </w:t>
      </w:r>
      <w:r>
        <w:rPr>
          <w:color w:val="000000"/>
          <w:sz w:val="28"/>
        </w:rPr>
        <w:t xml:space="preserve">возрождению и укреплению культурных основ казачества в муниципальных </w:t>
      </w:r>
      <w:r>
        <w:rPr>
          <w:color w:val="000000"/>
          <w:sz w:val="28"/>
        </w:rPr>
        <w:t xml:space="preserve">общеобразовательных </w:t>
      </w:r>
      <w:r>
        <w:rPr>
          <w:color w:val="000000"/>
          <w:sz w:val="28"/>
        </w:rPr>
        <w:t>организациях</w:t>
      </w:r>
      <w:r>
        <w:rPr>
          <w:color w:val="000000"/>
          <w:sz w:val="28"/>
        </w:rPr>
        <w:t xml:space="preserve"> города Ставрополя способствовала становлению новых казачьих объединений на базе высших учебных заведений, расположенных на территории города Ставрополя, что свидетельствует о необходимости продолжения такой деятельности.</w:t>
      </w:r>
    </w:p>
    <w:p w14:paraId="79000000">
      <w:pPr>
        <w:widowControl w:val="1"/>
        <w:spacing w:line="235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Одним из приоритетных направлений возрождения и становления казачества в городе Ставрополе является сохранение и дальнейшее развитие самобытной казачьей культуры. Мероприятия, проведение которых запланировано в рамках Программы, будут способствовать пропаганде и популяризации казачьей культуры, укреплению системы гражданско-патриотического воспитания подрастающего поколения.</w:t>
      </w:r>
    </w:p>
    <w:p w14:paraId="7A000000">
      <w:pPr>
        <w:widowControl w:val="1"/>
        <w:tabs>
          <w:tab w:leader="none" w:pos="709" w:val="left"/>
        </w:tabs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 xml:space="preserve">Программа носит социальный характер, реализация ее мероприятий окажет положительное влияние на </w:t>
      </w:r>
      <w:r>
        <w:rPr>
          <w:sz w:val="28"/>
        </w:rPr>
        <w:t>возрождение казачества в</w:t>
      </w:r>
      <w:r>
        <w:rPr>
          <w:sz w:val="28"/>
        </w:rPr>
        <w:t xml:space="preserve"> город</w:t>
      </w:r>
      <w:r>
        <w:rPr>
          <w:sz w:val="28"/>
        </w:rPr>
        <w:t>е</w:t>
      </w:r>
      <w:r>
        <w:rPr>
          <w:sz w:val="28"/>
        </w:rPr>
        <w:t xml:space="preserve"> Ставропол</w:t>
      </w:r>
      <w:r>
        <w:rPr>
          <w:sz w:val="28"/>
        </w:rPr>
        <w:t>е</w:t>
      </w:r>
      <w:r>
        <w:rPr>
          <w:sz w:val="28"/>
        </w:rPr>
        <w:t xml:space="preserve">. </w:t>
      </w:r>
    </w:p>
    <w:p w14:paraId="7B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 xml:space="preserve">Основными внешними рисками, влияющими </w:t>
      </w:r>
      <w:r>
        <w:rPr>
          <w:sz w:val="28"/>
        </w:rPr>
        <w:t>на достижение поставленн</w:t>
      </w:r>
      <w:r>
        <w:rPr>
          <w:sz w:val="28"/>
        </w:rPr>
        <w:t xml:space="preserve">ой </w:t>
      </w:r>
      <w:r>
        <w:rPr>
          <w:sz w:val="28"/>
        </w:rPr>
        <w:t>цел</w:t>
      </w:r>
      <w:r>
        <w:rPr>
          <w:sz w:val="28"/>
        </w:rPr>
        <w:t>и</w:t>
      </w:r>
      <w:r>
        <w:rPr>
          <w:sz w:val="28"/>
        </w:rPr>
        <w:t>, являются:</w:t>
      </w:r>
    </w:p>
    <w:p w14:paraId="7C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правовые риски, связанные с возможным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изменениями в</w:t>
      </w:r>
      <w:r>
        <w:rPr>
          <w:sz w:val="28"/>
        </w:rPr>
        <w:t xml:space="preserve"> законодательств</w:t>
      </w:r>
      <w:r>
        <w:rPr>
          <w:sz w:val="28"/>
        </w:rPr>
        <w:t>е</w:t>
      </w:r>
      <w:r>
        <w:rPr>
          <w:sz w:val="28"/>
        </w:rPr>
        <w:t xml:space="preserve"> Российской Федерации и законодательств</w:t>
      </w:r>
      <w:r>
        <w:rPr>
          <w:sz w:val="28"/>
        </w:rPr>
        <w:t>е</w:t>
      </w:r>
      <w:r>
        <w:rPr>
          <w:sz w:val="28"/>
        </w:rPr>
        <w:t xml:space="preserve"> Ставропольского края;</w:t>
      </w:r>
    </w:p>
    <w:p w14:paraId="7D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финансовые</w:t>
      </w:r>
      <w:r>
        <w:rPr>
          <w:sz w:val="28"/>
        </w:rPr>
        <w:t xml:space="preserve"> риски, связанные с </w:t>
      </w:r>
      <w:r>
        <w:rPr>
          <w:sz w:val="28"/>
        </w:rPr>
        <w:t xml:space="preserve">возникновением бюджетного дефицита и недостаточным уровнем бюджетного </w:t>
      </w:r>
      <w:r>
        <w:rPr>
          <w:sz w:val="28"/>
        </w:rPr>
        <w:t>финансирования;</w:t>
      </w:r>
    </w:p>
    <w:p w14:paraId="7E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обстоятельства непреодолимой силы.</w:t>
      </w:r>
    </w:p>
    <w:p w14:paraId="7F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К внутренним рискам, которые также могут повлиять на реализацию Программы</w:t>
      </w:r>
      <w:r>
        <w:rPr>
          <w:sz w:val="28"/>
        </w:rPr>
        <w:t>,</w:t>
      </w:r>
      <w:r>
        <w:rPr>
          <w:sz w:val="28"/>
        </w:rPr>
        <w:t xml:space="preserve"> относятся:</w:t>
      </w:r>
    </w:p>
    <w:p w14:paraId="80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недостаточная проработка вопросов, решаемых в рамках Программы;</w:t>
      </w:r>
    </w:p>
    <w:p w14:paraId="81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 xml:space="preserve">недостаточная оперативность </w:t>
      </w:r>
      <w:r>
        <w:rPr>
          <w:sz w:val="28"/>
        </w:rPr>
        <w:t>внесения изменений в Программу</w:t>
      </w:r>
      <w:r>
        <w:rPr>
          <w:sz w:val="28"/>
        </w:rPr>
        <w:t xml:space="preserve"> при возникновении внешних рисков реализации Программы;</w:t>
      </w:r>
    </w:p>
    <w:p w14:paraId="82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несвоевременная разработка, согласование и принятие документов, обесп</w:t>
      </w:r>
      <w:r>
        <w:rPr>
          <w:sz w:val="28"/>
        </w:rPr>
        <w:t>ечивающих выполнение</w:t>
      </w:r>
      <w:r>
        <w:rPr>
          <w:sz w:val="28"/>
        </w:rPr>
        <w:t xml:space="preserve"> Программы.</w:t>
      </w:r>
    </w:p>
    <w:p w14:paraId="83000000">
      <w:pPr>
        <w:widowControl w:val="1"/>
        <w:spacing w:line="235" w:lineRule="auto"/>
        <w:ind/>
        <w:jc w:val="both"/>
        <w:rPr>
          <w:sz w:val="28"/>
        </w:rPr>
      </w:pPr>
    </w:p>
    <w:p w14:paraId="84000000">
      <w:pPr>
        <w:widowControl w:val="1"/>
        <w:spacing w:line="235" w:lineRule="auto"/>
        <w:ind w:firstLine="709"/>
        <w:jc w:val="center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Цел</w:t>
      </w:r>
      <w:r>
        <w:rPr>
          <w:sz w:val="28"/>
        </w:rPr>
        <w:t>ь</w:t>
      </w:r>
      <w:r>
        <w:rPr>
          <w:sz w:val="28"/>
        </w:rPr>
        <w:t xml:space="preserve"> и задачи</w:t>
      </w:r>
      <w:r>
        <w:rPr>
          <w:sz w:val="28"/>
        </w:rPr>
        <w:t xml:space="preserve"> </w:t>
      </w:r>
      <w:r>
        <w:rPr>
          <w:sz w:val="28"/>
        </w:rPr>
        <w:t>Программы</w:t>
      </w:r>
    </w:p>
    <w:p w14:paraId="85000000">
      <w:pPr>
        <w:widowControl w:val="1"/>
        <w:spacing w:line="235" w:lineRule="auto"/>
        <w:ind w:firstLine="709"/>
        <w:jc w:val="center"/>
        <w:rPr>
          <w:sz w:val="28"/>
        </w:rPr>
      </w:pPr>
    </w:p>
    <w:p w14:paraId="86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Цел</w:t>
      </w:r>
      <w:r>
        <w:rPr>
          <w:sz w:val="28"/>
        </w:rPr>
        <w:t>ью</w:t>
      </w:r>
      <w:r>
        <w:rPr>
          <w:sz w:val="28"/>
        </w:rPr>
        <w:t xml:space="preserve"> Программы явля</w:t>
      </w:r>
      <w:r>
        <w:rPr>
          <w:sz w:val="28"/>
        </w:rPr>
        <w:t>е</w:t>
      </w:r>
      <w:r>
        <w:rPr>
          <w:sz w:val="28"/>
        </w:rPr>
        <w:t xml:space="preserve">тся </w:t>
      </w:r>
      <w:r>
        <w:rPr>
          <w:sz w:val="28"/>
        </w:rPr>
        <w:t>создание условий для развития казачества</w:t>
      </w:r>
      <w:r>
        <w:rPr>
          <w:sz w:val="28"/>
        </w:rPr>
        <w:t xml:space="preserve"> в</w:t>
      </w:r>
      <w:r>
        <w:rPr>
          <w:sz w:val="28"/>
        </w:rPr>
        <w:t xml:space="preserve"> городе Ставрополе</w:t>
      </w:r>
      <w:r>
        <w:rPr>
          <w:sz w:val="28"/>
        </w:rPr>
        <w:t>.</w:t>
      </w:r>
    </w:p>
    <w:p w14:paraId="87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Задачами Программы являются:</w:t>
      </w:r>
    </w:p>
    <w:p w14:paraId="88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 xml:space="preserve">создание условий для развития казачьих обществ, </w:t>
      </w:r>
      <w:r>
        <w:rPr>
          <w:sz w:val="28"/>
        </w:rPr>
        <w:t>действующих на территории города Ставрополя</w:t>
      </w:r>
      <w:r>
        <w:rPr>
          <w:sz w:val="28"/>
        </w:rPr>
        <w:t>;</w:t>
      </w:r>
    </w:p>
    <w:p w14:paraId="89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содействие возрождению и укреплению культурных основ казачества в городе Ставрополе</w:t>
      </w:r>
      <w:r>
        <w:rPr>
          <w:sz w:val="28"/>
        </w:rPr>
        <w:t>.</w:t>
      </w:r>
    </w:p>
    <w:p w14:paraId="8A000000">
      <w:pPr>
        <w:widowControl w:val="1"/>
        <w:spacing w:line="235" w:lineRule="auto"/>
        <w:ind w:firstLine="709"/>
        <w:jc w:val="both"/>
        <w:rPr>
          <w:sz w:val="28"/>
        </w:rPr>
      </w:pPr>
    </w:p>
    <w:p w14:paraId="8B000000">
      <w:pPr>
        <w:widowControl w:val="1"/>
        <w:spacing w:line="235" w:lineRule="auto"/>
        <w:ind w:firstLine="709"/>
        <w:jc w:val="center"/>
        <w:rPr>
          <w:sz w:val="28"/>
        </w:rPr>
      </w:pPr>
      <w:r>
        <w:rPr>
          <w:sz w:val="28"/>
        </w:rPr>
        <w:t>3. Сроки реализации Программы</w:t>
      </w:r>
    </w:p>
    <w:p w14:paraId="8C000000">
      <w:pPr>
        <w:widowControl w:val="1"/>
        <w:spacing w:line="235" w:lineRule="auto"/>
        <w:ind w:firstLine="709"/>
        <w:jc w:val="center"/>
        <w:rPr>
          <w:sz w:val="28"/>
        </w:rPr>
      </w:pPr>
    </w:p>
    <w:p w14:paraId="8D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Реализация Программы рассчитана на 6 лет, с 202</w:t>
      </w:r>
      <w:r>
        <w:rPr>
          <w:sz w:val="28"/>
        </w:rPr>
        <w:t>6</w:t>
      </w:r>
      <w:r>
        <w:rPr>
          <w:sz w:val="28"/>
        </w:rPr>
        <w:t xml:space="preserve"> года по 2031</w:t>
      </w:r>
      <w:r>
        <w:rPr>
          <w:sz w:val="28"/>
        </w:rPr>
        <w:t xml:space="preserve"> год включительно.</w:t>
      </w:r>
    </w:p>
    <w:p w14:paraId="8E000000">
      <w:pPr>
        <w:widowControl w:val="1"/>
        <w:spacing w:line="235" w:lineRule="auto"/>
        <w:ind w:firstLine="709"/>
        <w:jc w:val="both"/>
        <w:rPr>
          <w:sz w:val="28"/>
        </w:rPr>
      </w:pPr>
    </w:p>
    <w:p w14:paraId="8F000000">
      <w:pPr>
        <w:widowControl w:val="1"/>
        <w:spacing w:line="235" w:lineRule="auto"/>
        <w:ind/>
        <w:jc w:val="center"/>
        <w:rPr>
          <w:sz w:val="28"/>
        </w:rPr>
      </w:pPr>
      <w:r>
        <w:rPr>
          <w:sz w:val="28"/>
        </w:rPr>
        <w:t>4. Перечень и общая характеристика мероприятий Программы</w:t>
      </w:r>
    </w:p>
    <w:p w14:paraId="90000000">
      <w:pPr>
        <w:widowControl w:val="1"/>
        <w:spacing w:line="235" w:lineRule="auto"/>
        <w:ind/>
        <w:jc w:val="center"/>
        <w:rPr>
          <w:sz w:val="28"/>
        </w:rPr>
      </w:pPr>
    </w:p>
    <w:p w14:paraId="91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 xml:space="preserve">Перечень и общая характеристика мероприятий Программы приведены в приложении </w:t>
      </w:r>
      <w:r>
        <w:rPr>
          <w:sz w:val="28"/>
        </w:rPr>
        <w:t>1</w:t>
      </w:r>
      <w:r>
        <w:rPr>
          <w:sz w:val="28"/>
        </w:rPr>
        <w:t xml:space="preserve"> к Программе.</w:t>
      </w:r>
    </w:p>
    <w:p w14:paraId="92000000">
      <w:pPr>
        <w:widowControl w:val="1"/>
        <w:spacing w:line="235" w:lineRule="auto"/>
        <w:ind/>
        <w:jc w:val="both"/>
        <w:rPr>
          <w:sz w:val="28"/>
        </w:rPr>
      </w:pPr>
    </w:p>
    <w:p w14:paraId="93000000">
      <w:pPr>
        <w:widowControl w:val="1"/>
        <w:spacing w:line="235" w:lineRule="auto"/>
        <w:ind w:firstLine="709"/>
        <w:jc w:val="center"/>
        <w:rPr>
          <w:sz w:val="28"/>
        </w:rPr>
      </w:pPr>
      <w:r>
        <w:rPr>
          <w:sz w:val="28"/>
        </w:rPr>
        <w:t xml:space="preserve">5. </w:t>
      </w:r>
      <w:r>
        <w:rPr>
          <w:sz w:val="28"/>
        </w:rPr>
        <w:t>Ресурсное обеспечение Программы</w:t>
      </w:r>
    </w:p>
    <w:p w14:paraId="94000000">
      <w:pPr>
        <w:widowControl w:val="1"/>
        <w:spacing w:line="235" w:lineRule="auto"/>
        <w:ind w:firstLine="709"/>
        <w:jc w:val="center"/>
        <w:rPr>
          <w:sz w:val="28"/>
        </w:rPr>
      </w:pPr>
    </w:p>
    <w:p w14:paraId="95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 xml:space="preserve">Финансирование Программы </w:t>
      </w:r>
      <w:r>
        <w:rPr>
          <w:sz w:val="28"/>
        </w:rPr>
        <w:t xml:space="preserve">на весь период действия </w:t>
      </w:r>
      <w:r>
        <w:rPr>
          <w:sz w:val="28"/>
        </w:rPr>
        <w:t>осуществляется за счет средств бюджета города Ставрополя</w:t>
      </w:r>
      <w:r>
        <w:rPr>
          <w:sz w:val="28"/>
        </w:rPr>
        <w:t xml:space="preserve"> в сумме </w:t>
      </w:r>
      <w:r>
        <w:rPr>
          <w:sz w:val="28"/>
        </w:rPr>
        <w:t>17</w:t>
      </w:r>
      <w:r>
        <w:rPr>
          <w:sz w:val="28"/>
        </w:rPr>
        <w:t>664</w:t>
      </w:r>
      <w:r>
        <w:rPr>
          <w:sz w:val="28"/>
        </w:rPr>
        <w:t>,</w:t>
      </w:r>
      <w:r>
        <w:rPr>
          <w:sz w:val="28"/>
        </w:rPr>
        <w:t>0</w:t>
      </w:r>
      <w:r>
        <w:rPr>
          <w:sz w:val="28"/>
        </w:rPr>
        <w:t>0</w:t>
      </w:r>
      <w:r>
        <w:rPr>
          <w:sz w:val="28"/>
        </w:rPr>
        <w:t xml:space="preserve"> тыс. рублей, в том числе по годам:</w:t>
      </w:r>
    </w:p>
    <w:p w14:paraId="96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202</w:t>
      </w:r>
      <w:r>
        <w:rPr>
          <w:sz w:val="28"/>
        </w:rPr>
        <w:t>6</w:t>
      </w:r>
      <w:r>
        <w:rPr>
          <w:sz w:val="28"/>
        </w:rPr>
        <w:t xml:space="preserve"> год – </w:t>
      </w:r>
      <w:r>
        <w:rPr>
          <w:sz w:val="28"/>
        </w:rPr>
        <w:t>2944</w:t>
      </w:r>
      <w:r>
        <w:rPr>
          <w:sz w:val="28"/>
        </w:rPr>
        <w:t>,</w:t>
      </w:r>
      <w:r>
        <w:rPr>
          <w:sz w:val="28"/>
        </w:rPr>
        <w:t>0</w:t>
      </w:r>
      <w:r>
        <w:rPr>
          <w:sz w:val="28"/>
        </w:rPr>
        <w:t>0</w:t>
      </w:r>
      <w:r>
        <w:rPr>
          <w:sz w:val="28"/>
        </w:rPr>
        <w:t xml:space="preserve"> тыс. рублей;</w:t>
      </w:r>
    </w:p>
    <w:p w14:paraId="97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202</w:t>
      </w:r>
      <w:r>
        <w:rPr>
          <w:sz w:val="28"/>
        </w:rPr>
        <w:t>7</w:t>
      </w:r>
      <w:r>
        <w:rPr>
          <w:sz w:val="28"/>
        </w:rPr>
        <w:t xml:space="preserve"> год – </w:t>
      </w:r>
      <w:r>
        <w:rPr>
          <w:sz w:val="28"/>
        </w:rPr>
        <w:t>2944</w:t>
      </w:r>
      <w:r>
        <w:rPr>
          <w:sz w:val="28"/>
        </w:rPr>
        <w:t>,</w:t>
      </w:r>
      <w:r>
        <w:rPr>
          <w:sz w:val="28"/>
        </w:rPr>
        <w:t>0</w:t>
      </w:r>
      <w:r>
        <w:rPr>
          <w:sz w:val="28"/>
        </w:rPr>
        <w:t>0</w:t>
      </w:r>
      <w:r>
        <w:rPr>
          <w:sz w:val="28"/>
        </w:rPr>
        <w:t xml:space="preserve"> </w:t>
      </w:r>
      <w:r>
        <w:rPr>
          <w:sz w:val="28"/>
        </w:rPr>
        <w:t>тыс. рублей;</w:t>
      </w:r>
    </w:p>
    <w:p w14:paraId="98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202</w:t>
      </w:r>
      <w:r>
        <w:rPr>
          <w:sz w:val="28"/>
        </w:rPr>
        <w:t>8</w:t>
      </w:r>
      <w:r>
        <w:rPr>
          <w:sz w:val="28"/>
        </w:rPr>
        <w:t xml:space="preserve"> год – </w:t>
      </w:r>
      <w:r>
        <w:rPr>
          <w:sz w:val="28"/>
        </w:rPr>
        <w:t>2944</w:t>
      </w:r>
      <w:r>
        <w:rPr>
          <w:sz w:val="28"/>
        </w:rPr>
        <w:t>,</w:t>
      </w:r>
      <w:r>
        <w:rPr>
          <w:sz w:val="28"/>
        </w:rPr>
        <w:t>0</w:t>
      </w:r>
      <w:r>
        <w:rPr>
          <w:sz w:val="28"/>
        </w:rPr>
        <w:t>0</w:t>
      </w:r>
      <w:r>
        <w:rPr>
          <w:sz w:val="28"/>
        </w:rPr>
        <w:t xml:space="preserve"> </w:t>
      </w:r>
      <w:r>
        <w:rPr>
          <w:sz w:val="28"/>
        </w:rPr>
        <w:t>тыс. рублей;</w:t>
      </w:r>
    </w:p>
    <w:p w14:paraId="99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202</w:t>
      </w:r>
      <w:r>
        <w:rPr>
          <w:sz w:val="28"/>
        </w:rPr>
        <w:t>9</w:t>
      </w:r>
      <w:r>
        <w:rPr>
          <w:sz w:val="28"/>
        </w:rPr>
        <w:t xml:space="preserve"> год – </w:t>
      </w:r>
      <w:r>
        <w:rPr>
          <w:sz w:val="28"/>
        </w:rPr>
        <w:t>2944</w:t>
      </w:r>
      <w:r>
        <w:rPr>
          <w:sz w:val="28"/>
        </w:rPr>
        <w:t>,</w:t>
      </w:r>
      <w:r>
        <w:rPr>
          <w:sz w:val="28"/>
        </w:rPr>
        <w:t>0</w:t>
      </w:r>
      <w:r>
        <w:rPr>
          <w:sz w:val="28"/>
        </w:rPr>
        <w:t>0</w:t>
      </w:r>
      <w:r>
        <w:rPr>
          <w:sz w:val="28"/>
        </w:rPr>
        <w:t xml:space="preserve"> </w:t>
      </w:r>
      <w:r>
        <w:rPr>
          <w:sz w:val="28"/>
        </w:rPr>
        <w:t>тыс. рублей;</w:t>
      </w:r>
    </w:p>
    <w:p w14:paraId="9A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2030</w:t>
      </w:r>
      <w:r>
        <w:rPr>
          <w:sz w:val="28"/>
        </w:rPr>
        <w:t xml:space="preserve"> год – </w:t>
      </w:r>
      <w:r>
        <w:rPr>
          <w:sz w:val="28"/>
        </w:rPr>
        <w:t>2944</w:t>
      </w:r>
      <w:r>
        <w:rPr>
          <w:sz w:val="28"/>
        </w:rPr>
        <w:t>,</w:t>
      </w:r>
      <w:r>
        <w:rPr>
          <w:sz w:val="28"/>
        </w:rPr>
        <w:t>0</w:t>
      </w:r>
      <w:r>
        <w:rPr>
          <w:sz w:val="28"/>
        </w:rPr>
        <w:t>0</w:t>
      </w:r>
      <w:r>
        <w:rPr>
          <w:sz w:val="28"/>
        </w:rPr>
        <w:t xml:space="preserve"> </w:t>
      </w:r>
      <w:r>
        <w:rPr>
          <w:sz w:val="28"/>
        </w:rPr>
        <w:t>тыс. рублей;</w:t>
      </w:r>
    </w:p>
    <w:p w14:paraId="9B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2031</w:t>
      </w:r>
      <w:r>
        <w:rPr>
          <w:sz w:val="28"/>
        </w:rPr>
        <w:t xml:space="preserve"> год – </w:t>
      </w:r>
      <w:r>
        <w:rPr>
          <w:sz w:val="28"/>
        </w:rPr>
        <w:t>2944</w:t>
      </w:r>
      <w:r>
        <w:rPr>
          <w:sz w:val="28"/>
        </w:rPr>
        <w:t>,</w:t>
      </w:r>
      <w:r>
        <w:rPr>
          <w:sz w:val="28"/>
        </w:rPr>
        <w:t>0</w:t>
      </w:r>
      <w:r>
        <w:rPr>
          <w:sz w:val="28"/>
        </w:rPr>
        <w:t>0</w:t>
      </w:r>
      <w:r>
        <w:rPr>
          <w:sz w:val="28"/>
        </w:rPr>
        <w:t xml:space="preserve"> </w:t>
      </w:r>
      <w:r>
        <w:rPr>
          <w:sz w:val="28"/>
        </w:rPr>
        <w:t>тыс. рублей</w:t>
      </w:r>
      <w:r>
        <w:rPr>
          <w:sz w:val="28"/>
        </w:rPr>
        <w:t>.</w:t>
      </w:r>
    </w:p>
    <w:p w14:paraId="9C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Объем бюджетных средств определяется решением Ставропольской городской Думы о бюджете города Ставрополя</w:t>
      </w:r>
      <w:r>
        <w:rPr>
          <w:sz w:val="28"/>
        </w:rPr>
        <w:t xml:space="preserve"> на очередной финансовый год и плановый период.</w:t>
      </w:r>
    </w:p>
    <w:p w14:paraId="9D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Финансирование</w:t>
      </w:r>
      <w:r>
        <w:rPr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 xml:space="preserve"> </w:t>
      </w:r>
      <w:r>
        <w:rPr>
          <w:sz w:val="28"/>
        </w:rPr>
        <w:t>счет средств</w:t>
      </w:r>
      <w:r>
        <w:rPr>
          <w:sz w:val="28"/>
        </w:rPr>
        <w:t xml:space="preserve"> </w:t>
      </w:r>
      <w:r>
        <w:rPr>
          <w:sz w:val="28"/>
        </w:rPr>
        <w:t xml:space="preserve">федерального </w:t>
      </w:r>
      <w:r>
        <w:rPr>
          <w:sz w:val="28"/>
        </w:rPr>
        <w:t>бюджет</w:t>
      </w:r>
      <w:r>
        <w:rPr>
          <w:sz w:val="28"/>
        </w:rPr>
        <w:t>а</w:t>
      </w:r>
      <w:r>
        <w:rPr>
          <w:sz w:val="28"/>
        </w:rPr>
        <w:t xml:space="preserve"> и</w:t>
      </w:r>
      <w:r>
        <w:rPr>
          <w:sz w:val="28"/>
        </w:rPr>
        <w:t xml:space="preserve"> </w:t>
      </w:r>
      <w:r>
        <w:rPr>
          <w:sz w:val="28"/>
        </w:rPr>
        <w:t xml:space="preserve">бюджета </w:t>
      </w:r>
      <w:r>
        <w:rPr>
          <w:sz w:val="28"/>
        </w:rPr>
        <w:t>Ставропольского края, а также</w:t>
      </w:r>
      <w:r>
        <w:rPr>
          <w:sz w:val="28"/>
        </w:rPr>
        <w:t xml:space="preserve"> </w:t>
      </w:r>
      <w:r>
        <w:rPr>
          <w:sz w:val="28"/>
        </w:rPr>
        <w:t xml:space="preserve">за счет средств внебюджетных источников </w:t>
      </w:r>
      <w:r>
        <w:rPr>
          <w:sz w:val="28"/>
        </w:rPr>
        <w:br/>
      </w:r>
      <w:r>
        <w:rPr>
          <w:sz w:val="28"/>
        </w:rPr>
        <w:t>не</w:t>
      </w:r>
      <w:r>
        <w:rPr>
          <w:sz w:val="28"/>
        </w:rPr>
        <w:t xml:space="preserve"> </w:t>
      </w:r>
      <w:r>
        <w:rPr>
          <w:sz w:val="28"/>
        </w:rPr>
        <w:t>предусмотрено.</w:t>
      </w:r>
    </w:p>
    <w:p w14:paraId="9E000000">
      <w:pPr>
        <w:widowControl w:val="1"/>
        <w:spacing w:line="235" w:lineRule="auto"/>
        <w:ind/>
        <w:jc w:val="both"/>
        <w:rPr>
          <w:sz w:val="28"/>
        </w:rPr>
      </w:pPr>
    </w:p>
    <w:p w14:paraId="9F000000">
      <w:pPr>
        <w:widowControl w:val="1"/>
        <w:spacing w:line="235" w:lineRule="auto"/>
        <w:ind w:firstLine="709"/>
        <w:jc w:val="center"/>
        <w:rPr>
          <w:color w:val="000000"/>
          <w:sz w:val="28"/>
        </w:rPr>
      </w:pPr>
      <w:r>
        <w:rPr>
          <w:color w:val="000000"/>
          <w:sz w:val="28"/>
        </w:rPr>
        <w:t>6. Система управления реализацией Программы</w:t>
      </w:r>
    </w:p>
    <w:p w14:paraId="A0000000">
      <w:pPr>
        <w:widowControl w:val="1"/>
        <w:spacing w:line="235" w:lineRule="auto"/>
        <w:ind w:firstLine="709"/>
        <w:jc w:val="center"/>
        <w:rPr>
          <w:color w:val="000000"/>
          <w:sz w:val="28"/>
        </w:rPr>
      </w:pPr>
    </w:p>
    <w:p w14:paraId="A1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Текущее у</w:t>
      </w:r>
      <w:r>
        <w:rPr>
          <w:sz w:val="28"/>
        </w:rPr>
        <w:t xml:space="preserve">правление реализацией </w:t>
      </w:r>
      <w:r>
        <w:rPr>
          <w:sz w:val="28"/>
        </w:rPr>
        <w:t xml:space="preserve">и реализация </w:t>
      </w:r>
      <w:r>
        <w:rPr>
          <w:sz w:val="28"/>
        </w:rPr>
        <w:t>Программы осуществляет</w:t>
      </w:r>
      <w:r>
        <w:rPr>
          <w:sz w:val="28"/>
        </w:rPr>
        <w:t>ся</w:t>
      </w:r>
      <w:r>
        <w:rPr>
          <w:sz w:val="28"/>
        </w:rPr>
        <w:t xml:space="preserve"> </w:t>
      </w:r>
      <w:r>
        <w:rPr>
          <w:sz w:val="28"/>
        </w:rPr>
        <w:t>ответственным исполнителем</w:t>
      </w:r>
      <w:r>
        <w:rPr>
          <w:sz w:val="28"/>
        </w:rPr>
        <w:t xml:space="preserve"> Программы – </w:t>
      </w:r>
      <w:r>
        <w:rPr>
          <w:sz w:val="28"/>
        </w:rPr>
        <w:t>администрацией</w:t>
      </w:r>
      <w:r>
        <w:rPr>
          <w:sz w:val="28"/>
        </w:rPr>
        <w:t xml:space="preserve"> города Ставрополя в лице </w:t>
      </w:r>
      <w:r>
        <w:rPr>
          <w:sz w:val="28"/>
        </w:rPr>
        <w:t>комитет</w:t>
      </w:r>
      <w:r>
        <w:rPr>
          <w:sz w:val="28"/>
        </w:rPr>
        <w:t>а</w:t>
      </w:r>
      <w:r>
        <w:rPr>
          <w:sz w:val="28"/>
        </w:rPr>
        <w:t xml:space="preserve"> общественной безопасности </w:t>
      </w:r>
      <w:r>
        <w:rPr>
          <w:sz w:val="28"/>
        </w:rPr>
        <w:t xml:space="preserve">администрации города Ставрополя </w:t>
      </w:r>
      <w:r>
        <w:rPr>
          <w:sz w:val="28"/>
        </w:rPr>
        <w:t>в соответствии с детальным планом-графико</w:t>
      </w:r>
      <w:r>
        <w:rPr>
          <w:sz w:val="28"/>
        </w:rPr>
        <w:t>м</w:t>
      </w:r>
      <w:r>
        <w:rPr>
          <w:sz w:val="28"/>
        </w:rPr>
        <w:t xml:space="preserve"> реализации Программы на очередной финансовый год</w:t>
      </w:r>
      <w:r>
        <w:rPr>
          <w:sz w:val="28"/>
        </w:rPr>
        <w:t xml:space="preserve"> (далее – детальный план-график)</w:t>
      </w:r>
      <w:r>
        <w:rPr>
          <w:sz w:val="28"/>
        </w:rPr>
        <w:t>.</w:t>
      </w:r>
    </w:p>
    <w:p w14:paraId="A2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 xml:space="preserve">Ответственный исполнитель Программы </w:t>
      </w:r>
      <w:r>
        <w:rPr>
          <w:sz w:val="28"/>
        </w:rPr>
        <w:t xml:space="preserve">совместно с соисполнителями Программы ежегодно разрабатывает детальный план-график </w:t>
      </w:r>
      <w:r>
        <w:rPr>
          <w:sz w:val="28"/>
        </w:rPr>
        <w:t xml:space="preserve">и направляет его в комитет экономического развития </w:t>
      </w:r>
      <w:r>
        <w:rPr>
          <w:sz w:val="28"/>
        </w:rPr>
        <w:t xml:space="preserve">и торговли </w:t>
      </w:r>
      <w:r>
        <w:rPr>
          <w:sz w:val="28"/>
        </w:rPr>
        <w:t xml:space="preserve">администрации города Ставрополя </w:t>
      </w:r>
      <w:r>
        <w:rPr>
          <w:sz w:val="28"/>
        </w:rPr>
        <w:t>не позднее 01 декабря года, предшествующего очередному финансовому году.</w:t>
      </w:r>
    </w:p>
    <w:p w14:paraId="A3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Детальный план-график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согласов</w:t>
      </w:r>
      <w:r>
        <w:rPr>
          <w:sz w:val="28"/>
        </w:rPr>
        <w:t>анный</w:t>
      </w:r>
      <w:r>
        <w:rPr>
          <w:sz w:val="28"/>
        </w:rPr>
        <w:t xml:space="preserve"> с комитетом экономического развития </w:t>
      </w:r>
      <w:r>
        <w:rPr>
          <w:sz w:val="28"/>
        </w:rPr>
        <w:t xml:space="preserve">и торговли </w:t>
      </w:r>
      <w:r>
        <w:rPr>
          <w:sz w:val="28"/>
        </w:rPr>
        <w:t>администрации го</w:t>
      </w:r>
      <w:r>
        <w:rPr>
          <w:sz w:val="28"/>
        </w:rPr>
        <w:t>рода Ставрополя,</w:t>
      </w:r>
      <w:r>
        <w:rPr>
          <w:sz w:val="28"/>
        </w:rPr>
        <w:t xml:space="preserve"> </w:t>
      </w:r>
      <w:r>
        <w:rPr>
          <w:sz w:val="28"/>
        </w:rPr>
        <w:t>утверждается ответственным исполнителем Программы ежегодно до 31 декабря года, предшествующего очередному финансовому году.</w:t>
      </w:r>
    </w:p>
    <w:p w14:paraId="A4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Ежегодно до 1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>февраля</w:t>
      </w:r>
      <w:r>
        <w:rPr>
          <w:sz w:val="28"/>
        </w:rPr>
        <w:t xml:space="preserve"> года, следующего за отчетным годом, в установленном </w:t>
      </w:r>
      <w:r>
        <w:rPr>
          <w:sz w:val="28"/>
        </w:rPr>
        <w:t>п</w:t>
      </w:r>
      <w:r>
        <w:rPr>
          <w:sz w:val="28"/>
        </w:rPr>
        <w:t>равовым актом</w:t>
      </w:r>
      <w:r>
        <w:rPr>
          <w:sz w:val="28"/>
        </w:rPr>
        <w:t xml:space="preserve"> администрации города Ставрополя </w:t>
      </w:r>
      <w:r>
        <w:rPr>
          <w:sz w:val="28"/>
        </w:rPr>
        <w:t>порядке ответственный исполнитель Программы</w:t>
      </w:r>
      <w:r>
        <w:rPr>
          <w:sz w:val="28"/>
        </w:rPr>
        <w:t xml:space="preserve"> </w:t>
      </w:r>
      <w:r>
        <w:rPr>
          <w:sz w:val="28"/>
        </w:rPr>
        <w:t xml:space="preserve">представляет сводный годовой отчет </w:t>
      </w:r>
      <w:r>
        <w:rPr>
          <w:sz w:val="28"/>
        </w:rPr>
        <w:t xml:space="preserve">о </w:t>
      </w:r>
      <w:r>
        <w:rPr>
          <w:sz w:val="28"/>
        </w:rPr>
        <w:t xml:space="preserve">ходе реализации </w:t>
      </w:r>
      <w:r>
        <w:rPr>
          <w:sz w:val="28"/>
        </w:rPr>
        <w:t xml:space="preserve">Программы </w:t>
      </w:r>
      <w:r>
        <w:rPr>
          <w:sz w:val="28"/>
        </w:rPr>
        <w:t>и об оценке эффективности реализации Программы.</w:t>
      </w:r>
    </w:p>
    <w:p w14:paraId="A5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Мониторинг реализации Программы осуществля</w:t>
      </w:r>
      <w:r>
        <w:rPr>
          <w:sz w:val="28"/>
        </w:rPr>
        <w:t>е</w:t>
      </w:r>
      <w:r>
        <w:rPr>
          <w:sz w:val="28"/>
        </w:rPr>
        <w:t>тся в поряд</w:t>
      </w:r>
      <w:r>
        <w:rPr>
          <w:sz w:val="28"/>
        </w:rPr>
        <w:t>ке, установленном правовым актом</w:t>
      </w:r>
      <w:r>
        <w:rPr>
          <w:sz w:val="28"/>
        </w:rPr>
        <w:t xml:space="preserve"> администрации города Ставрополя.</w:t>
      </w:r>
    </w:p>
    <w:p w14:paraId="A6000000">
      <w:pPr>
        <w:widowControl w:val="1"/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Сведения о составе и значениях показател</w:t>
      </w:r>
      <w:r>
        <w:rPr>
          <w:sz w:val="28"/>
        </w:rPr>
        <w:t>я</w:t>
      </w:r>
      <w:r>
        <w:rPr>
          <w:sz w:val="28"/>
        </w:rPr>
        <w:t xml:space="preserve"> (индикатор</w:t>
      </w:r>
      <w:r>
        <w:rPr>
          <w:sz w:val="28"/>
        </w:rPr>
        <w:t>а</w:t>
      </w:r>
      <w:r>
        <w:rPr>
          <w:sz w:val="28"/>
        </w:rPr>
        <w:t>)</w:t>
      </w:r>
      <w:r>
        <w:rPr>
          <w:sz w:val="28"/>
        </w:rPr>
        <w:t xml:space="preserve"> достижения цел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 xml:space="preserve">показателей </w:t>
      </w:r>
      <w:r>
        <w:rPr>
          <w:sz w:val="28"/>
        </w:rPr>
        <w:t>решения задач Программы</w:t>
      </w:r>
      <w:r>
        <w:rPr>
          <w:sz w:val="28"/>
        </w:rPr>
        <w:t xml:space="preserve"> </w:t>
      </w:r>
      <w:r>
        <w:rPr>
          <w:sz w:val="28"/>
        </w:rPr>
        <w:t xml:space="preserve">приведены в приложении </w:t>
      </w:r>
      <w:r>
        <w:rPr>
          <w:sz w:val="28"/>
        </w:rPr>
        <w:t>2</w:t>
      </w:r>
      <w:r>
        <w:rPr>
          <w:sz w:val="28"/>
        </w:rPr>
        <w:t xml:space="preserve"> к Программе.</w:t>
      </w:r>
    </w:p>
    <w:p w14:paraId="A7000000">
      <w:pPr>
        <w:widowControl w:val="1"/>
        <w:tabs>
          <w:tab w:leader="dot" w:pos="9900" w:val="left"/>
        </w:tabs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Сведения о весовых коэффициентах, присвоенных цел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 xml:space="preserve">и задачам </w:t>
      </w:r>
      <w:r>
        <w:rPr>
          <w:sz w:val="28"/>
        </w:rPr>
        <w:t xml:space="preserve">Программы приведены в приложении </w:t>
      </w:r>
      <w:r>
        <w:rPr>
          <w:sz w:val="28"/>
        </w:rPr>
        <w:t>3</w:t>
      </w:r>
      <w:r>
        <w:rPr>
          <w:sz w:val="28"/>
        </w:rPr>
        <w:t xml:space="preserve"> к Программе.</w:t>
      </w:r>
    </w:p>
    <w:p w14:paraId="A8000000">
      <w:pPr>
        <w:widowControl w:val="1"/>
        <w:spacing w:line="240" w:lineRule="exact"/>
        <w:ind w:right="-1"/>
        <w:rPr>
          <w:sz w:val="28"/>
        </w:rPr>
      </w:pPr>
    </w:p>
    <w:p w14:paraId="A9000000">
      <w:pPr>
        <w:widowControl w:val="1"/>
        <w:spacing w:line="240" w:lineRule="exact"/>
        <w:ind w:right="-1"/>
        <w:rPr>
          <w:sz w:val="28"/>
        </w:rPr>
      </w:pPr>
    </w:p>
    <w:p w14:paraId="AA000000">
      <w:pPr>
        <w:widowControl w:val="1"/>
        <w:spacing w:line="240" w:lineRule="exact"/>
        <w:ind w:right="-1"/>
        <w:rPr>
          <w:sz w:val="28"/>
        </w:rPr>
      </w:pPr>
    </w:p>
    <w:p w14:paraId="AB000000">
      <w:pPr>
        <w:pStyle w:val="Style_5"/>
        <w:widowControl w:val="1"/>
        <w:spacing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аместитель главы</w:t>
      </w:r>
    </w:p>
    <w:p w14:paraId="AC000000">
      <w:pPr>
        <w:pStyle w:val="Style_5"/>
        <w:widowControl w:val="1"/>
        <w:spacing w:line="240" w:lineRule="exact"/>
        <w:ind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Ставрополя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8"/>
        </w:rPr>
        <w:t xml:space="preserve">         М.С. Дубровин</w:t>
      </w:r>
    </w:p>
    <w:p w14:paraId="AD000000">
      <w:pPr>
        <w:sectPr>
          <w:headerReference r:id="rId4" w:type="default"/>
          <w:pgSz w:h="16838" w:orient="portrait" w:w="11906"/>
          <w:pgMar w:bottom="1134" w:footer="709" w:gutter="0" w:header="709" w:left="1985" w:right="567" w:top="1418"/>
          <w:pgNumType w:start="1"/>
          <w:titlePg/>
        </w:sect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4"/>
        <w:gridCol w:w="2815"/>
        <w:gridCol w:w="1798"/>
        <w:gridCol w:w="143"/>
        <w:gridCol w:w="1611"/>
        <w:gridCol w:w="1101"/>
        <w:gridCol w:w="822"/>
        <w:gridCol w:w="128"/>
        <w:gridCol w:w="676"/>
        <w:gridCol w:w="15"/>
        <w:gridCol w:w="114"/>
        <w:gridCol w:w="679"/>
        <w:gridCol w:w="26"/>
        <w:gridCol w:w="99"/>
        <w:gridCol w:w="679"/>
        <w:gridCol w:w="41"/>
        <w:gridCol w:w="79"/>
        <w:gridCol w:w="688"/>
        <w:gridCol w:w="200"/>
        <w:gridCol w:w="64"/>
        <w:gridCol w:w="734"/>
        <w:gridCol w:w="200"/>
        <w:gridCol w:w="1641"/>
        <w:gridCol w:w="186"/>
      </w:tblGrid>
      <w:tr>
        <w:trPr>
          <w:trHeight w:hRule="atLeast" w:val="382"/>
        </w:trPr>
        <w:tc>
          <w:tcPr>
            <w:tcW w:type="dxa" w:w="14903"/>
            <w:gridSpan w:val="2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AE000000">
            <w:pPr>
              <w:widowControl w:val="0"/>
              <w:tabs>
                <w:tab w:leader="none" w:pos="14438" w:val="left"/>
              </w:tabs>
              <w:spacing w:line="240" w:lineRule="exact"/>
              <w:ind w:left="10490" w:right="111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Приложение 1</w:t>
            </w:r>
          </w:p>
          <w:p w14:paraId="AF000000">
            <w:pPr>
              <w:widowControl w:val="0"/>
              <w:tabs>
                <w:tab w:leader="none" w:pos="14438" w:val="left"/>
              </w:tabs>
              <w:spacing w:line="240" w:lineRule="exact"/>
              <w:ind w:left="10490" w:right="111"/>
              <w:jc w:val="both"/>
              <w:rPr>
                <w:color w:val="000000"/>
                <w:sz w:val="28"/>
              </w:rPr>
            </w:pPr>
          </w:p>
          <w:p w14:paraId="B0000000">
            <w:pPr>
              <w:widowControl w:val="1"/>
              <w:spacing w:line="240" w:lineRule="exact"/>
              <w:ind w:left="10490" w:right="111"/>
              <w:jc w:val="both"/>
              <w:rPr>
                <w:sz w:val="28"/>
              </w:rPr>
            </w:pPr>
            <w:r>
              <w:rPr>
                <w:sz w:val="28"/>
              </w:rPr>
              <w:t>к муниципальной программе «Развитие казачества в городе Ставрополе»</w:t>
            </w:r>
          </w:p>
        </w:tc>
      </w:tr>
      <w:tr>
        <w:trPr>
          <w:trHeight w:hRule="atLeast" w:val="382"/>
        </w:trPr>
        <w:tc>
          <w:tcPr>
            <w:tcW w:type="dxa" w:w="14717"/>
            <w:gridSpan w:val="23"/>
            <w:tcBorders>
              <w:top w:sz="4" w:val="nil"/>
              <w:left w:sz="4" w:val="nil"/>
              <w:bottom w:color="000000" w:sz="4" w:val="single"/>
              <w:right w:color="000000" w:sz="4" w:val="nil"/>
            </w:tcBorders>
          </w:tcPr>
          <w:p w14:paraId="B1000000">
            <w:pPr>
              <w:widowControl w:val="1"/>
              <w:ind w:right="709"/>
              <w:rPr>
                <w:sz w:val="28"/>
              </w:rPr>
            </w:pPr>
          </w:p>
          <w:p w14:paraId="B2000000">
            <w:pPr>
              <w:widowControl w:val="1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ПЕРЕЧЕНЬ И ОБЩАЯ ХАРАКТЕРИСТИКА</w:t>
            </w:r>
          </w:p>
          <w:p w14:paraId="B3000000">
            <w:pPr>
              <w:widowControl w:val="1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мероприятий муниципальной программы</w:t>
            </w:r>
          </w:p>
          <w:p w14:paraId="B4000000">
            <w:pPr>
              <w:widowControl w:val="1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«Развитие казачества в городе Ставрополе»</w:t>
            </w:r>
          </w:p>
          <w:p w14:paraId="B5000000">
            <w:pPr>
              <w:widowControl w:val="1"/>
              <w:spacing w:line="0" w:lineRule="atLeast"/>
              <w:ind w:right="-74"/>
              <w:rPr>
                <w:sz w:val="20"/>
              </w:rPr>
            </w:pPr>
          </w:p>
        </w:tc>
        <w:tc>
          <w:tcPr>
            <w:tcW w:type="dxa" w:w="1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382"/>
        </w:trPr>
        <w:tc>
          <w:tcPr>
            <w:tcW w:type="dxa" w:w="36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widowControl w:val="1"/>
              <w:ind w:left="-142" w:right="-108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type="dxa" w:w="28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  <w:r>
              <w:rPr>
                <w:sz w:val="20"/>
              </w:rPr>
              <w:t xml:space="preserve">основного </w:t>
            </w:r>
            <w:r>
              <w:rPr>
                <w:sz w:val="20"/>
              </w:rPr>
              <w:t>мероприятия</w:t>
            </w:r>
            <w:r>
              <w:rPr>
                <w:sz w:val="20"/>
              </w:rPr>
              <w:t xml:space="preserve"> (мероприятия)</w:t>
            </w:r>
          </w:p>
        </w:tc>
        <w:tc>
          <w:tcPr>
            <w:tcW w:type="dxa" w:w="17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исполнитель,</w:t>
            </w:r>
          </w:p>
          <w:p w14:paraId="B9000000">
            <w:pPr>
              <w:widowControl w:val="1"/>
              <w:ind w:left="-95" w:right="-122"/>
              <w:jc w:val="both"/>
              <w:rPr>
                <w:sz w:val="20"/>
              </w:rPr>
            </w:pPr>
            <w:r>
              <w:rPr>
                <w:sz w:val="20"/>
              </w:rPr>
              <w:t>соисполнитель</w:t>
            </w:r>
            <w:r>
              <w:rPr>
                <w:sz w:val="20"/>
              </w:rPr>
              <w:t>(и)</w:t>
            </w:r>
          </w:p>
        </w:tc>
        <w:tc>
          <w:tcPr>
            <w:tcW w:type="dxa" w:w="175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Обоснование выделения мероприятия</w:t>
            </w:r>
          </w:p>
        </w:tc>
        <w:tc>
          <w:tcPr>
            <w:tcW w:type="dxa" w:w="11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widowControl w:val="1"/>
              <w:ind w:left="-101" w:right="-108"/>
              <w:jc w:val="center"/>
              <w:rPr>
                <w:sz w:val="20"/>
              </w:rPr>
            </w:pPr>
            <w:r>
              <w:rPr>
                <w:sz w:val="20"/>
              </w:rPr>
              <w:t>Срок исполнения (годы)</w:t>
            </w:r>
          </w:p>
        </w:tc>
        <w:tc>
          <w:tcPr>
            <w:tcW w:type="dxa" w:w="5244"/>
            <w:gridSpan w:val="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Объем </w:t>
            </w:r>
            <w:r>
              <w:rPr>
                <w:sz w:val="20"/>
              </w:rPr>
              <w:t xml:space="preserve">и источники </w:t>
            </w:r>
            <w:r>
              <w:rPr>
                <w:sz w:val="20"/>
              </w:rPr>
              <w:t xml:space="preserve">финансирования </w:t>
            </w:r>
          </w:p>
          <w:p w14:paraId="BD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бюджет города Ставрополя</w:t>
            </w:r>
            <w:r>
              <w:rPr>
                <w:sz w:val="20"/>
              </w:rPr>
              <w:t>),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тыс. руб.</w:t>
            </w:r>
          </w:p>
        </w:tc>
        <w:tc>
          <w:tcPr>
            <w:tcW w:type="dxa" w:w="164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widowControl w:val="1"/>
              <w:spacing w:line="0" w:lineRule="atLeast"/>
              <w:ind w:left="-108" w:right="-74"/>
              <w:jc w:val="center"/>
              <w:rPr>
                <w:sz w:val="20"/>
              </w:rPr>
            </w:pPr>
            <w:r>
              <w:rPr>
                <w:sz w:val="20"/>
              </w:rPr>
              <w:t>Взаимос</w:t>
            </w:r>
            <w:r>
              <w:rPr>
                <w:sz w:val="20"/>
              </w:rPr>
              <w:t xml:space="preserve">вязь с </w:t>
            </w:r>
            <w:r>
              <w:rPr>
                <w:sz w:val="20"/>
              </w:rPr>
              <w:t>цел</w:t>
            </w:r>
            <w:r>
              <w:rPr>
                <w:sz w:val="20"/>
              </w:rPr>
              <w:t>ью</w:t>
            </w:r>
            <w:r>
              <w:rPr>
                <w:sz w:val="20"/>
              </w:rPr>
              <w:t xml:space="preserve"> и задачами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рограммы</w:t>
            </w:r>
          </w:p>
        </w:tc>
        <w:tc>
          <w:tcPr>
            <w:tcW w:type="dxa" w:w="1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317"/>
        </w:trPr>
        <w:tc>
          <w:tcPr>
            <w:tcW w:type="dxa" w:w="36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8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5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type="dxa" w:w="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type="dxa" w:w="8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2029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2030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type="dxa" w:w="119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2031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type="dxa" w:w="164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widowControl w:val="1"/>
              <w:ind w:left="-142" w:right="-10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7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7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8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type="dxa" w:w="119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D0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13076"/>
            <w:gridSpan w:val="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z w:val="20"/>
              </w:rPr>
              <w:t>.</w:t>
            </w:r>
            <w: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оздание условий для развития казачества в городе Ставрополе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D2000000">
            <w:pPr>
              <w:rPr>
                <w:sz w:val="20"/>
              </w:rPr>
            </w:pPr>
            <w:r>
              <w:rPr>
                <w:sz w:val="20"/>
              </w:rPr>
              <w:t>пункт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 таблицы приложения 2 к Программе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14717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D3000000">
            <w:pPr>
              <w:rPr>
                <w:sz w:val="20"/>
              </w:rPr>
            </w:pPr>
            <w:r>
              <w:rPr>
                <w:sz w:val="20"/>
              </w:rPr>
              <w:t xml:space="preserve">Задача 1.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оздание условий для развития казачьих обществ, внесенных в государственный реестр казачьих обществ в Российской Федерации и принявших на себя обязательства по несению службы, в том числе по охране общественного порядка на территории города Ставрополя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3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1.</w:t>
            </w:r>
          </w:p>
          <w:p w14:paraId="D5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Создание у</w:t>
            </w:r>
            <w:r>
              <w:rPr>
                <w:sz w:val="20"/>
              </w:rPr>
              <w:t xml:space="preserve">словий для развития казачества, </w:t>
            </w:r>
            <w:r>
              <w:rPr>
                <w:sz w:val="20"/>
              </w:rPr>
              <w:t>привлечения членов казачьих обществ к несению службы по охране общественного порядка на территории города Ставрополя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города Ставрополя в лице </w:t>
            </w:r>
            <w:r>
              <w:rPr>
                <w:sz w:val="20"/>
              </w:rPr>
              <w:t>комитет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 xml:space="preserve"> общественной безопасности администрации города Ставрополя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Федерального закона от </w:t>
            </w:r>
          </w:p>
          <w:p w14:paraId="D8000000">
            <w:pPr>
              <w:rPr>
                <w:sz w:val="20"/>
              </w:rPr>
            </w:pPr>
            <w:r>
              <w:rPr>
                <w:sz w:val="20"/>
              </w:rPr>
              <w:t xml:space="preserve">02 апреля </w:t>
            </w:r>
          </w:p>
          <w:p w14:paraId="D9000000">
            <w:pPr>
              <w:rPr>
                <w:sz w:val="20"/>
              </w:rPr>
            </w:pPr>
            <w:r>
              <w:rPr>
                <w:sz w:val="20"/>
              </w:rPr>
              <w:t>2014 г.</w:t>
            </w:r>
          </w:p>
          <w:p w14:paraId="DA000000">
            <w:pPr>
              <w:rPr>
                <w:sz w:val="20"/>
              </w:rPr>
            </w:pPr>
            <w:r>
              <w:rPr>
                <w:sz w:val="20"/>
              </w:rPr>
              <w:t xml:space="preserve"> № 44-ФЗ «Об участии граждан </w:t>
            </w:r>
            <w:r>
              <w:rPr>
                <w:sz w:val="20"/>
              </w:rPr>
              <w:t>в охране общественного порядка»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widowControl w:val="1"/>
              <w:ind w:left="-61" w:right="-11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26</w:t>
            </w:r>
            <w:r>
              <w:rPr>
                <w:sz w:val="20"/>
              </w:rPr>
              <w:t xml:space="preserve"> - 2031</w:t>
            </w: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widowControl w:val="1"/>
              <w:ind w:left="-57" w:right="-113"/>
              <w:rPr>
                <w:sz w:val="20"/>
              </w:rPr>
            </w:pPr>
            <w:r>
              <w:rPr>
                <w:sz w:val="20"/>
              </w:rPr>
              <w:t>2852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</w:p>
        </w:tc>
        <w:tc>
          <w:tcPr>
            <w:tcW w:type="dxa" w:w="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widowControl w:val="1"/>
              <w:spacing w:after="0" w:before="0"/>
              <w:ind w:hanging="57" w:left="0" w:right="-57"/>
              <w:rPr>
                <w:sz w:val="20"/>
              </w:rPr>
            </w:pPr>
            <w:r>
              <w:rPr>
                <w:sz w:val="20"/>
              </w:rPr>
              <w:t>2852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20</w:t>
            </w: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widowControl w:val="1"/>
              <w:ind w:hanging="57" w:left="0" w:right="-57"/>
              <w:rPr>
                <w:sz w:val="20"/>
              </w:rPr>
            </w:pPr>
            <w:r>
              <w:rPr>
                <w:sz w:val="20"/>
              </w:rPr>
              <w:t>2852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20</w:t>
            </w:r>
          </w:p>
        </w:tc>
        <w:tc>
          <w:tcPr>
            <w:tcW w:type="dxa" w:w="8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widowControl w:val="1"/>
              <w:ind w:hanging="57" w:left="0" w:right="-57"/>
              <w:rPr>
                <w:sz w:val="20"/>
              </w:rPr>
            </w:pPr>
            <w:r>
              <w:rPr>
                <w:sz w:val="20"/>
              </w:rPr>
              <w:t>2852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20</w:t>
            </w: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widowControl w:val="1"/>
              <w:ind w:left="-57" w:right="-120"/>
              <w:rPr>
                <w:sz w:val="20"/>
              </w:rPr>
            </w:pPr>
            <w:r>
              <w:rPr>
                <w:sz w:val="20"/>
              </w:rPr>
              <w:t>2852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20</w:t>
            </w:r>
          </w:p>
        </w:tc>
        <w:tc>
          <w:tcPr>
            <w:tcW w:type="dxa" w:w="119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widowControl w:val="1"/>
              <w:ind w:left="-57"/>
              <w:rPr>
                <w:sz w:val="20"/>
              </w:rPr>
            </w:pPr>
            <w:r>
              <w:rPr>
                <w:sz w:val="20"/>
              </w:rPr>
              <w:t>2852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20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E2000000">
            <w:pPr>
              <w:rPr>
                <w:sz w:val="20"/>
              </w:rPr>
            </w:pPr>
            <w:r>
              <w:rPr>
                <w:sz w:val="20"/>
              </w:rPr>
              <w:t xml:space="preserve">пункт 2 </w:t>
            </w:r>
            <w:r>
              <w:rPr>
                <w:sz w:val="20"/>
              </w:rPr>
              <w:t>таблицы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приложения 2 к</w:t>
            </w:r>
            <w:r>
              <w:rPr>
                <w:sz w:val="20"/>
              </w:rPr>
              <w:t xml:space="preserve"> Программ</w:t>
            </w:r>
            <w:r>
              <w:rPr>
                <w:sz w:val="20"/>
              </w:rPr>
              <w:t>е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6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z w:val="20"/>
              </w:rPr>
              <w:t xml:space="preserve">редоставление субсидий за счет средств бюджета города Ставрополя казачьим обществам, внесенным в государственный реестр казачьих </w:t>
            </w:r>
            <w:r>
              <w:rPr>
                <w:sz w:val="20"/>
              </w:rPr>
              <w:t xml:space="preserve">        </w:t>
            </w:r>
            <w:r>
              <w:rPr>
                <w:sz w:val="20"/>
              </w:rPr>
              <w:t xml:space="preserve">обществ </w:t>
            </w:r>
            <w:r>
              <w:rPr>
                <w:sz w:val="20"/>
              </w:rPr>
              <w:t xml:space="preserve">           </w:t>
            </w: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>Российской Федерации и</w:t>
            </w:r>
            <w:r>
              <w:rPr>
                <w:sz w:val="20"/>
              </w:rPr>
              <w:t xml:space="preserve"> взявшим на себя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города Ставрополя в лице </w:t>
            </w:r>
            <w:r>
              <w:rPr>
                <w:sz w:val="20"/>
              </w:rPr>
              <w:t>комитет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 xml:space="preserve"> общественной безопасности </w:t>
            </w:r>
            <w:r>
              <w:rPr>
                <w:sz w:val="20"/>
              </w:rPr>
              <w:t xml:space="preserve">администрации </w:t>
            </w:r>
            <w:r>
              <w:rPr>
                <w:sz w:val="20"/>
              </w:rPr>
              <w:t>города Ставрополя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реализация Федерального закона от </w:t>
            </w:r>
          </w:p>
          <w:p w14:paraId="E7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 xml:space="preserve">02 апреля </w:t>
            </w:r>
          </w:p>
          <w:p w14:paraId="E800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2014 г.</w:t>
            </w:r>
            <w:r>
              <w:rPr>
                <w:sz w:val="20"/>
              </w:rPr>
              <w:t xml:space="preserve"> </w:t>
            </w:r>
          </w:p>
          <w:p w14:paraId="E9000000">
            <w:pPr>
              <w:rPr>
                <w:sz w:val="20"/>
              </w:rPr>
            </w:pPr>
            <w:r>
              <w:rPr>
                <w:sz w:val="20"/>
              </w:rPr>
              <w:t xml:space="preserve">№ 44-ФЗ «Об </w:t>
            </w:r>
            <w:r>
              <w:rPr>
                <w:sz w:val="20"/>
              </w:rPr>
              <w:t xml:space="preserve">участии </w:t>
            </w:r>
            <w:r>
              <w:rPr>
                <w:sz w:val="20"/>
              </w:rPr>
              <w:t>граждан</w:t>
            </w:r>
            <w:r>
              <w:rPr>
                <w:sz w:val="20"/>
              </w:rPr>
              <w:t xml:space="preserve"> в 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widowControl w:val="1"/>
              <w:ind w:left="-61" w:right="-11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26</w:t>
            </w:r>
            <w:r>
              <w:rPr>
                <w:sz w:val="20"/>
              </w:rPr>
              <w:t xml:space="preserve"> - 2031</w:t>
            </w: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widowControl w:val="1"/>
              <w:ind w:left="-57" w:right="-113"/>
              <w:rPr>
                <w:sz w:val="20"/>
              </w:rPr>
            </w:pPr>
            <w:r>
              <w:rPr>
                <w:sz w:val="20"/>
              </w:rPr>
              <w:t>2852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20</w:t>
            </w:r>
          </w:p>
        </w:tc>
        <w:tc>
          <w:tcPr>
            <w:tcW w:type="dxa" w:w="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widowControl w:val="1"/>
              <w:ind w:hanging="57" w:left="0" w:right="-57"/>
              <w:rPr>
                <w:sz w:val="20"/>
              </w:rPr>
            </w:pPr>
            <w:r>
              <w:rPr>
                <w:sz w:val="20"/>
              </w:rPr>
              <w:t>2852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20</w:t>
            </w: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widowControl w:val="1"/>
              <w:ind w:hanging="57" w:left="0" w:right="-57"/>
              <w:rPr>
                <w:sz w:val="20"/>
              </w:rPr>
            </w:pPr>
            <w:r>
              <w:rPr>
                <w:sz w:val="20"/>
              </w:rPr>
              <w:t>2852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20</w:t>
            </w:r>
          </w:p>
        </w:tc>
        <w:tc>
          <w:tcPr>
            <w:tcW w:type="dxa" w:w="8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widowControl w:val="1"/>
              <w:ind w:hanging="57" w:left="0" w:right="-57"/>
              <w:rPr>
                <w:sz w:val="20"/>
              </w:rPr>
            </w:pPr>
            <w:r>
              <w:rPr>
                <w:sz w:val="20"/>
              </w:rPr>
              <w:t>2852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20</w:t>
            </w: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widowControl w:val="1"/>
              <w:ind w:left="-57" w:right="-120"/>
              <w:rPr>
                <w:sz w:val="20"/>
              </w:rPr>
            </w:pPr>
            <w:r>
              <w:rPr>
                <w:sz w:val="20"/>
              </w:rPr>
              <w:t>2852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20</w:t>
            </w:r>
          </w:p>
        </w:tc>
        <w:tc>
          <w:tcPr>
            <w:tcW w:type="dxa" w:w="119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widowControl w:val="1"/>
              <w:ind w:left="-57"/>
              <w:rPr>
                <w:sz w:val="20"/>
              </w:rPr>
            </w:pPr>
            <w:r>
              <w:rPr>
                <w:sz w:val="20"/>
              </w:rPr>
              <w:t>2852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20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F1000000">
            <w:pPr>
              <w:rPr>
                <w:sz w:val="20"/>
              </w:rPr>
            </w:pPr>
            <w:r>
              <w:rPr>
                <w:sz w:val="20"/>
              </w:rPr>
              <w:t>пункт 2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приложения 2 к</w:t>
            </w:r>
            <w:r>
              <w:rPr>
                <w:sz w:val="20"/>
              </w:rPr>
              <w:t xml:space="preserve"> Программ</w:t>
            </w:r>
            <w:r>
              <w:rPr>
                <w:sz w:val="20"/>
              </w:rPr>
              <w:t>е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6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widowControl w:val="1"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widowControl w:val="1"/>
              <w:ind w:left="-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widowControl w:val="1"/>
              <w:ind w:left="-103" w:right="-1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widowControl w:val="1"/>
              <w:ind w:left="-61" w:right="-1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widowControl w:val="1"/>
              <w:ind w:left="-57" w:right="-1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widowControl w:val="1"/>
              <w:ind w:left="-5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widowControl w:val="1"/>
              <w:ind w:left="-5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8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widowControl w:val="1"/>
              <w:ind w:left="-57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widowControl w:val="1"/>
              <w:ind w:left="-5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type="dxa" w:w="119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widowControl w:val="1"/>
              <w:ind w:left="-5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FD00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404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rPr>
                <w:sz w:val="20"/>
              </w:rPr>
            </w:pPr>
            <w:r>
              <w:rPr>
                <w:sz w:val="20"/>
              </w:rPr>
              <w:t xml:space="preserve">обязательства </w:t>
            </w:r>
            <w:r>
              <w:rPr>
                <w:sz w:val="20"/>
              </w:rPr>
              <w:t xml:space="preserve">по несению </w:t>
            </w:r>
            <w:r>
              <w:rPr>
                <w:sz w:val="20"/>
              </w:rPr>
              <w:t>службы в целях обеспечения охраны общественного порядка на территории города Ставрополя, на финансирование расходов, связанных с организацией деятельности народных дружин из числа членов казачьих обществ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widowControl w:val="1"/>
              <w:ind/>
              <w:jc w:val="both"/>
              <w:rPr>
                <w:sz w:val="20"/>
              </w:rPr>
            </w:pP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widowControl w:val="1"/>
              <w:ind w:right="-113"/>
              <w:rPr>
                <w:sz w:val="20"/>
              </w:rPr>
            </w:pPr>
            <w:r>
              <w:rPr>
                <w:sz w:val="20"/>
              </w:rPr>
              <w:t xml:space="preserve">охране </w:t>
            </w:r>
            <w:r>
              <w:rPr>
                <w:sz w:val="20"/>
              </w:rPr>
              <w:t>общественного порядка»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widowControl w:val="1"/>
              <w:ind w:left="-61" w:right="-116"/>
              <w:rPr>
                <w:sz w:val="20"/>
              </w:rPr>
            </w:pP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widowControl w:val="1"/>
              <w:ind w:left="-57" w:right="-113"/>
              <w:rPr>
                <w:sz w:val="20"/>
              </w:rPr>
            </w:pPr>
          </w:p>
        </w:tc>
        <w:tc>
          <w:tcPr>
            <w:tcW w:type="dxa" w:w="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widowControl w:val="1"/>
              <w:ind w:left="-57"/>
              <w:rPr>
                <w:sz w:val="20"/>
              </w:rPr>
            </w:pP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widowControl w:val="1"/>
              <w:ind w:left="-57"/>
              <w:rPr>
                <w:sz w:val="20"/>
              </w:rPr>
            </w:pPr>
          </w:p>
        </w:tc>
        <w:tc>
          <w:tcPr>
            <w:tcW w:type="dxa" w:w="8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widowControl w:val="1"/>
              <w:ind w:left="-57"/>
              <w:rPr>
                <w:sz w:val="20"/>
              </w:rPr>
            </w:pP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widowControl w:val="1"/>
              <w:ind w:left="-57"/>
              <w:rPr>
                <w:sz w:val="20"/>
              </w:rPr>
            </w:pPr>
          </w:p>
        </w:tc>
        <w:tc>
          <w:tcPr>
            <w:tcW w:type="dxa" w:w="119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widowControl w:val="1"/>
              <w:ind w:left="-57"/>
              <w:rPr>
                <w:sz w:val="20"/>
              </w:rPr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09010000">
            <w:pPr>
              <w:rPr>
                <w:sz w:val="20"/>
              </w:rPr>
            </w:pP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4"/>
        </w:trPr>
        <w:tc>
          <w:tcPr>
            <w:tcW w:type="dxa" w:w="14717"/>
            <w:gridSpan w:val="23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0A010000">
            <w:pPr>
              <w:rPr>
                <w:sz w:val="20"/>
              </w:rPr>
            </w:pPr>
            <w:r>
              <w:rPr>
                <w:sz w:val="20"/>
              </w:rPr>
              <w:t>Задача 2</w:t>
            </w:r>
            <w:r>
              <w:rPr>
                <w:sz w:val="20"/>
              </w:rPr>
              <w:t>.</w:t>
            </w:r>
            <w: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одействие возрождению и укреплению культурных основ казачества в городе Ставрополе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4"/>
        </w:trPr>
        <w:tc>
          <w:tcPr>
            <w:tcW w:type="dxa" w:w="3179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2.</w:t>
            </w:r>
          </w:p>
          <w:p w14:paraId="0C010000">
            <w:pPr>
              <w:rPr>
                <w:sz w:val="20"/>
              </w:rPr>
            </w:pPr>
            <w:r>
              <w:rPr>
                <w:sz w:val="20"/>
              </w:rPr>
              <w:t>Развитие духовно-культурных основ казачества, использование в образовательном процессе культурно-исторических традиций казачества, военно-патриотического воспитания казачьей молодежи в городе Ставрополе</w:t>
            </w:r>
          </w:p>
        </w:tc>
        <w:tc>
          <w:tcPr>
            <w:tcW w:type="dxa" w:w="194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widowControl w:val="1"/>
              <w:ind w:firstLine="0" w:right="-57"/>
              <w:rPr>
                <w:sz w:val="20"/>
              </w:rPr>
            </w:pPr>
            <w:r>
              <w:rPr>
                <w:sz w:val="20"/>
              </w:rPr>
              <w:t xml:space="preserve">администрация города Ставрополя в лице </w:t>
            </w:r>
            <w:r>
              <w:rPr>
                <w:sz w:val="20"/>
              </w:rPr>
              <w:t>комитет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 xml:space="preserve"> общественной безопасности администрации</w:t>
            </w:r>
            <w:r>
              <w:rPr>
                <w:sz w:val="20"/>
              </w:rPr>
              <w:t xml:space="preserve"> города Ставрополя;</w:t>
            </w:r>
          </w:p>
          <w:p w14:paraId="0E010000">
            <w:pPr>
              <w:widowControl w:val="1"/>
              <w:ind w:firstLine="0" w:right="-57"/>
              <w:rPr>
                <w:sz w:val="20"/>
              </w:rPr>
            </w:pPr>
            <w:r>
              <w:rPr>
                <w:sz w:val="20"/>
              </w:rPr>
              <w:t>комитет культуры и молодежной политики администрации города Ставрополя</w:t>
            </w:r>
            <w:r>
              <w:rPr>
                <w:sz w:val="20"/>
              </w:rPr>
              <w:t>;</w:t>
            </w:r>
          </w:p>
          <w:p w14:paraId="0F010000">
            <w:pPr>
              <w:widowControl w:val="1"/>
              <w:ind w:firstLine="0" w:right="-57"/>
              <w:rPr>
                <w:sz w:val="20"/>
              </w:rPr>
            </w:pPr>
            <w:r>
              <w:rPr>
                <w:sz w:val="20"/>
              </w:rPr>
              <w:t>комитет образования администрации города Ставрополя</w:t>
            </w:r>
            <w:r>
              <w:rPr>
                <w:sz w:val="20"/>
              </w:rPr>
              <w:t>;</w:t>
            </w:r>
          </w:p>
          <w:p w14:paraId="10010000">
            <w:pPr>
              <w:widowControl w:val="1"/>
              <w:ind w:firstLine="0" w:right="-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администрация города Ставрополя в лице </w:t>
            </w:r>
            <w:r>
              <w:rPr>
                <w:sz w:val="20"/>
              </w:rPr>
              <w:t>управлени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по информационной политике </w:t>
            </w:r>
            <w:r>
              <w:rPr>
                <w:sz w:val="20"/>
              </w:rPr>
              <w:t>администрации</w:t>
            </w:r>
            <w:r>
              <w:rPr>
                <w:sz w:val="20"/>
              </w:rPr>
              <w:t xml:space="preserve"> города Ставрополя</w:t>
            </w:r>
          </w:p>
        </w:tc>
        <w:tc>
          <w:tcPr>
            <w:tcW w:type="dxa" w:w="16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widowControl w:val="1"/>
              <w:ind w:right="-108"/>
              <w:rPr>
                <w:sz w:val="20"/>
              </w:rPr>
            </w:pPr>
            <w:r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тратегии</w:t>
            </w:r>
            <w:r>
              <w:rPr>
                <w:sz w:val="20"/>
              </w:rPr>
              <w:t xml:space="preserve"> государственной политики Российской Федерации в отношении российского казачества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 xml:space="preserve"> 202</w:t>
            </w:r>
            <w:r>
              <w:rPr>
                <w:sz w:val="20"/>
              </w:rPr>
              <w:t>1-2030</w:t>
            </w:r>
            <w:r>
              <w:rPr>
                <w:sz w:val="20"/>
              </w:rPr>
              <w:t xml:space="preserve"> год</w:t>
            </w:r>
            <w:r>
              <w:rPr>
                <w:sz w:val="20"/>
              </w:rPr>
              <w:t>ы</w:t>
            </w:r>
          </w:p>
        </w:tc>
        <w:tc>
          <w:tcPr>
            <w:tcW w:type="dxa" w:w="11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widowControl w:val="1"/>
              <w:ind w:left="-108" w:right="-11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26</w:t>
            </w:r>
            <w:r>
              <w:rPr>
                <w:sz w:val="20"/>
              </w:rPr>
              <w:t xml:space="preserve"> - 2031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type="dxa" w:w="82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80</w:t>
            </w:r>
          </w:p>
        </w:tc>
        <w:tc>
          <w:tcPr>
            <w:tcW w:type="dxa" w:w="80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91,8</w:t>
            </w:r>
            <w:r>
              <w:rPr>
                <w:sz w:val="20"/>
              </w:rPr>
              <w:t>0</w:t>
            </w:r>
          </w:p>
        </w:tc>
        <w:tc>
          <w:tcPr>
            <w:tcW w:type="dxa" w:w="808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91,8</w:t>
            </w:r>
            <w:r>
              <w:rPr>
                <w:sz w:val="20"/>
              </w:rPr>
              <w:t>0</w:t>
            </w:r>
          </w:p>
        </w:tc>
        <w:tc>
          <w:tcPr>
            <w:tcW w:type="dxa" w:w="804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91,8</w:t>
            </w:r>
            <w:r>
              <w:rPr>
                <w:sz w:val="20"/>
              </w:rPr>
              <w:t>0</w:t>
            </w:r>
          </w:p>
        </w:tc>
        <w:tc>
          <w:tcPr>
            <w:tcW w:type="dxa" w:w="808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91,8</w:t>
            </w:r>
            <w:r>
              <w:rPr>
                <w:sz w:val="20"/>
              </w:rPr>
              <w:t>0</w:t>
            </w:r>
          </w:p>
        </w:tc>
        <w:tc>
          <w:tcPr>
            <w:tcW w:type="dxa" w:w="1198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91,8</w:t>
            </w:r>
            <w:r>
              <w:rPr>
                <w:sz w:val="20"/>
              </w:rPr>
              <w:t>0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sz="4" w:val="nil"/>
              <w:right w:color="000000" w:sz="6" w:val="single"/>
            </w:tcBorders>
          </w:tcPr>
          <w:p w14:paraId="19010000">
            <w:pPr>
              <w:rPr>
                <w:sz w:val="20"/>
              </w:rPr>
            </w:pPr>
            <w:r>
              <w:rPr>
                <w:sz w:val="20"/>
              </w:rPr>
              <w:t>пункт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3,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приложения 2 к</w:t>
            </w:r>
            <w:r>
              <w:rPr>
                <w:sz w:val="20"/>
              </w:rPr>
              <w:t xml:space="preserve"> Программ</w:t>
            </w:r>
            <w:r>
              <w:rPr>
                <w:sz w:val="20"/>
              </w:rPr>
              <w:t>е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4"/>
        </w:trPr>
        <w:tc>
          <w:tcPr>
            <w:tcW w:type="dxa" w:w="3179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4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2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0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08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04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08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98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41"/>
            <w:tcBorders>
              <w:top w:sz="4" w:val="nil"/>
              <w:left w:color="000000" w:sz="4" w:val="single"/>
              <w:bottom w:color="000000" w:sz="4" w:val="single"/>
              <w:right w:color="000000" w:sz="6" w:val="single"/>
            </w:tcBorders>
          </w:tcPr>
          <w:p w14:paraId="1A01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68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widowControl w:val="1"/>
              <w:ind w:left="-98" w:right="-108"/>
              <w:rPr>
                <w:sz w:val="20"/>
              </w:rPr>
            </w:pPr>
            <w:r>
              <w:rPr>
                <w:sz w:val="20"/>
              </w:rPr>
              <w:t>Участие казачьих творческих коллективов в культурно-массовых мероприятиях города Ставрополя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Ставрополя в лице комитета</w:t>
            </w:r>
            <w:r>
              <w:rPr>
                <w:sz w:val="20"/>
              </w:rPr>
              <w:t xml:space="preserve"> общественной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widowControl w:val="1"/>
              <w:ind w:left="-103" w:right="-113"/>
              <w:rPr>
                <w:sz w:val="20"/>
              </w:rPr>
            </w:pPr>
            <w:r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тратегии</w:t>
            </w:r>
            <w:r>
              <w:rPr>
                <w:sz w:val="20"/>
              </w:rPr>
              <w:t xml:space="preserve"> государственной</w:t>
            </w:r>
            <w:r>
              <w:rPr>
                <w:sz w:val="20"/>
              </w:rPr>
              <w:t xml:space="preserve"> политики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widowControl w:val="1"/>
              <w:ind w:left="-61" w:right="-11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26</w:t>
            </w:r>
            <w:r>
              <w:rPr>
                <w:sz w:val="20"/>
              </w:rPr>
              <w:t xml:space="preserve"> - 2031</w:t>
            </w:r>
          </w:p>
        </w:tc>
        <w:tc>
          <w:tcPr>
            <w:tcW w:type="dxa" w:w="5244"/>
            <w:gridSpan w:val="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widowControl w:val="1"/>
              <w:ind w:left="-57" w:right="-113"/>
              <w:jc w:val="center"/>
              <w:rPr>
                <w:sz w:val="20"/>
              </w:rPr>
            </w:pPr>
            <w:r>
              <w:rPr>
                <w:sz w:val="20"/>
              </w:rPr>
              <w:t>без финансирования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21010000">
            <w:pPr>
              <w:widowControl w:val="1"/>
              <w:ind w:left="-57"/>
              <w:rPr>
                <w:sz w:val="20"/>
              </w:rPr>
            </w:pPr>
            <w:r>
              <w:rPr>
                <w:sz w:val="20"/>
              </w:rPr>
              <w:t>пункт 4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приложения 2 к</w:t>
            </w:r>
            <w:r>
              <w:rPr>
                <w:sz w:val="20"/>
              </w:rPr>
              <w:t xml:space="preserve"> Программ</w:t>
            </w:r>
            <w:r>
              <w:rPr>
                <w:sz w:val="20"/>
              </w:rPr>
              <w:t>е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68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widowControl w:val="1"/>
              <w:ind w:left="-98" w:right="-10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widowControl w:val="1"/>
              <w:ind w:left="-103" w:right="-1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widowControl w:val="1"/>
              <w:ind w:left="-61" w:right="-1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widowControl w:val="1"/>
              <w:ind w:left="-57" w:right="-1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widowControl w:val="1"/>
              <w:ind w:left="-57" w:right="-11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widowControl w:val="1"/>
              <w:ind w:left="-57" w:right="-113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8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widowControl w:val="1"/>
              <w:ind w:left="-57" w:right="-113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8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widowControl w:val="1"/>
              <w:ind w:left="-57" w:right="-1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type="dxa" w:w="119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widowControl w:val="1"/>
              <w:ind w:left="-57" w:right="-11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2D010000">
            <w:pPr>
              <w:widowControl w:val="1"/>
              <w:ind w:left="-5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68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widowControl w:val="1"/>
              <w:ind w:left="-98" w:right="-108"/>
              <w:rPr>
                <w:sz w:val="20"/>
              </w:rPr>
            </w:pP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безопасности администрации</w:t>
            </w:r>
            <w:r>
              <w:rPr>
                <w:sz w:val="20"/>
              </w:rPr>
              <w:t xml:space="preserve"> города Ставрополя;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комитет культуры и молодежной политики администрации города Ставрополя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widowControl w:val="1"/>
              <w:ind w:left="-103" w:right="-113"/>
              <w:rPr>
                <w:sz w:val="20"/>
              </w:rPr>
            </w:pPr>
            <w:r>
              <w:rPr>
                <w:sz w:val="20"/>
              </w:rPr>
              <w:t xml:space="preserve">Российской Федерации в </w:t>
            </w:r>
            <w:r>
              <w:rPr>
                <w:sz w:val="20"/>
              </w:rPr>
              <w:t>отношении российского казачества</w:t>
            </w:r>
            <w:r>
              <w:rPr>
                <w:sz w:val="20"/>
              </w:rPr>
              <w:t xml:space="preserve"> на 2021-2030 годы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widowControl w:val="1"/>
              <w:ind w:left="-61" w:right="-116"/>
              <w:jc w:val="center"/>
              <w:rPr>
                <w:sz w:val="20"/>
              </w:rPr>
            </w:pPr>
          </w:p>
        </w:tc>
        <w:tc>
          <w:tcPr>
            <w:tcW w:type="dxa" w:w="5244"/>
            <w:gridSpan w:val="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widowControl w:val="1"/>
              <w:ind w:left="-57" w:right="-113"/>
              <w:jc w:val="center"/>
              <w:rPr>
                <w:sz w:val="20"/>
              </w:rPr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34010000">
            <w:pPr>
              <w:widowControl w:val="1"/>
              <w:ind w:left="-57"/>
              <w:rPr>
                <w:sz w:val="20"/>
              </w:rPr>
            </w:pP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4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widowControl w:val="1"/>
              <w:ind w:left="-57"/>
              <w:rPr>
                <w:sz w:val="20"/>
              </w:rPr>
            </w:pPr>
            <w:r>
              <w:rPr>
                <w:sz w:val="20"/>
              </w:rPr>
              <w:t xml:space="preserve">Организация муниципальным бюджетным учреждением культуры «Ансамбль «Казачий пикет» концертов для </w:t>
            </w:r>
            <w:r>
              <w:rPr>
                <w:sz w:val="20"/>
              </w:rPr>
              <w:t>обучающихся в</w:t>
            </w:r>
            <w:r>
              <w:rPr>
                <w:sz w:val="20"/>
              </w:rPr>
              <w:t xml:space="preserve"> муниципальных образовательных </w:t>
            </w:r>
          </w:p>
          <w:p w14:paraId="37010000">
            <w:pPr>
              <w:widowControl w:val="1"/>
              <w:ind w:left="-57"/>
              <w:rPr>
                <w:sz w:val="20"/>
              </w:rPr>
            </w:pPr>
            <w:r>
              <w:rPr>
                <w:sz w:val="20"/>
              </w:rPr>
              <w:t>организациях города Ставрополя</w:t>
            </w:r>
            <w:r>
              <w:rPr>
                <w:sz w:val="20"/>
              </w:rPr>
              <w:t xml:space="preserve">, использующих в образовательном процессе культурно-исторические традиции </w:t>
            </w:r>
            <w:r>
              <w:rPr>
                <w:sz w:val="20"/>
              </w:rPr>
              <w:t>казачества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города Ставрополя в лице </w:t>
            </w:r>
            <w:r>
              <w:rPr>
                <w:sz w:val="20"/>
              </w:rPr>
              <w:t>комитет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 xml:space="preserve"> общественной безопасности администрации</w:t>
            </w:r>
            <w:r>
              <w:rPr>
                <w:sz w:val="20"/>
              </w:rPr>
              <w:t xml:space="preserve"> города Ставрополя;</w:t>
            </w:r>
          </w:p>
          <w:p w14:paraId="39010000">
            <w:pPr>
              <w:rPr>
                <w:sz w:val="20"/>
              </w:rPr>
            </w:pPr>
            <w:r>
              <w:rPr>
                <w:sz w:val="20"/>
              </w:rPr>
              <w:t xml:space="preserve">комитет культуры и молодежной политики администрации города </w:t>
            </w:r>
            <w:r>
              <w:rPr>
                <w:sz w:val="20"/>
              </w:rPr>
              <w:t>Ставрополя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widowControl w:val="1"/>
              <w:ind w:right="-108"/>
              <w:rPr>
                <w:sz w:val="20"/>
              </w:rPr>
            </w:pPr>
            <w:r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тратегии</w:t>
            </w:r>
            <w:r>
              <w:rPr>
                <w:sz w:val="20"/>
              </w:rPr>
              <w:t xml:space="preserve"> государственной политики Российской Федерации в отношении российского казачества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на 2021-2030 годы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r>
              <w:rPr>
                <w:sz w:val="20"/>
              </w:rPr>
              <w:t>20</w:t>
            </w:r>
            <w:r>
              <w:rPr>
                <w:sz w:val="20"/>
              </w:rPr>
              <w:t>26-</w:t>
            </w:r>
            <w:r>
              <w:rPr>
                <w:sz w:val="20"/>
              </w:rPr>
              <w:t>2031</w:t>
            </w:r>
          </w:p>
        </w:tc>
        <w:tc>
          <w:tcPr>
            <w:tcW w:type="dxa" w:w="5244"/>
            <w:gridSpan w:val="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без финансирования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3D010000">
            <w:pPr>
              <w:rPr>
                <w:sz w:val="20"/>
              </w:rPr>
            </w:pPr>
            <w:r>
              <w:rPr>
                <w:sz w:val="20"/>
              </w:rPr>
              <w:t>пункт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приложения 2 к</w:t>
            </w:r>
            <w:r>
              <w:rPr>
                <w:sz w:val="20"/>
              </w:rPr>
              <w:t xml:space="preserve"> Программ</w:t>
            </w:r>
            <w:r>
              <w:rPr>
                <w:sz w:val="20"/>
              </w:rPr>
              <w:t>е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4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widowControl w:val="1"/>
              <w:ind w:firstLine="0" w:left="0" w:right="0"/>
              <w:rPr>
                <w:sz w:val="20"/>
              </w:rPr>
            </w:pPr>
            <w:r>
              <w:rPr>
                <w:sz w:val="20"/>
              </w:rPr>
              <w:t xml:space="preserve">Пропаганда традиционного образа жизни казачества </w:t>
            </w:r>
          </w:p>
          <w:p w14:paraId="40010000">
            <w:pPr>
              <w:widowControl w:val="1"/>
              <w:ind w:firstLine="0" w:left="0" w:right="0"/>
              <w:rPr>
                <w:sz w:val="20"/>
              </w:rPr>
            </w:pPr>
            <w:r>
              <w:rPr>
                <w:sz w:val="20"/>
              </w:rPr>
              <w:t xml:space="preserve">среди </w:t>
            </w:r>
            <w:r>
              <w:rPr>
                <w:sz w:val="20"/>
              </w:rPr>
              <w:t xml:space="preserve">обучающихся </w:t>
            </w: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 xml:space="preserve">муниципальных </w:t>
            </w:r>
            <w:r>
              <w:rPr>
                <w:sz w:val="20"/>
              </w:rPr>
              <w:t>образовательных организац</w:t>
            </w:r>
            <w:r>
              <w:rPr>
                <w:sz w:val="20"/>
              </w:rPr>
              <w:t>иях</w:t>
            </w:r>
            <w:r>
              <w:rPr>
                <w:sz w:val="20"/>
              </w:rPr>
              <w:t xml:space="preserve"> города Ставрополя, использующих в</w:t>
            </w:r>
            <w:r>
              <w:rPr>
                <w:sz w:val="20"/>
              </w:rPr>
              <w:t xml:space="preserve"> образовательном процессе культурно-исторические традиции казачества</w:t>
            </w:r>
            <w:r>
              <w:rPr>
                <w:sz w:val="20"/>
              </w:rPr>
              <w:t>, в ходе летних профильных лагерных смен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города Ставрополя в лице </w:t>
            </w:r>
            <w:r>
              <w:rPr>
                <w:sz w:val="20"/>
              </w:rPr>
              <w:t>комитет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общественной безопасности администрации</w:t>
            </w:r>
            <w:r>
              <w:rPr>
                <w:sz w:val="20"/>
              </w:rPr>
              <w:t xml:space="preserve"> города Ставрополя;</w:t>
            </w:r>
          </w:p>
          <w:p w14:paraId="42010000">
            <w:pPr>
              <w:rPr>
                <w:sz w:val="20"/>
              </w:rPr>
            </w:pPr>
            <w:r>
              <w:rPr>
                <w:sz w:val="20"/>
              </w:rPr>
              <w:t xml:space="preserve">комитет образования администрации </w:t>
            </w:r>
          </w:p>
          <w:p w14:paraId="43010000">
            <w:pPr>
              <w:rPr>
                <w:sz w:val="20"/>
              </w:rPr>
            </w:pPr>
            <w:r>
              <w:rPr>
                <w:sz w:val="20"/>
              </w:rPr>
              <w:t>города Ставрополя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widowControl w:val="1"/>
              <w:ind w:right="-121"/>
              <w:rPr>
                <w:sz w:val="20"/>
              </w:rPr>
            </w:pPr>
            <w:r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тратегии</w:t>
            </w:r>
            <w:r>
              <w:rPr>
                <w:sz w:val="20"/>
              </w:rPr>
              <w:t xml:space="preserve"> государственной политики </w:t>
            </w:r>
            <w:r>
              <w:rPr>
                <w:sz w:val="20"/>
              </w:rPr>
              <w:t>Российской Федерации в отношении российского казачества</w:t>
            </w:r>
            <w:r>
              <w:rPr>
                <w:sz w:val="20"/>
              </w:rPr>
              <w:t xml:space="preserve"> на 2021-2030 годы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widowControl w:val="1"/>
              <w:ind w:right="-11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26</w:t>
            </w:r>
            <w:r>
              <w:rPr>
                <w:sz w:val="20"/>
              </w:rPr>
              <w:t xml:space="preserve"> - 2031</w:t>
            </w:r>
          </w:p>
        </w:tc>
        <w:tc>
          <w:tcPr>
            <w:tcW w:type="dxa" w:w="5244"/>
            <w:gridSpan w:val="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без финансирования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47010000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z w:val="20"/>
              </w:rPr>
              <w:t>ункт</w:t>
            </w:r>
            <w:r>
              <w:rPr>
                <w:sz w:val="20"/>
              </w:rPr>
              <w:t xml:space="preserve">ы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приложения 2 </w:t>
            </w:r>
          </w:p>
          <w:p w14:paraId="48010000">
            <w:pPr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 xml:space="preserve"> Программ</w:t>
            </w:r>
            <w:r>
              <w:rPr>
                <w:sz w:val="20"/>
              </w:rPr>
              <w:t>е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4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rPr>
                <w:sz w:val="20"/>
              </w:rPr>
            </w:pPr>
            <w:r>
              <w:rPr>
                <w:sz w:val="20"/>
              </w:rPr>
              <w:t>Пропаганда духовно</w:t>
            </w:r>
            <w:r>
              <w:rPr>
                <w:sz w:val="20"/>
              </w:rPr>
              <w:t>-</w:t>
            </w:r>
          </w:p>
          <w:p w14:paraId="4B010000">
            <w:pPr>
              <w:widowControl w:val="1"/>
              <w:ind w:right="-142"/>
              <w:rPr>
                <w:sz w:val="20"/>
              </w:rPr>
            </w:pPr>
            <w:r>
              <w:rPr>
                <w:sz w:val="20"/>
              </w:rPr>
              <w:t xml:space="preserve">нравственных основ православия среди </w:t>
            </w:r>
            <w:r>
              <w:rPr>
                <w:sz w:val="20"/>
              </w:rPr>
              <w:t>обучающихся в</w:t>
            </w:r>
            <w:r>
              <w:rPr>
                <w:sz w:val="20"/>
              </w:rPr>
              <w:t xml:space="preserve"> муниципальных образовательных </w:t>
            </w:r>
          </w:p>
          <w:p w14:paraId="4C010000">
            <w:pPr>
              <w:rPr>
                <w:sz w:val="20"/>
              </w:rPr>
            </w:pPr>
            <w:r>
              <w:rPr>
                <w:sz w:val="20"/>
              </w:rPr>
              <w:t xml:space="preserve">организациях города 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Ставрополя в лице комитета</w:t>
            </w:r>
            <w:r>
              <w:rPr>
                <w:sz w:val="20"/>
              </w:rPr>
              <w:t xml:space="preserve"> общественной безопасности администрации</w:t>
            </w:r>
            <w:r>
              <w:rPr>
                <w:sz w:val="20"/>
              </w:rPr>
              <w:t xml:space="preserve"> города Ставрополя;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widowControl w:val="1"/>
              <w:ind w:right="-121"/>
              <w:rPr>
                <w:sz w:val="20"/>
              </w:rPr>
            </w:pPr>
            <w:r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тратегии</w:t>
            </w:r>
            <w:r>
              <w:rPr>
                <w:sz w:val="20"/>
              </w:rPr>
              <w:t xml:space="preserve"> государственной политики Российской Федерации в</w:t>
            </w:r>
            <w:r>
              <w:rPr>
                <w:sz w:val="20"/>
              </w:rPr>
              <w:t xml:space="preserve"> отношении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widowControl w:val="1"/>
              <w:ind w:right="-11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26</w:t>
            </w:r>
            <w:r>
              <w:rPr>
                <w:sz w:val="20"/>
              </w:rPr>
              <w:t xml:space="preserve"> - 2031</w:t>
            </w:r>
          </w:p>
        </w:tc>
        <w:tc>
          <w:tcPr>
            <w:tcW w:type="dxa" w:w="5244"/>
            <w:gridSpan w:val="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без финансирования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51010000">
            <w:pPr>
              <w:rPr>
                <w:sz w:val="20"/>
              </w:rPr>
            </w:pPr>
            <w:r>
              <w:rPr>
                <w:sz w:val="20"/>
              </w:rPr>
              <w:t>пункт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3,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приложения 2 </w:t>
            </w:r>
          </w:p>
          <w:p w14:paraId="52010000">
            <w:pPr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 xml:space="preserve"> Программ</w:t>
            </w:r>
            <w:r>
              <w:rPr>
                <w:sz w:val="20"/>
              </w:rPr>
              <w:t>е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4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widowControl w:val="1"/>
              <w:ind w:right="-12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widowControl w:val="1"/>
              <w:ind w:right="-1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81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81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81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96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type="dxa" w:w="99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5E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558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rPr>
                <w:sz w:val="20"/>
              </w:rPr>
            </w:pPr>
            <w:r>
              <w:rPr>
                <w:sz w:val="20"/>
              </w:rPr>
              <w:t>Ставрополя</w:t>
            </w:r>
            <w:r>
              <w:rPr>
                <w:sz w:val="20"/>
              </w:rPr>
              <w:t>, использующих в</w:t>
            </w:r>
          </w:p>
          <w:p w14:paraId="61010000">
            <w:pPr>
              <w:rPr>
                <w:sz w:val="20"/>
              </w:rPr>
            </w:pPr>
            <w:r>
              <w:rPr>
                <w:sz w:val="20"/>
              </w:rPr>
              <w:t>обра</w:t>
            </w:r>
            <w:r>
              <w:rPr>
                <w:sz w:val="20"/>
              </w:rPr>
              <w:t>зовательном процессе культурно-</w:t>
            </w:r>
            <w:r>
              <w:rPr>
                <w:sz w:val="20"/>
              </w:rPr>
              <w:t xml:space="preserve">исторические </w:t>
            </w:r>
            <w:r>
              <w:rPr>
                <w:sz w:val="20"/>
              </w:rPr>
              <w:t xml:space="preserve">традиции казачества, в ходе летней православной смены в муниципальном автономном учреждении дополнительного образования детском </w:t>
            </w:r>
            <w:r>
              <w:rPr>
                <w:sz w:val="20"/>
              </w:rPr>
              <w:t>оздоровительно-образовательном</w:t>
            </w:r>
            <w:r>
              <w:rPr>
                <w:sz w:val="20"/>
              </w:rPr>
              <w:t xml:space="preserve"> центре «Лесная поляна» города Ставрополя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rPr>
                <w:sz w:val="20"/>
              </w:rPr>
            </w:pPr>
            <w:r>
              <w:rPr>
                <w:sz w:val="20"/>
              </w:rPr>
              <w:t xml:space="preserve">комитет образования </w:t>
            </w:r>
          </w:p>
          <w:p w14:paraId="63010000">
            <w:pPr>
              <w:rPr>
                <w:sz w:val="20"/>
              </w:rPr>
            </w:pPr>
            <w:r>
              <w:rPr>
                <w:sz w:val="20"/>
              </w:rPr>
              <w:t>администрации города Ставрополя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widowControl w:val="1"/>
              <w:ind w:right="-121"/>
              <w:rPr>
                <w:sz w:val="20"/>
              </w:rPr>
            </w:pPr>
            <w:r>
              <w:rPr>
                <w:sz w:val="20"/>
              </w:rPr>
              <w:t>российского казачества</w:t>
            </w:r>
            <w:r>
              <w:rPr>
                <w:sz w:val="20"/>
              </w:rPr>
              <w:t xml:space="preserve"> на 2021-2030 годы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widowControl w:val="1"/>
              <w:ind w:right="-116"/>
              <w:rPr>
                <w:sz w:val="20"/>
              </w:rPr>
            </w:pPr>
          </w:p>
        </w:tc>
        <w:tc>
          <w:tcPr>
            <w:tcW w:type="dxa" w:w="5244"/>
            <w:gridSpan w:val="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67010000">
            <w:pPr>
              <w:rPr>
                <w:sz w:val="20"/>
              </w:rPr>
            </w:pP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4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rPr>
                <w:sz w:val="20"/>
              </w:rPr>
            </w:pPr>
            <w:r>
              <w:rPr>
                <w:sz w:val="20"/>
              </w:rPr>
              <w:t xml:space="preserve">Подготовка информационно-пропагандистских </w:t>
            </w:r>
            <w:r>
              <w:rPr>
                <w:sz w:val="20"/>
              </w:rPr>
              <w:t>материалов для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размещения в средствах массовой информации о работе администрации города Ставрополя в сфере поддержки казачества, а также общественной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деятельности казачьих обществ</w:t>
            </w:r>
          </w:p>
          <w:p w14:paraId="6A010000">
            <w:pPr>
              <w:widowControl w:val="1"/>
              <w:ind w:left="-84"/>
              <w:jc w:val="both"/>
              <w:rPr>
                <w:sz w:val="20"/>
              </w:rPr>
            </w:pP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widowControl w:val="1"/>
              <w:ind w:right="-108"/>
              <w:rPr>
                <w:sz w:val="20"/>
              </w:rPr>
            </w:pPr>
            <w:r>
              <w:rPr>
                <w:sz w:val="20"/>
              </w:rPr>
              <w:t xml:space="preserve">администрация города Ставрополя в лице комитета </w:t>
            </w:r>
            <w:r>
              <w:rPr>
                <w:sz w:val="20"/>
              </w:rPr>
              <w:t>общественной безопасности администрации</w:t>
            </w:r>
            <w:r>
              <w:rPr>
                <w:sz w:val="20"/>
              </w:rPr>
              <w:t xml:space="preserve"> горо</w:t>
            </w:r>
            <w:r>
              <w:rPr>
                <w:sz w:val="20"/>
              </w:rPr>
              <w:t>да Ставрополя;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администрация города Ставрополя в лице </w:t>
            </w:r>
            <w:r>
              <w:rPr>
                <w:sz w:val="20"/>
              </w:rPr>
              <w:t>управлени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 xml:space="preserve"> по </w:t>
            </w:r>
            <w:r>
              <w:rPr>
                <w:sz w:val="20"/>
              </w:rPr>
              <w:t xml:space="preserve">информационной политике </w:t>
            </w:r>
            <w:r>
              <w:rPr>
                <w:sz w:val="20"/>
              </w:rPr>
              <w:t>администрации</w:t>
            </w:r>
            <w:r>
              <w:rPr>
                <w:sz w:val="20"/>
              </w:rPr>
              <w:t xml:space="preserve"> города Ставрополя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widowControl w:val="1"/>
              <w:ind w:right="-108"/>
              <w:rPr>
                <w:sz w:val="20"/>
              </w:rPr>
            </w:pPr>
            <w:r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тратегии</w:t>
            </w:r>
            <w:r>
              <w:rPr>
                <w:sz w:val="20"/>
              </w:rPr>
              <w:t xml:space="preserve"> государственной политики Российской Федерации в отношении российского казачества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на 2021-2030 годы</w:t>
            </w:r>
          </w:p>
          <w:p w14:paraId="6D010000">
            <w:pPr>
              <w:widowControl w:val="1"/>
              <w:ind w:right="-108"/>
              <w:rPr>
                <w:sz w:val="20"/>
              </w:rPr>
            </w:pP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widowControl w:val="1"/>
              <w:ind w:right="-11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26</w:t>
            </w:r>
            <w:r>
              <w:rPr>
                <w:sz w:val="20"/>
              </w:rPr>
              <w:t xml:space="preserve"> - 2031</w:t>
            </w:r>
          </w:p>
        </w:tc>
        <w:tc>
          <w:tcPr>
            <w:tcW w:type="dxa" w:w="5244"/>
            <w:gridSpan w:val="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без финансирования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70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4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widowControl w:val="1"/>
              <w:ind w:left="-84"/>
              <w:rPr>
                <w:sz w:val="20"/>
              </w:rPr>
            </w:pPr>
            <w:r>
              <w:rPr>
                <w:sz w:val="20"/>
              </w:rPr>
              <w:t xml:space="preserve">Обеспечение участия </w:t>
            </w:r>
            <w:r>
              <w:rPr>
                <w:sz w:val="20"/>
              </w:rPr>
              <w:t xml:space="preserve">обучающихся </w:t>
            </w:r>
            <w:r>
              <w:rPr>
                <w:sz w:val="20"/>
              </w:rPr>
              <w:t xml:space="preserve">в </w:t>
            </w:r>
            <w:r>
              <w:rPr>
                <w:sz w:val="20"/>
              </w:rPr>
              <w:t>муниципальных образовательных организаци</w:t>
            </w:r>
            <w:r>
              <w:rPr>
                <w:sz w:val="20"/>
              </w:rPr>
              <w:t>ях</w:t>
            </w:r>
            <w:r>
              <w:rPr>
                <w:sz w:val="20"/>
              </w:rPr>
              <w:t xml:space="preserve"> города Ставрополя, использующих в образовательном процессе культурно-исторические традиции казачества</w:t>
            </w:r>
            <w:r>
              <w:rPr>
                <w:sz w:val="20"/>
              </w:rPr>
              <w:t>, в краевых и общегородских мероприятиях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города Ставрополя в лице </w:t>
            </w:r>
            <w:r>
              <w:rPr>
                <w:sz w:val="20"/>
              </w:rPr>
              <w:t>комитет</w:t>
            </w:r>
            <w:r>
              <w:rPr>
                <w:sz w:val="20"/>
              </w:rPr>
              <w:t>а</w:t>
            </w:r>
            <w:r>
              <w:rPr>
                <w:sz w:val="20"/>
              </w:rPr>
              <w:t xml:space="preserve"> общественной безопасности администрации</w:t>
            </w:r>
            <w:r>
              <w:rPr>
                <w:sz w:val="20"/>
              </w:rPr>
              <w:t xml:space="preserve"> города Ставрополя;</w:t>
            </w:r>
          </w:p>
          <w:p w14:paraId="74010000">
            <w:pPr>
              <w:rPr>
                <w:sz w:val="20"/>
              </w:rPr>
            </w:pPr>
            <w:r>
              <w:rPr>
                <w:sz w:val="20"/>
              </w:rPr>
              <w:t>комитет образования администрации города Ставрополя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widowControl w:val="1"/>
              <w:ind w:left="-103"/>
              <w:rPr>
                <w:sz w:val="20"/>
              </w:rPr>
            </w:pPr>
            <w:r>
              <w:rPr>
                <w:sz w:val="20"/>
              </w:rPr>
              <w:t xml:space="preserve">реализация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тратегии</w:t>
            </w:r>
            <w:r>
              <w:rPr>
                <w:sz w:val="20"/>
              </w:rPr>
              <w:t xml:space="preserve"> государственной политики Российской Федерации в отношении российского казачества</w:t>
            </w:r>
            <w:r>
              <w:rPr>
                <w:sz w:val="20"/>
              </w:rPr>
              <w:t xml:space="preserve"> на 2021-2030 годы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widowControl w:val="1"/>
              <w:ind w:right="-11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26</w:t>
            </w:r>
            <w:r>
              <w:rPr>
                <w:sz w:val="20"/>
              </w:rPr>
              <w:t xml:space="preserve"> - 2031</w:t>
            </w:r>
          </w:p>
        </w:tc>
        <w:tc>
          <w:tcPr>
            <w:tcW w:type="dxa" w:w="9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91,8</w:t>
            </w:r>
            <w:r>
              <w:rPr>
                <w:sz w:val="20"/>
              </w:rPr>
              <w:t>0</w:t>
            </w:r>
          </w:p>
        </w:tc>
        <w:tc>
          <w:tcPr>
            <w:tcW w:type="dxa" w:w="8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91,8</w:t>
            </w:r>
            <w:r>
              <w:rPr>
                <w:sz w:val="20"/>
              </w:rPr>
              <w:t>0</w:t>
            </w:r>
          </w:p>
        </w:tc>
        <w:tc>
          <w:tcPr>
            <w:tcW w:type="dxa" w:w="8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91,8</w:t>
            </w:r>
            <w:r>
              <w:rPr>
                <w:sz w:val="20"/>
              </w:rPr>
              <w:t>0</w:t>
            </w:r>
          </w:p>
        </w:tc>
        <w:tc>
          <w:tcPr>
            <w:tcW w:type="dxa" w:w="7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91,8</w:t>
            </w:r>
            <w:r>
              <w:rPr>
                <w:sz w:val="20"/>
              </w:rPr>
              <w:t>0</w:t>
            </w:r>
          </w:p>
        </w:tc>
        <w:tc>
          <w:tcPr>
            <w:tcW w:type="dxa" w:w="95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91,8</w:t>
            </w:r>
            <w:r>
              <w:rPr>
                <w:sz w:val="20"/>
              </w:rPr>
              <w:t>0</w:t>
            </w:r>
          </w:p>
        </w:tc>
        <w:tc>
          <w:tcPr>
            <w:tcW w:type="dxa" w:w="9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91,8</w:t>
            </w:r>
            <w:r>
              <w:rPr>
                <w:sz w:val="20"/>
              </w:rPr>
              <w:t>0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7D010000">
            <w:pPr>
              <w:rPr>
                <w:sz w:val="20"/>
              </w:rPr>
            </w:pPr>
            <w:r>
              <w:rPr>
                <w:sz w:val="20"/>
              </w:rPr>
              <w:t>пункт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 таб</w:t>
            </w:r>
            <w:r>
              <w:rPr>
                <w:sz w:val="20"/>
              </w:rPr>
              <w:t>лицы приложения 2 к</w:t>
            </w:r>
            <w:r>
              <w:rPr>
                <w:sz w:val="20"/>
              </w:rPr>
              <w:t xml:space="preserve"> Программ</w:t>
            </w:r>
            <w:r>
              <w:rPr>
                <w:sz w:val="20"/>
              </w:rPr>
              <w:t>е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4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widowControl w:val="1"/>
              <w:ind w:left="-84"/>
              <w:rPr>
                <w:sz w:val="20"/>
              </w:rPr>
            </w:pPr>
            <w:r>
              <w:rPr>
                <w:sz w:val="20"/>
              </w:rPr>
              <w:t xml:space="preserve">Привлечение казачьей молодежи к участию в 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администрация города Ставрополя 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widowControl w:val="1"/>
              <w:ind w:left="-103"/>
              <w:rPr>
                <w:sz w:val="20"/>
              </w:rPr>
            </w:pPr>
            <w:r>
              <w:rPr>
                <w:sz w:val="20"/>
              </w:rPr>
              <w:t>реализация Стратегии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widowControl w:val="1"/>
              <w:ind w:right="-11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>26</w:t>
            </w:r>
            <w:r>
              <w:rPr>
                <w:sz w:val="20"/>
              </w:rPr>
              <w:t xml:space="preserve"> - 2031</w:t>
            </w:r>
          </w:p>
        </w:tc>
        <w:tc>
          <w:tcPr>
            <w:tcW w:type="dxa" w:w="5244"/>
            <w:gridSpan w:val="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без финансирования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84010000">
            <w:pPr>
              <w:rPr>
                <w:sz w:val="20"/>
              </w:rPr>
            </w:pPr>
            <w:r>
              <w:rPr>
                <w:sz w:val="20"/>
              </w:rPr>
              <w:t>пункт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 xml:space="preserve">  таб</w:t>
            </w:r>
            <w:r>
              <w:rPr>
                <w:sz w:val="20"/>
              </w:rPr>
              <w:t xml:space="preserve">лицы 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4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widowControl w:val="1"/>
              <w:ind w:left="-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widowControl w:val="1"/>
              <w:ind w:left="-10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widowControl w:val="1"/>
              <w:ind w:right="-1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9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8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8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7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95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type="dxa" w:w="9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90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74"/>
        </w:trP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2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widowControl w:val="1"/>
              <w:ind w:left="-84"/>
              <w:rPr>
                <w:sz w:val="20"/>
              </w:rPr>
            </w:pPr>
            <w:r>
              <w:rPr>
                <w:sz w:val="20"/>
              </w:rPr>
              <w:t xml:space="preserve">мероприятиях по </w:t>
            </w:r>
          </w:p>
          <w:p w14:paraId="93010000">
            <w:pPr>
              <w:widowControl w:val="1"/>
              <w:ind w:left="-84"/>
              <w:rPr>
                <w:sz w:val="20"/>
              </w:rPr>
            </w:pPr>
            <w:r>
              <w:rPr>
                <w:sz w:val="20"/>
              </w:rPr>
              <w:t xml:space="preserve">патриотическому воспитанию, в том числе посвященных 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ням воинской славы</w:t>
            </w:r>
            <w:r>
              <w:rPr>
                <w:sz w:val="20"/>
              </w:rPr>
              <w:t xml:space="preserve"> России</w:t>
            </w:r>
          </w:p>
        </w:tc>
        <w:tc>
          <w:tcPr>
            <w:tcW w:type="dxa" w:w="1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rPr>
                <w:sz w:val="20"/>
              </w:rPr>
            </w:pPr>
            <w:r>
              <w:rPr>
                <w:sz w:val="20"/>
              </w:rPr>
              <w:t xml:space="preserve">в лице комитета </w:t>
            </w:r>
            <w:r>
              <w:rPr>
                <w:sz w:val="20"/>
              </w:rPr>
              <w:t>общественной безопасности администрации</w:t>
            </w:r>
            <w:r>
              <w:rPr>
                <w:sz w:val="20"/>
              </w:rPr>
              <w:t xml:space="preserve"> города Ставрополя;</w:t>
            </w:r>
          </w:p>
          <w:p w14:paraId="95010000">
            <w:pPr>
              <w:rPr>
                <w:sz w:val="20"/>
              </w:rPr>
            </w:pPr>
            <w:r>
              <w:rPr>
                <w:sz w:val="20"/>
              </w:rPr>
              <w:t>комитет образования администрации города Ставрополя</w:t>
            </w:r>
          </w:p>
        </w:tc>
        <w:tc>
          <w:tcPr>
            <w:tcW w:type="dxa" w:w="16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widowControl w:val="1"/>
              <w:ind w:left="-103"/>
              <w:rPr>
                <w:sz w:val="20"/>
              </w:rPr>
            </w:pPr>
            <w:r>
              <w:rPr>
                <w:sz w:val="20"/>
              </w:rPr>
              <w:t xml:space="preserve">государственной </w:t>
            </w:r>
            <w:r>
              <w:rPr>
                <w:sz w:val="20"/>
              </w:rPr>
              <w:t>политики Российской Федерации в отношении российского казачества</w:t>
            </w:r>
            <w:r>
              <w:rPr>
                <w:sz w:val="20"/>
              </w:rPr>
              <w:t xml:space="preserve"> на 2021-2030 годы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widowControl w:val="1"/>
              <w:ind w:right="-116"/>
              <w:rPr>
                <w:sz w:val="20"/>
              </w:rPr>
            </w:pPr>
          </w:p>
        </w:tc>
        <w:tc>
          <w:tcPr>
            <w:tcW w:type="dxa" w:w="9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8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8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7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95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9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widowControl w:val="1"/>
              <w:ind/>
              <w:jc w:val="center"/>
              <w:rPr>
                <w:sz w:val="20"/>
              </w:rPr>
            </w:pP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9E010000">
            <w:pPr>
              <w:rPr>
                <w:sz w:val="20"/>
              </w:rPr>
            </w:pPr>
            <w:r>
              <w:rPr>
                <w:sz w:val="20"/>
              </w:rPr>
              <w:t>приложения 2 к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z w:val="20"/>
              </w:rPr>
              <w:t>е</w:t>
            </w: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rPr>
                <w:sz w:val="20"/>
              </w:rPr>
            </w:pPr>
          </w:p>
        </w:tc>
        <w:tc>
          <w:tcPr>
            <w:tcW w:type="dxa" w:w="746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widowControl w:val="1"/>
              <w:ind w:right="-11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z w:val="20"/>
              </w:rPr>
              <w:t>:</w:t>
            </w:r>
          </w:p>
        </w:tc>
        <w:tc>
          <w:tcPr>
            <w:tcW w:type="dxa" w:w="9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widowControl w:val="1"/>
              <w:ind w:left="-32" w:right="-147"/>
              <w:rPr>
                <w:sz w:val="20"/>
              </w:rPr>
            </w:pPr>
            <w:r>
              <w:rPr>
                <w:sz w:val="20"/>
              </w:rPr>
              <w:t>2944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type="dxa" w:w="8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widowControl w:val="1"/>
              <w:ind w:left="-78" w:right="-99"/>
              <w:rPr>
                <w:sz w:val="20"/>
              </w:rPr>
            </w:pPr>
            <w:r>
              <w:rPr>
                <w:sz w:val="20"/>
              </w:rPr>
              <w:t>2944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00</w:t>
            </w:r>
          </w:p>
        </w:tc>
        <w:tc>
          <w:tcPr>
            <w:tcW w:type="dxa" w:w="8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A3010000">
            <w:pPr>
              <w:widowControl w:val="1"/>
              <w:ind w:left="-108"/>
              <w:rPr>
                <w:sz w:val="20"/>
              </w:rPr>
            </w:pPr>
            <w:r>
              <w:rPr>
                <w:sz w:val="20"/>
              </w:rPr>
              <w:t>2944,00</w:t>
            </w:r>
          </w:p>
        </w:tc>
        <w:tc>
          <w:tcPr>
            <w:tcW w:type="dxa" w:w="79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widowControl w:val="1"/>
              <w:ind w:right="-109"/>
              <w:rPr>
                <w:sz w:val="20"/>
              </w:rPr>
            </w:pPr>
            <w:r>
              <w:rPr>
                <w:sz w:val="20"/>
              </w:rPr>
              <w:t>2944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00</w:t>
            </w:r>
          </w:p>
        </w:tc>
        <w:tc>
          <w:tcPr>
            <w:tcW w:type="dxa" w:w="95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widowControl w:val="1"/>
              <w:ind w:right="-108"/>
              <w:rPr>
                <w:sz w:val="20"/>
              </w:rPr>
            </w:pPr>
            <w:r>
              <w:rPr>
                <w:sz w:val="20"/>
              </w:rPr>
              <w:t>2944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00</w:t>
            </w:r>
          </w:p>
        </w:tc>
        <w:tc>
          <w:tcPr>
            <w:tcW w:type="dxa" w:w="9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widowControl w:val="1"/>
              <w:ind w:right="-108"/>
              <w:rPr>
                <w:sz w:val="20"/>
              </w:rPr>
            </w:pPr>
            <w:r>
              <w:rPr>
                <w:sz w:val="20"/>
              </w:rPr>
              <w:t>2944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00</w:t>
            </w:r>
          </w:p>
        </w:tc>
        <w:tc>
          <w:tcPr>
            <w:tcW w:type="dxa" w:w="1641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</w:tcPr>
          <w:p w14:paraId="A7010000">
            <w:pPr>
              <w:rPr>
                <w:sz w:val="20"/>
              </w:rPr>
            </w:pP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rPr>
                <w:sz w:val="20"/>
              </w:rPr>
            </w:pPr>
          </w:p>
        </w:tc>
        <w:tc>
          <w:tcPr>
            <w:tcW w:type="dxa" w:w="746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rPr>
                <w:sz w:val="20"/>
              </w:rPr>
            </w:pPr>
            <w:r>
              <w:rPr>
                <w:sz w:val="20"/>
              </w:rPr>
              <w:t>Всего по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</w:p>
        </w:tc>
        <w:tc>
          <w:tcPr>
            <w:tcW w:type="dxa" w:w="5044"/>
            <w:gridSpan w:val="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nil"/>
            </w:tcBorders>
          </w:tcPr>
          <w:p w14:paraId="AA01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17664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type="dxa" w:w="1841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6" w:val="single"/>
              <w:tl2br w:color="000000" w:sz="4" w:val="nil"/>
              <w:tr2bl w:color="000000" w:sz="4" w:val="nil"/>
            </w:tcBorders>
          </w:tcPr>
          <w:p w14:paraId="AB010000">
            <w:pPr>
              <w:rPr>
                <w:sz w:val="20"/>
              </w:rPr>
            </w:pPr>
          </w:p>
        </w:tc>
        <w:tc>
          <w:tcPr>
            <w:tcW w:type="dxa" w:w="186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</w:tbl>
    <w:p w14:paraId="AC010000">
      <w:pPr>
        <w:widowControl w:val="1"/>
        <w:spacing w:line="240" w:lineRule="exact"/>
        <w:ind w:right="-1"/>
        <w:rPr>
          <w:sz w:val="28"/>
        </w:rPr>
      </w:pPr>
    </w:p>
    <w:p w14:paraId="AD010000">
      <w:pPr>
        <w:sectPr>
          <w:headerReference r:id="rId2" w:type="default"/>
          <w:headerReference r:id="rId6" w:type="first"/>
          <w:pgSz w:h="11906" w:orient="landscape" w:w="16838"/>
          <w:pgMar w:bottom="567" w:footer="709" w:gutter="0" w:header="709" w:left="1134" w:right="1134" w:top="1985"/>
          <w:pgNumType w:start="1"/>
          <w:titlePg/>
        </w:sectPr>
      </w:pPr>
    </w:p>
    <w:tbl>
      <w:tblPr>
        <w:tblStyle w:val="Style_2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44"/>
        <w:gridCol w:w="4493"/>
        <w:gridCol w:w="1259"/>
        <w:gridCol w:w="980"/>
        <w:gridCol w:w="980"/>
        <w:gridCol w:w="980"/>
        <w:gridCol w:w="980"/>
        <w:gridCol w:w="980"/>
        <w:gridCol w:w="980"/>
        <w:gridCol w:w="969"/>
        <w:gridCol w:w="826"/>
        <w:gridCol w:w="274"/>
      </w:tblGrid>
      <w:tr>
        <w:tc>
          <w:tcPr>
            <w:tcW w:type="dxa" w:w="14245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AE010000">
            <w:pPr>
              <w:widowControl w:val="1"/>
              <w:spacing w:line="240" w:lineRule="exact"/>
              <w:ind w:left="10382" w:right="177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z w:val="28"/>
              </w:rPr>
              <w:t xml:space="preserve"> 2</w:t>
            </w:r>
          </w:p>
          <w:p w14:paraId="AF010000">
            <w:pPr>
              <w:widowControl w:val="1"/>
              <w:spacing w:line="240" w:lineRule="exact"/>
              <w:ind w:left="10382" w:right="177"/>
              <w:rPr>
                <w:sz w:val="28"/>
              </w:rPr>
            </w:pPr>
          </w:p>
          <w:p w14:paraId="B0010000">
            <w:pPr>
              <w:widowControl w:val="1"/>
              <w:spacing w:line="240" w:lineRule="exact"/>
              <w:ind w:left="10382" w:right="177"/>
              <w:jc w:val="both"/>
              <w:rPr>
                <w:sz w:val="28"/>
              </w:rPr>
            </w:pPr>
            <w:r>
              <w:rPr>
                <w:sz w:val="28"/>
              </w:rPr>
              <w:t>к муниципальной программе</w:t>
            </w:r>
            <w:r>
              <w:rPr>
                <w:sz w:val="28"/>
              </w:rPr>
              <w:t xml:space="preserve"> «Развитие казачества в городе Ставрополе»</w:t>
            </w:r>
          </w:p>
          <w:p w14:paraId="B1010000">
            <w:pPr>
              <w:widowControl w:val="1"/>
              <w:spacing w:line="240" w:lineRule="exact"/>
              <w:ind w:right="35"/>
              <w:rPr>
                <w:sz w:val="28"/>
              </w:rPr>
            </w:pPr>
          </w:p>
        </w:tc>
      </w:tr>
      <w:tr>
        <w:tc>
          <w:tcPr>
            <w:tcW w:type="dxa" w:w="13971"/>
            <w:gridSpan w:val="11"/>
            <w:tcBorders>
              <w:top w:sz="4" w:val="nil"/>
              <w:left w:sz="4" w:val="nil"/>
              <w:bottom w:color="000000" w:sz="4" w:val="single"/>
              <w:right w:color="000000" w:sz="4" w:val="nil"/>
            </w:tcBorders>
          </w:tcPr>
          <w:p w14:paraId="B2010000">
            <w:pPr>
              <w:widowControl w:val="1"/>
              <w:spacing w:line="240" w:lineRule="exact"/>
              <w:ind w:right="-1"/>
              <w:rPr>
                <w:sz w:val="28"/>
              </w:rPr>
            </w:pPr>
          </w:p>
          <w:p w14:paraId="B3010000">
            <w:pPr>
              <w:widowControl w:val="1"/>
              <w:spacing w:line="240" w:lineRule="exact"/>
              <w:ind w:right="-1"/>
              <w:rPr>
                <w:sz w:val="28"/>
              </w:rPr>
            </w:pPr>
          </w:p>
          <w:p w14:paraId="B4010000">
            <w:pPr>
              <w:widowControl w:val="1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СВЕДЕНИЯ</w:t>
            </w:r>
          </w:p>
          <w:p w14:paraId="B5010000">
            <w:pPr>
              <w:widowControl w:val="1"/>
              <w:spacing w:line="240" w:lineRule="exact"/>
              <w:ind w:right="141"/>
              <w:jc w:val="center"/>
              <w:rPr>
                <w:sz w:val="28"/>
              </w:rPr>
            </w:pPr>
            <w:r>
              <w:rPr>
                <w:sz w:val="28"/>
              </w:rPr>
              <w:t>о составе и значениях показател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 xml:space="preserve"> (индикатор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) достижения цели и </w:t>
            </w:r>
            <w:r>
              <w:rPr>
                <w:sz w:val="28"/>
              </w:rPr>
              <w:t xml:space="preserve">показателей </w:t>
            </w:r>
            <w:r>
              <w:rPr>
                <w:sz w:val="28"/>
              </w:rPr>
              <w:t>решения задач</w:t>
            </w:r>
            <w:r>
              <w:rPr>
                <w:sz w:val="28"/>
              </w:rPr>
              <w:t xml:space="preserve"> </w:t>
            </w:r>
          </w:p>
          <w:p w14:paraId="B6010000">
            <w:pPr>
              <w:widowControl w:val="1"/>
              <w:spacing w:line="240" w:lineRule="exact"/>
              <w:ind w:right="141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муниципальной программы «Развитие казачества в городе Ставрополе»</w:t>
            </w:r>
          </w:p>
          <w:p w14:paraId="B7010000">
            <w:pPr>
              <w:rPr>
                <w:sz w:val="22"/>
              </w:rPr>
            </w:pPr>
          </w:p>
        </w:tc>
        <w:tc>
          <w:tcPr>
            <w:tcW w:type="dxa" w:w="27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44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Наименование показателя (индикатора) достижения цели и </w:t>
            </w:r>
            <w:r>
              <w:rPr>
                <w:sz w:val="22"/>
              </w:rPr>
              <w:t>показател</w:t>
            </w:r>
            <w:r>
              <w:rPr>
                <w:sz w:val="22"/>
              </w:rPr>
              <w:t>я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решения задач</w:t>
            </w:r>
            <w:r>
              <w:rPr>
                <w:sz w:val="22"/>
              </w:rPr>
              <w:t xml:space="preserve"> программы</w:t>
            </w:r>
          </w:p>
        </w:tc>
        <w:tc>
          <w:tcPr>
            <w:tcW w:type="dxa" w:w="12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type="dxa" w:w="767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BB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Значение показателя (индикатора) достижения цели </w:t>
            </w:r>
            <w:r>
              <w:rPr>
                <w:sz w:val="22"/>
              </w:rPr>
              <w:t xml:space="preserve">и </w:t>
            </w:r>
          </w:p>
          <w:p w14:paraId="BC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показател</w:t>
            </w:r>
            <w:r>
              <w:rPr>
                <w:sz w:val="22"/>
              </w:rPr>
              <w:t>я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решения задач</w:t>
            </w:r>
            <w:r>
              <w:rPr>
                <w:sz w:val="22"/>
              </w:rPr>
              <w:t xml:space="preserve"> программы по годам</w:t>
            </w:r>
          </w:p>
        </w:tc>
        <w:tc>
          <w:tcPr>
            <w:tcW w:type="dxa" w:w="274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4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z w:val="22"/>
              </w:rPr>
              <w:t>24</w:t>
            </w:r>
            <w:r>
              <w:rPr>
                <w:sz w:val="22"/>
              </w:rPr>
              <w:t xml:space="preserve"> г.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z w:val="22"/>
              </w:rPr>
              <w:t>25</w:t>
            </w:r>
            <w:r>
              <w:rPr>
                <w:sz w:val="22"/>
              </w:rPr>
              <w:t xml:space="preserve"> г.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  <w:r>
              <w:rPr>
                <w:sz w:val="22"/>
              </w:rPr>
              <w:t xml:space="preserve"> г.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2027</w:t>
            </w:r>
            <w:r>
              <w:rPr>
                <w:sz w:val="22"/>
              </w:rPr>
              <w:t xml:space="preserve"> г.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2028</w:t>
            </w:r>
            <w:r>
              <w:rPr>
                <w:sz w:val="22"/>
              </w:rPr>
              <w:t xml:space="preserve"> г.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2029</w:t>
            </w:r>
            <w:r>
              <w:rPr>
                <w:sz w:val="22"/>
              </w:rPr>
              <w:t xml:space="preserve"> г.</w:t>
            </w: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2030</w:t>
            </w:r>
            <w:r>
              <w:rPr>
                <w:sz w:val="22"/>
              </w:rPr>
              <w:t xml:space="preserve"> г.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C4010000">
            <w:pPr>
              <w:widowControl w:val="1"/>
              <w:ind w:left="-126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2031</w:t>
            </w:r>
            <w:r>
              <w:rPr>
                <w:sz w:val="22"/>
              </w:rPr>
              <w:t xml:space="preserve"> г.</w:t>
            </w:r>
          </w:p>
        </w:tc>
        <w:tc>
          <w:tcPr>
            <w:tcW w:type="dxa" w:w="274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57"/>
        </w:trPr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4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CF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type="dxa" w:w="274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1397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D001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Цель. 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оз</w:t>
            </w:r>
            <w:r>
              <w:rPr>
                <w:sz w:val="22"/>
              </w:rPr>
              <w:t>дание условий для развития казач</w:t>
            </w:r>
            <w:r>
              <w:rPr>
                <w:sz w:val="22"/>
              </w:rPr>
              <w:t xml:space="preserve">ества в </w:t>
            </w:r>
            <w:r>
              <w:rPr>
                <w:sz w:val="22"/>
              </w:rPr>
              <w:t>город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 xml:space="preserve"> Ставропол</w:t>
            </w:r>
            <w:r>
              <w:rPr>
                <w:sz w:val="22"/>
              </w:rPr>
              <w:t>е</w:t>
            </w:r>
          </w:p>
        </w:tc>
        <w:tc>
          <w:tcPr>
            <w:tcW w:type="dxa" w:w="274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type="dxa" w:w="4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sz w:val="22"/>
              </w:rPr>
              <w:t>К</w:t>
            </w:r>
            <w:r>
              <w:rPr>
                <w:sz w:val="22"/>
              </w:rPr>
              <w:t>оличество членов казачьих обществ, осуществляющих свою уставную деятельность на территории города Ставрополя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человек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312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186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240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255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265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DB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  <w:r>
              <w:rPr>
                <w:sz w:val="22"/>
              </w:rPr>
              <w:t>0</w:t>
            </w:r>
          </w:p>
        </w:tc>
        <w:tc>
          <w:tcPr>
            <w:tcW w:type="dxa" w:w="274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1397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DC01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Задача 1. 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 xml:space="preserve">оздание условий для развития казачьих обществ, </w:t>
            </w:r>
            <w:r>
              <w:rPr>
                <w:sz w:val="22"/>
              </w:rPr>
              <w:t>внесенных в государственный реестр казачьих обществ в Российской Федерации и принявших на себя обязательства по несению службы, в том числе по охране общественного порядка на территории города Ставрополя</w:t>
            </w:r>
          </w:p>
        </w:tc>
        <w:tc>
          <w:tcPr>
            <w:tcW w:type="dxa" w:w="274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</w:p>
        </w:tc>
        <w:tc>
          <w:tcPr>
            <w:tcW w:type="dxa" w:w="4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sz w:val="22"/>
              </w:rPr>
              <w:t>Количество правонарушений, выявленных членами народных дружин из числа членов казачьих обществ при несении службы по охране общественного порядка на территории города Ставрополя</w:t>
            </w:r>
            <w:r>
              <w:rPr>
                <w:sz w:val="22"/>
              </w:rPr>
              <w:t xml:space="preserve"> совместно с сотрудниками правоохранительных органов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634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700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712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675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708</w:t>
            </w: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690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E7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715</w:t>
            </w:r>
          </w:p>
        </w:tc>
        <w:tc>
          <w:tcPr>
            <w:tcW w:type="dxa" w:w="274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1397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E801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Задача 2. 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одействие возрождению и укреплению культурных основ казачества в городе Ставрополе</w:t>
            </w:r>
          </w:p>
        </w:tc>
        <w:tc>
          <w:tcPr>
            <w:tcW w:type="dxa" w:w="274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</w:p>
        </w:tc>
        <w:tc>
          <w:tcPr>
            <w:tcW w:type="dxa" w:w="4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Количество обучающихся в муниципальных общеобразовательных организациях города Ставрополя,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реализующих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дополнительные</w:t>
            </w:r>
            <w:r>
              <w:rPr>
                <w:sz w:val="22"/>
              </w:rPr>
              <w:t xml:space="preserve"> общеразвивающие программы с использованием культурно-исторических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традиций казачества, участвующих в 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человек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F3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type="dxa" w:w="274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4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FE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type="dxa" w:w="274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4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sz w:val="22"/>
              </w:rPr>
              <w:t xml:space="preserve">городских, региональных, межрегиональных </w:t>
            </w:r>
            <w:r>
              <w:rPr>
                <w:sz w:val="22"/>
              </w:rPr>
              <w:t>и общероссийских сборах, конкурсах, смотрах и соревнованиях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09020000">
            <w:pPr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274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</w:p>
        </w:tc>
        <w:tc>
          <w:tcPr>
            <w:tcW w:type="dxa" w:w="44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sz w:val="22"/>
              </w:rPr>
              <w:t>К</w:t>
            </w:r>
            <w:r>
              <w:rPr>
                <w:sz w:val="22"/>
              </w:rPr>
              <w:t>оличество участников мероприятий, проводимых при участии казачьих обществ и казачьих объединений, направленных на сохранение и развитие самобытной казачьей культуры и воспитание подрастающего поколения в духе патриотизма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человек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105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155</w:t>
            </w:r>
          </w:p>
        </w:tc>
        <w:tc>
          <w:tcPr>
            <w:tcW w:type="dxa" w:w="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type="dxa" w:w="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1402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type="dxa" w:w="274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</w:tbl>
    <w:p w14:paraId="15020000">
      <w:pPr>
        <w:rPr>
          <w:sz w:val="22"/>
        </w:rPr>
      </w:pPr>
    </w:p>
    <w:p w14:paraId="16020000">
      <w:pPr>
        <w:rPr>
          <w:sz w:val="22"/>
        </w:rPr>
      </w:pPr>
    </w:p>
    <w:p w14:paraId="17020000">
      <w:pPr>
        <w:rPr>
          <w:sz w:val="22"/>
        </w:rPr>
      </w:pPr>
    </w:p>
    <w:p w14:paraId="18020000">
      <w:pPr>
        <w:rPr>
          <w:sz w:val="22"/>
        </w:rPr>
      </w:pPr>
    </w:p>
    <w:p w14:paraId="19020000">
      <w:pPr>
        <w:rPr>
          <w:sz w:val="22"/>
        </w:rPr>
      </w:pPr>
    </w:p>
    <w:p w14:paraId="1A020000">
      <w:pPr>
        <w:sectPr>
          <w:headerReference r:id="rId3" w:type="default"/>
          <w:headerReference r:id="rId1" w:type="first"/>
          <w:pgSz w:h="11906" w:orient="landscape" w:w="16838"/>
          <w:pgMar w:bottom="567" w:footer="709" w:gutter="0" w:header="709" w:left="1418" w:right="1106" w:top="1985"/>
          <w:pgNumType w:start="1"/>
          <w:titlePg/>
        </w:sect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93"/>
        <w:gridCol w:w="3703"/>
        <w:gridCol w:w="1751"/>
        <w:gridCol w:w="1691"/>
        <w:gridCol w:w="1691"/>
        <w:gridCol w:w="1691"/>
        <w:gridCol w:w="1691"/>
        <w:gridCol w:w="1756"/>
        <w:gridCol w:w="283"/>
      </w:tblGrid>
      <w:tr>
        <w:tc>
          <w:tcPr>
            <w:tcW w:type="dxa" w:w="14850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B020000">
            <w:pPr>
              <w:widowControl w:val="1"/>
              <w:spacing w:line="240" w:lineRule="exact"/>
              <w:ind w:left="10632" w:right="175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z w:val="28"/>
              </w:rPr>
              <w:t xml:space="preserve"> 3</w:t>
            </w:r>
          </w:p>
          <w:p w14:paraId="1C020000">
            <w:pPr>
              <w:widowControl w:val="1"/>
              <w:spacing w:line="240" w:lineRule="exact"/>
              <w:ind w:left="10632" w:right="175"/>
              <w:rPr>
                <w:sz w:val="28"/>
              </w:rPr>
            </w:pPr>
          </w:p>
          <w:p w14:paraId="1D020000">
            <w:pPr>
              <w:widowControl w:val="1"/>
              <w:spacing w:line="240" w:lineRule="exact"/>
              <w:ind w:left="10632" w:right="175"/>
              <w:jc w:val="both"/>
              <w:rPr>
                <w:sz w:val="28"/>
              </w:rPr>
            </w:pPr>
            <w:r>
              <w:rPr>
                <w:sz w:val="28"/>
              </w:rPr>
              <w:t>к муниципальной программе</w:t>
            </w:r>
            <w:r>
              <w:rPr>
                <w:sz w:val="28"/>
              </w:rPr>
              <w:t xml:space="preserve"> «Развитие казачества в городе Ставрополе»</w:t>
            </w:r>
          </w:p>
          <w:p w14:paraId="1E020000">
            <w:pPr>
              <w:widowControl w:val="1"/>
              <w:ind/>
              <w:jc w:val="center"/>
            </w:pPr>
          </w:p>
        </w:tc>
      </w:tr>
      <w:tr>
        <w:tc>
          <w:tcPr>
            <w:tcW w:type="dxa" w:w="14567"/>
            <w:gridSpan w:val="8"/>
            <w:tcBorders>
              <w:top w:sz="4" w:val="nil"/>
              <w:left w:sz="4" w:val="nil"/>
              <w:bottom w:color="000000" w:sz="4" w:val="single"/>
              <w:right w:color="000000" w:sz="4" w:val="nil"/>
            </w:tcBorders>
          </w:tcPr>
          <w:p w14:paraId="1F020000">
            <w:pPr>
              <w:widowControl w:val="1"/>
              <w:spacing w:line="240" w:lineRule="exact"/>
              <w:ind w:right="-1"/>
              <w:rPr>
                <w:sz w:val="28"/>
              </w:rPr>
            </w:pPr>
          </w:p>
          <w:p w14:paraId="20020000">
            <w:pPr>
              <w:widowControl w:val="1"/>
              <w:spacing w:line="240" w:lineRule="exact"/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>СВЕДЕНИЯ</w:t>
            </w:r>
          </w:p>
          <w:p w14:paraId="21020000">
            <w:pPr>
              <w:widowControl w:val="1"/>
              <w:spacing w:line="240" w:lineRule="exact"/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>о весовых коэффициентах, присвоенных цел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 и задачам </w:t>
            </w:r>
          </w:p>
          <w:p w14:paraId="22020000">
            <w:pPr>
              <w:widowControl w:val="1"/>
              <w:spacing w:line="240" w:lineRule="exact"/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муниципальной п</w:t>
            </w:r>
            <w:r>
              <w:rPr>
                <w:sz w:val="28"/>
              </w:rPr>
              <w:t>рограммы</w:t>
            </w:r>
            <w:r>
              <w:rPr>
                <w:sz w:val="28"/>
              </w:rPr>
              <w:t xml:space="preserve"> «Развитие казачества в городе Ставрополе»</w:t>
            </w:r>
          </w:p>
          <w:p w14:paraId="23020000"/>
        </w:tc>
        <w:tc>
          <w:tcPr>
            <w:tcW w:type="dxa" w:w="28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r>
              <w:t>№ п/п</w:t>
            </w:r>
          </w:p>
        </w:tc>
        <w:tc>
          <w:tcPr>
            <w:tcW w:type="dxa" w:w="37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widowControl w:val="1"/>
              <w:ind/>
              <w:jc w:val="center"/>
            </w:pPr>
            <w:r>
              <w:t>Цел</w:t>
            </w:r>
            <w:r>
              <w:t>ь</w:t>
            </w:r>
            <w:r>
              <w:t xml:space="preserve"> и задачи программы</w:t>
            </w:r>
          </w:p>
        </w:tc>
        <w:tc>
          <w:tcPr>
            <w:tcW w:type="dxa" w:w="1027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26020000">
            <w:pPr>
              <w:widowControl w:val="1"/>
              <w:ind/>
              <w:jc w:val="center"/>
            </w:pPr>
            <w:r>
              <w:t>Значения весовых коэффициентов, присвоенных цел</w:t>
            </w:r>
            <w:r>
              <w:t>и</w:t>
            </w:r>
            <w:r>
              <w:t xml:space="preserve"> и задачам </w:t>
            </w:r>
            <w:r>
              <w:t>программы</w:t>
            </w:r>
            <w:r>
              <w:t xml:space="preserve"> по годам</w:t>
            </w:r>
          </w:p>
        </w:tc>
        <w:tc>
          <w:tcPr>
            <w:tcW w:type="dxa" w:w="283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7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widowControl w:val="1"/>
              <w:ind/>
              <w:jc w:val="center"/>
            </w:pPr>
            <w:r>
              <w:t>2026</w:t>
            </w:r>
            <w:r>
              <w:t xml:space="preserve"> г.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widowControl w:val="1"/>
              <w:ind/>
              <w:jc w:val="center"/>
            </w:pPr>
            <w:r>
              <w:t>2027</w:t>
            </w:r>
            <w:r>
              <w:t xml:space="preserve"> г.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widowControl w:val="1"/>
              <w:ind/>
              <w:jc w:val="center"/>
            </w:pPr>
            <w:r>
              <w:t>2028</w:t>
            </w:r>
            <w:r>
              <w:t xml:space="preserve"> г.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widowControl w:val="1"/>
              <w:ind/>
              <w:jc w:val="center"/>
            </w:pPr>
            <w:r>
              <w:t>2029</w:t>
            </w:r>
            <w:r>
              <w:t xml:space="preserve"> г.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widowControl w:val="1"/>
              <w:ind/>
              <w:jc w:val="center"/>
            </w:pPr>
            <w:r>
              <w:t>2030</w:t>
            </w:r>
            <w:r>
              <w:t xml:space="preserve"> г.</w:t>
            </w:r>
          </w:p>
        </w:tc>
        <w:tc>
          <w:tcPr>
            <w:tcW w:type="dxa" w:w="175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2C020000">
            <w:pPr>
              <w:widowControl w:val="1"/>
              <w:ind/>
              <w:jc w:val="center"/>
            </w:pPr>
            <w:r>
              <w:t>2031</w:t>
            </w:r>
            <w:r>
              <w:t xml:space="preserve"> г.</w:t>
            </w:r>
          </w:p>
        </w:tc>
        <w:tc>
          <w:tcPr>
            <w:tcW w:type="dxa" w:w="283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widowControl w:val="1"/>
              <w:ind/>
              <w:jc w:val="center"/>
            </w:pPr>
            <w:r>
              <w:t>1.</w:t>
            </w:r>
          </w:p>
        </w:tc>
        <w:tc>
          <w:tcPr>
            <w:tcW w:type="dxa" w:w="3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r>
              <w:rPr>
                <w:sz w:val="22"/>
              </w:rPr>
              <w:t xml:space="preserve">Цель. </w:t>
            </w:r>
            <w:r>
              <w:rPr>
                <w:sz w:val="22"/>
              </w:rPr>
              <w:t>Создание условий для развития казачества в городе Ставрополе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widowControl w:val="1"/>
              <w:ind/>
              <w:jc w:val="center"/>
            </w:pPr>
            <w:r>
              <w:t>1,0</w:t>
            </w:r>
            <w:r>
              <w:t>0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widowControl w:val="1"/>
              <w:ind/>
              <w:jc w:val="center"/>
            </w:pPr>
            <w:r>
              <w:t>1,0</w:t>
            </w:r>
            <w:r>
              <w:t>0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widowControl w:val="1"/>
              <w:ind/>
              <w:jc w:val="center"/>
            </w:pPr>
            <w:r>
              <w:t>1,0</w:t>
            </w:r>
            <w:r>
              <w:t>0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widowControl w:val="1"/>
              <w:ind/>
              <w:jc w:val="center"/>
            </w:pPr>
            <w:r>
              <w:t>1,0</w:t>
            </w:r>
            <w:r>
              <w:t>0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widowControl w:val="1"/>
              <w:ind/>
              <w:jc w:val="center"/>
            </w:pPr>
            <w:r>
              <w:t>1,0</w:t>
            </w:r>
            <w:r>
              <w:t>0</w:t>
            </w:r>
          </w:p>
        </w:tc>
        <w:tc>
          <w:tcPr>
            <w:tcW w:type="dxa" w:w="175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34020000">
            <w:pPr>
              <w:widowControl w:val="1"/>
              <w:ind/>
              <w:jc w:val="center"/>
            </w:pPr>
            <w:r>
              <w:t>1,0</w:t>
            </w:r>
            <w:r>
              <w:t>0</w:t>
            </w:r>
          </w:p>
        </w:tc>
        <w:tc>
          <w:tcPr>
            <w:tcW w:type="dxa" w:w="283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widowControl w:val="1"/>
              <w:ind/>
              <w:jc w:val="center"/>
            </w:pPr>
            <w:r>
              <w:t>2.</w:t>
            </w:r>
          </w:p>
        </w:tc>
        <w:tc>
          <w:tcPr>
            <w:tcW w:type="dxa" w:w="3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r>
              <w:rPr>
                <w:sz w:val="22"/>
              </w:rPr>
              <w:t>Задача 1.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 xml:space="preserve">оздание условий для развития казачьих обществ, </w:t>
            </w:r>
            <w:r>
              <w:rPr>
                <w:sz w:val="22"/>
              </w:rPr>
              <w:t>внесенных в государственный реестр казачьих обществ в Российской Федерации и принявших на себя обязательства по несению службы, в том числе по охране общественного порядка на территории города Ставрополя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widowControl w:val="1"/>
              <w:ind/>
              <w:jc w:val="center"/>
            </w:pPr>
            <w:r>
              <w:t>0,</w:t>
            </w:r>
            <w:r>
              <w:t>4</w:t>
            </w:r>
            <w:r>
              <w:t>0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widowControl w:val="1"/>
              <w:ind/>
              <w:jc w:val="center"/>
            </w:pPr>
            <w:r>
              <w:t>0,</w:t>
            </w:r>
            <w:r>
              <w:t>4</w:t>
            </w:r>
            <w:r>
              <w:t>0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widowControl w:val="1"/>
              <w:ind/>
              <w:jc w:val="center"/>
            </w:pPr>
            <w:r>
              <w:t>0,</w:t>
            </w:r>
            <w:r>
              <w:t>4</w:t>
            </w:r>
            <w:r>
              <w:t>0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widowControl w:val="1"/>
              <w:ind/>
              <w:jc w:val="center"/>
            </w:pPr>
            <w:r>
              <w:t>0,</w:t>
            </w:r>
            <w:r>
              <w:t>4</w:t>
            </w:r>
            <w:r>
              <w:t>0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widowControl w:val="1"/>
              <w:ind/>
              <w:jc w:val="center"/>
            </w:pPr>
            <w:r>
              <w:t>0,</w:t>
            </w:r>
            <w:r>
              <w:t>4</w:t>
            </w:r>
            <w:r>
              <w:t>0</w:t>
            </w:r>
          </w:p>
        </w:tc>
        <w:tc>
          <w:tcPr>
            <w:tcW w:type="dxa" w:w="175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3C020000">
            <w:pPr>
              <w:widowControl w:val="1"/>
              <w:ind/>
              <w:jc w:val="center"/>
            </w:pPr>
            <w:r>
              <w:t>0,</w:t>
            </w:r>
            <w:r>
              <w:t>4</w:t>
            </w:r>
            <w:r>
              <w:t>0</w:t>
            </w:r>
          </w:p>
        </w:tc>
        <w:tc>
          <w:tcPr>
            <w:tcW w:type="dxa" w:w="283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c>
          <w:tcPr>
            <w:tcW w:type="dxa" w:w="5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widowControl w:val="1"/>
              <w:ind/>
              <w:jc w:val="center"/>
            </w:pPr>
            <w:r>
              <w:t>3.</w:t>
            </w:r>
          </w:p>
        </w:tc>
        <w:tc>
          <w:tcPr>
            <w:tcW w:type="dxa" w:w="3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r>
              <w:rPr>
                <w:sz w:val="22"/>
              </w:rPr>
              <w:t xml:space="preserve">Задача 2. 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одействие возрождению и укреплению культурных основ казачества в городе Ставрополе</w:t>
            </w:r>
          </w:p>
        </w:tc>
        <w:tc>
          <w:tcPr>
            <w:tcW w:type="dxa" w:w="1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widowControl w:val="1"/>
              <w:ind/>
              <w:jc w:val="center"/>
            </w:pPr>
            <w:r>
              <w:t>0,</w:t>
            </w:r>
            <w:r>
              <w:t>6</w:t>
            </w:r>
            <w:r>
              <w:t>0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widowControl w:val="1"/>
              <w:ind/>
              <w:jc w:val="center"/>
            </w:pPr>
            <w:r>
              <w:t>0,</w:t>
            </w:r>
            <w:r>
              <w:t>6</w:t>
            </w:r>
            <w:r>
              <w:t>0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widowControl w:val="1"/>
              <w:ind/>
              <w:jc w:val="center"/>
            </w:pPr>
            <w:r>
              <w:t>0,</w:t>
            </w:r>
            <w:r>
              <w:t>6</w:t>
            </w:r>
            <w:r>
              <w:t>0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widowControl w:val="1"/>
              <w:ind/>
              <w:jc w:val="center"/>
            </w:pPr>
            <w:r>
              <w:t>0,</w:t>
            </w:r>
            <w:r>
              <w:t>6</w:t>
            </w:r>
            <w:r>
              <w:t>0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widowControl w:val="1"/>
              <w:ind/>
              <w:jc w:val="center"/>
            </w:pPr>
            <w:r>
              <w:t>0,</w:t>
            </w:r>
            <w:r>
              <w:t>6</w:t>
            </w:r>
            <w:r>
              <w:t>0</w:t>
            </w:r>
          </w:p>
        </w:tc>
        <w:tc>
          <w:tcPr>
            <w:tcW w:type="dxa" w:w="175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</w:tcPr>
          <w:p w14:paraId="44020000">
            <w:pPr>
              <w:widowControl w:val="1"/>
              <w:ind/>
              <w:jc w:val="center"/>
            </w:pPr>
            <w:r>
              <w:t>0,</w:t>
            </w:r>
            <w:r>
              <w:t>6</w:t>
            </w:r>
            <w:r>
              <w:t>0</w:t>
            </w:r>
          </w:p>
        </w:tc>
        <w:tc>
          <w:tcPr>
            <w:tcW w:type="dxa" w:w="283"/>
            <w:tcBorders>
              <w:top w:color="000000" w:sz="4" w:val="nil"/>
              <w:left w:color="000000" w:sz="6" w:val="single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</w:tbl>
    <w:p w14:paraId="45020000">
      <w:pPr>
        <w:widowControl w:val="1"/>
        <w:spacing w:line="240" w:lineRule="exact"/>
        <w:ind w:right="-1"/>
        <w:rPr>
          <w:sz w:val="28"/>
        </w:rPr>
      </w:pPr>
    </w:p>
    <w:p w14:paraId="46020000">
      <w:pPr>
        <w:widowControl w:val="1"/>
        <w:spacing w:line="240" w:lineRule="exact"/>
        <w:ind w:right="-1"/>
        <w:rPr>
          <w:sz w:val="28"/>
        </w:rPr>
      </w:pPr>
    </w:p>
    <w:p w14:paraId="47020000">
      <w:pPr>
        <w:widowControl w:val="1"/>
        <w:spacing w:line="240" w:lineRule="exact"/>
        <w:ind w:right="-1"/>
        <w:rPr>
          <w:sz w:val="28"/>
        </w:rPr>
      </w:pPr>
    </w:p>
    <w:p w14:paraId="48020000">
      <w:pPr>
        <w:widowControl w:val="1"/>
        <w:spacing w:line="240" w:lineRule="exact"/>
        <w:ind w:right="-1"/>
        <w:rPr>
          <w:sz w:val="28"/>
        </w:rPr>
      </w:pPr>
    </w:p>
    <w:sectPr>
      <w:headerReference r:id="rId5" w:type="default"/>
      <w:headerReference r:id="rId7" w:type="first"/>
      <w:pgSz w:h="11906" w:orient="landscape" w:w="16838"/>
      <w:pgMar w:bottom="567" w:footer="709" w:gutter="0" w:header="709" w:left="1418" w:right="964" w:top="1985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  <w:sz w:val="24"/>
    </w:rPr>
  </w:style>
  <w:style w:default="1" w:styleId="Style_6_ch" w:type="character">
    <w:name w:val="Normal"/>
    <w:link w:val="Style_6"/>
    <w:rPr>
      <w:rFonts w:ascii="Times New Roman" w:hAnsi="Times New Roman"/>
      <w:sz w:val="24"/>
    </w:rPr>
  </w:style>
  <w:style w:styleId="Style_7" w:type="paragraph">
    <w:name w:val="toc 2"/>
    <w:next w:val="Style_6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footer"/>
    <w:basedOn w:val="Style_6"/>
    <w:link w:val="Style_8_ch"/>
    <w:pPr>
      <w:widowControl w:val="1"/>
      <w:tabs>
        <w:tab w:leader="none" w:pos="4677" w:val="center"/>
        <w:tab w:leader="none" w:pos="9355" w:val="right"/>
      </w:tabs>
      <w:ind/>
    </w:pPr>
  </w:style>
  <w:style w:styleId="Style_8_ch" w:type="character">
    <w:name w:val="footer"/>
    <w:basedOn w:val="Style_6_ch"/>
    <w:link w:val="Style_8"/>
  </w:style>
  <w:style w:styleId="Style_9" w:type="paragraph">
    <w:name w:val="toc 4"/>
    <w:next w:val="Style_6"/>
    <w:link w:val="Style_9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3" w:type="paragraph">
    <w:name w:val="Normal (Web)"/>
    <w:basedOn w:val="Style_6"/>
    <w:link w:val="Style_3_ch"/>
    <w:pPr>
      <w:widowControl w:val="1"/>
      <w:spacing w:afterAutospacing="on" w:beforeAutospacing="on"/>
      <w:ind/>
    </w:pPr>
  </w:style>
  <w:style w:styleId="Style_3_ch" w:type="character">
    <w:name w:val="Normal (Web)"/>
    <w:basedOn w:val="Style_6_ch"/>
    <w:link w:val="Style_3"/>
  </w:style>
  <w:style w:styleId="Style_12" w:type="paragraph">
    <w:name w:val="Balloon Text"/>
    <w:basedOn w:val="Style_6"/>
    <w:link w:val="Style_12_ch"/>
    <w:rPr>
      <w:rFonts w:ascii="Tahoma" w:hAnsi="Tahoma"/>
      <w:sz w:val="16"/>
    </w:rPr>
  </w:style>
  <w:style w:styleId="Style_12_ch" w:type="character">
    <w:name w:val="Balloon Text"/>
    <w:basedOn w:val="Style_6_ch"/>
    <w:link w:val="Style_12"/>
    <w:rPr>
      <w:rFonts w:ascii="Tahoma" w:hAnsi="Tahoma"/>
      <w:sz w:val="16"/>
    </w:rPr>
  </w:style>
  <w:style w:styleId="Style_13" w:type="paragraph">
    <w:name w:val="ConsPlusCell"/>
    <w:link w:val="Style_13_ch"/>
    <w:pPr>
      <w:widowControl w:val="0"/>
      <w:ind/>
    </w:pPr>
    <w:rPr>
      <w:rFonts w:ascii="Arial" w:hAnsi="Arial"/>
    </w:rPr>
  </w:style>
  <w:style w:styleId="Style_13_ch" w:type="character">
    <w:name w:val="ConsPlusCell"/>
    <w:link w:val="Style_13"/>
    <w:rPr>
      <w:rFonts w:ascii="Arial" w:hAnsi="Arial"/>
    </w:rPr>
  </w:style>
  <w:style w:styleId="Style_14" w:type="paragraph">
    <w:name w:val="End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6"/>
    <w:link w:val="Style_15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" w:type="paragraph">
    <w:name w:val="header"/>
    <w:basedOn w:val="Style_6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ConsNormal"/>
    <w:link w:val="Style_17_ch"/>
    <w:pPr>
      <w:widowControl w:val="0"/>
      <w:ind w:firstLine="720" w:right="19772"/>
    </w:pPr>
    <w:rPr>
      <w:rFonts w:ascii="Arial" w:hAnsi="Arial"/>
    </w:rPr>
  </w:style>
  <w:style w:styleId="Style_17_ch" w:type="character">
    <w:name w:val="ConsNormal"/>
    <w:link w:val="Style_17"/>
    <w:rPr>
      <w:rFonts w:ascii="Arial" w:hAnsi="Arial"/>
    </w:rPr>
  </w:style>
  <w:style w:styleId="Style_18" w:type="paragraph">
    <w:name w:val="toc 3"/>
    <w:next w:val="Style_6"/>
    <w:link w:val="Style_1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Font Style29"/>
    <w:basedOn w:val="Style_16"/>
    <w:link w:val="Style_19_ch"/>
    <w:rPr>
      <w:rFonts w:ascii="Times New Roman" w:hAnsi="Times New Roman"/>
      <w:sz w:val="26"/>
    </w:rPr>
  </w:style>
  <w:style w:styleId="Style_19_ch" w:type="character">
    <w:name w:val="Font Style29"/>
    <w:basedOn w:val="Style_16_ch"/>
    <w:link w:val="Style_19"/>
    <w:rPr>
      <w:rFonts w:ascii="Times New Roman" w:hAnsi="Times New Roman"/>
      <w:sz w:val="26"/>
    </w:rPr>
  </w:style>
  <w:style w:styleId="Style_20" w:type="paragraph">
    <w:name w:val="heading 5"/>
    <w:next w:val="Style_6"/>
    <w:link w:val="Style_2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6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6"/>
    <w:link w:val="Style_2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6"/>
    <w:link w:val="Style_2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5" w:type="paragraph">
    <w:name w:val="ConsPlusNonformat"/>
    <w:link w:val="Style_5_ch"/>
    <w:rPr>
      <w:rFonts w:ascii="Courier New" w:hAnsi="Courier New"/>
    </w:rPr>
  </w:style>
  <w:style w:styleId="Style_5_ch" w:type="character">
    <w:name w:val="ConsPlusNonformat"/>
    <w:link w:val="Style_5"/>
    <w:rPr>
      <w:rFonts w:ascii="Courier New" w:hAnsi="Courier New"/>
    </w:rPr>
  </w:style>
  <w:style w:styleId="Style_27" w:type="paragraph">
    <w:name w:val="toc 8"/>
    <w:next w:val="Style_6"/>
    <w:link w:val="Style_2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HTML Preformatted"/>
    <w:basedOn w:val="Style_6"/>
    <w:link w:val="Style_28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28_ch" w:type="character">
    <w:name w:val="HTML Preformatted"/>
    <w:basedOn w:val="Style_6_ch"/>
    <w:link w:val="Style_28"/>
    <w:rPr>
      <w:rFonts w:ascii="Courier New" w:hAnsi="Courier New"/>
      <w:sz w:val="20"/>
    </w:rPr>
  </w:style>
  <w:style w:styleId="Style_29" w:type="paragraph">
    <w:name w:val="toc 5"/>
    <w:next w:val="Style_6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No Spacing"/>
    <w:link w:val="Style_30_ch"/>
    <w:rPr>
      <w:sz w:val="22"/>
    </w:rPr>
  </w:style>
  <w:style w:styleId="Style_30_ch" w:type="character">
    <w:name w:val="No Spacing"/>
    <w:link w:val="Style_30"/>
    <w:rPr>
      <w:sz w:val="22"/>
    </w:rPr>
  </w:style>
  <w:style w:styleId="Style_31" w:type="paragraph">
    <w:name w:val="Subtitle"/>
    <w:next w:val="Style_6"/>
    <w:link w:val="Style_3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basedOn w:val="Style_6"/>
    <w:link w:val="Style_32_ch"/>
    <w:uiPriority w:val="10"/>
    <w:qFormat/>
    <w:pPr>
      <w:widowControl w:val="1"/>
      <w:ind/>
      <w:jc w:val="center"/>
    </w:pPr>
    <w:rPr>
      <w:spacing w:val="-20"/>
      <w:sz w:val="36"/>
    </w:rPr>
  </w:style>
  <w:style w:styleId="Style_32_ch" w:type="character">
    <w:name w:val="Title"/>
    <w:basedOn w:val="Style_6_ch"/>
    <w:link w:val="Style_32"/>
    <w:rPr>
      <w:spacing w:val="-20"/>
      <w:sz w:val="36"/>
    </w:rPr>
  </w:style>
  <w:style w:styleId="Style_33" w:type="paragraph">
    <w:name w:val="heading 4"/>
    <w:next w:val="Style_6"/>
    <w:link w:val="Style_3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6"/>
    <w:link w:val="Style_3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4" w:type="paragraph">
    <w:name w:val="ConsPlusNormal"/>
    <w:link w:val="Style_4_ch"/>
    <w:rPr>
      <w:rFonts w:ascii="Times New Roman" w:hAnsi="Times New Roman"/>
      <w:sz w:val="28"/>
    </w:rPr>
  </w:style>
  <w:style w:styleId="Style_4_ch" w:type="character">
    <w:name w:val="ConsPlusNormal"/>
    <w:link w:val="Style_4"/>
    <w:rPr>
      <w:rFonts w:ascii="Times New Roman" w:hAnsi="Times New Roman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5" w:type="table">
    <w:name w:val="Table Grid"/>
    <w:basedOn w:val="Style_2"/>
    <w:rPr>
      <w:rFonts w:ascii="Times New Roman" w:hAnsi="Times New Roman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header7.xml" Type="http://schemas.openxmlformats.org/officeDocument/2006/relationships/header"/>
  <Relationship Id="rId6" Target="header6.xml" Type="http://schemas.openxmlformats.org/officeDocument/2006/relationships/header"/>
  <Relationship Id="rId14" Target="theme/theme1.xml" Type="http://schemas.openxmlformats.org/officeDocument/2006/relationships/theme"/>
  <Relationship Id="rId13" Target="webSettings.xml" Type="http://schemas.openxmlformats.org/officeDocument/2006/relationships/webSettings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stylesWithEffects.xml" Type="http://schemas.microsoft.com/office/2007/relationships/stylesWithEffects"/>
  <Relationship Id="rId10" Target="settings.xml" Type="http://schemas.openxmlformats.org/officeDocument/2006/relationships/settings"/>
  <Relationship Id="rId5" Target="header5.xml" Type="http://schemas.openxmlformats.org/officeDocument/2006/relationships/header"/>
  <Relationship Id="rId11" Target="styles.xml" Type="http://schemas.openxmlformats.org/officeDocument/2006/relationships/styles"/>
  <Relationship Id="rId8" Target="header8.xml" Type="http://schemas.openxmlformats.org/officeDocument/2006/relationships/header"/>
  <Relationship Id="rId2" Target="header2.xml" Type="http://schemas.openxmlformats.org/officeDocument/2006/relationships/header"/>
  <Relationship Id="rId9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2025-08-29T08:18:39Z</dcterms:created>
  <dcterms:modified xsi:type="dcterms:W3CDTF">2025-09-01T09:08:34Z</dcterms:modified>
</cp:coreProperties>
</file>