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17A" w:rsidRDefault="00CA0736">
      <w:pPr>
        <w:jc w:val="center"/>
        <w:outlineLvl w:val="0"/>
        <w:rPr>
          <w:sz w:val="28"/>
        </w:rPr>
      </w:pPr>
      <w:r>
        <w:rPr>
          <w:sz w:val="28"/>
        </w:rPr>
        <w:t>ПОЯСНИТЕЛЬНАЯ ЗАПИСКА</w:t>
      </w:r>
    </w:p>
    <w:p w:rsidR="0019017A" w:rsidRDefault="00CA0736">
      <w:pPr>
        <w:spacing w:line="240" w:lineRule="exact"/>
        <w:jc w:val="both"/>
        <w:rPr>
          <w:sz w:val="28"/>
        </w:rPr>
      </w:pPr>
      <w:r>
        <w:rPr>
          <w:sz w:val="28"/>
        </w:rPr>
        <w:t>к проекту решения Ставропольской городской Думы «О внесении изменени</w:t>
      </w:r>
      <w:r w:rsidR="0000730D">
        <w:rPr>
          <w:sz w:val="28"/>
        </w:rPr>
        <w:t>я</w:t>
      </w:r>
      <w:r w:rsidR="00AA0CF8">
        <w:rPr>
          <w:sz w:val="28"/>
        </w:rPr>
        <w:t xml:space="preserve"> </w:t>
      </w:r>
      <w:r>
        <w:rPr>
          <w:sz w:val="28"/>
        </w:rPr>
        <w:t>в</w:t>
      </w:r>
      <w:r w:rsidR="00AA0CF8">
        <w:rPr>
          <w:sz w:val="28"/>
        </w:rPr>
        <w:t xml:space="preserve"> </w:t>
      </w:r>
      <w:r>
        <w:rPr>
          <w:sz w:val="28"/>
        </w:rPr>
        <w:t>решение Ставропольской городской Думы «Об установлении налога на имущество физических лиц и введении его в действие на территории муниципального образования города Ставрополя Ставропольского края»</w:t>
      </w:r>
    </w:p>
    <w:p w:rsidR="0019017A" w:rsidRDefault="0019017A">
      <w:pPr>
        <w:ind w:firstLine="709"/>
        <w:jc w:val="both"/>
        <w:rPr>
          <w:sz w:val="28"/>
        </w:rPr>
      </w:pPr>
    </w:p>
    <w:p w:rsidR="0019017A" w:rsidRDefault="00CA0736">
      <w:pPr>
        <w:ind w:firstLine="709"/>
        <w:jc w:val="both"/>
        <w:rPr>
          <w:sz w:val="28"/>
        </w:rPr>
      </w:pPr>
      <w:r>
        <w:rPr>
          <w:sz w:val="28"/>
        </w:rPr>
        <w:t xml:space="preserve">Настоящий проект решения Ставропольской городской Думы </w:t>
      </w:r>
      <w:r>
        <w:rPr>
          <w:sz w:val="28"/>
        </w:rPr>
        <w:br/>
        <w:t>«О внесении изменени</w:t>
      </w:r>
      <w:r w:rsidR="0000730D">
        <w:rPr>
          <w:sz w:val="28"/>
        </w:rPr>
        <w:t>я</w:t>
      </w:r>
      <w:r>
        <w:rPr>
          <w:sz w:val="28"/>
        </w:rPr>
        <w:t xml:space="preserve"> в решение Ставропольской городской Думы «Об</w:t>
      </w:r>
      <w:r w:rsidR="00AA0CF8">
        <w:rPr>
          <w:sz w:val="28"/>
        </w:rPr>
        <w:t> </w:t>
      </w:r>
      <w:r>
        <w:rPr>
          <w:sz w:val="28"/>
        </w:rPr>
        <w:t>установлении налога на имущество физических лиц и введении его в действие на территории муниципального образования города Ставрополя Ставропольского края»</w:t>
      </w:r>
      <w:r w:rsidR="00AA0CF8">
        <w:rPr>
          <w:sz w:val="28"/>
        </w:rPr>
        <w:t xml:space="preserve"> </w:t>
      </w:r>
      <w:r>
        <w:rPr>
          <w:sz w:val="28"/>
        </w:rPr>
        <w:t>(далее – проект решения) разработан</w:t>
      </w:r>
      <w:r w:rsidR="00AA0CF8">
        <w:rPr>
          <w:sz w:val="28"/>
        </w:rPr>
        <w:t xml:space="preserve"> </w:t>
      </w:r>
      <w:r>
        <w:rPr>
          <w:sz w:val="28"/>
        </w:rPr>
        <w:t>в рамках реализации полномочий представительных органов муниципальных образований, определенных пунктом 2 статьи 399 Налогового кодекса Российской Федерации, устанавливать налоговые льготы по налогу</w:t>
      </w:r>
      <w:r w:rsidR="00AA0CF8">
        <w:rPr>
          <w:sz w:val="28"/>
        </w:rPr>
        <w:t xml:space="preserve"> </w:t>
      </w:r>
      <w:r>
        <w:rPr>
          <w:sz w:val="28"/>
        </w:rPr>
        <w:t>на имущество физических лиц.</w:t>
      </w:r>
    </w:p>
    <w:p w:rsidR="0019017A" w:rsidRDefault="00CA0736">
      <w:pPr>
        <w:pStyle w:val="a7"/>
        <w:spacing w:beforeAutospacing="0" w:afterAutospacing="0"/>
        <w:ind w:firstLine="709"/>
        <w:jc w:val="both"/>
        <w:rPr>
          <w:color w:val="1A1A1A"/>
          <w:sz w:val="28"/>
        </w:rPr>
      </w:pPr>
      <w:r>
        <w:rPr>
          <w:color w:val="1A1A1A"/>
          <w:sz w:val="28"/>
        </w:rPr>
        <w:t xml:space="preserve">Проектом решения предлагается ввести льготу по уплате налога на  имущество физических лиц для </w:t>
      </w:r>
      <w:r>
        <w:rPr>
          <w:sz w:val="28"/>
        </w:rPr>
        <w:t>сотрудников подразделений по обеспечению охраны общественного порядка</w:t>
      </w:r>
      <w:r w:rsidR="00AA0CF8">
        <w:rPr>
          <w:sz w:val="28"/>
        </w:rPr>
        <w:t xml:space="preserve"> </w:t>
      </w:r>
      <w:r>
        <w:rPr>
          <w:sz w:val="28"/>
        </w:rPr>
        <w:t>Министерства внутренних дел Российской Федерации (патрульно-постовой службы, подразделений участковых уполномоченных полиции и по делам несовершеннолетних)</w:t>
      </w:r>
      <w:r w:rsidR="00AA0CF8">
        <w:rPr>
          <w:sz w:val="28"/>
        </w:rPr>
        <w:t xml:space="preserve"> </w:t>
      </w:r>
      <w:r>
        <w:rPr>
          <w:sz w:val="28"/>
        </w:rPr>
        <w:t>в отношении одного объекта налогообложения, не используемого налогоплательщиком в предпринимательской деятельности.</w:t>
      </w:r>
    </w:p>
    <w:p w:rsidR="0019017A" w:rsidRDefault="00CA0736">
      <w:pPr>
        <w:pStyle w:val="a7"/>
        <w:spacing w:beforeAutospacing="0" w:afterAutospacing="0"/>
        <w:ind w:firstLine="709"/>
        <w:jc w:val="both"/>
        <w:rPr>
          <w:color w:val="1A1A1A"/>
          <w:sz w:val="28"/>
        </w:rPr>
      </w:pPr>
      <w:r>
        <w:rPr>
          <w:color w:val="1A1A1A"/>
          <w:sz w:val="28"/>
        </w:rPr>
        <w:t>Также проектом решения определяются основания и порядок применения указанной налоговой льготы.</w:t>
      </w:r>
    </w:p>
    <w:p w:rsidR="0019017A" w:rsidRDefault="00CA0736">
      <w:pPr>
        <w:ind w:firstLine="709"/>
        <w:jc w:val="both"/>
        <w:rPr>
          <w:color w:val="1A1A1A"/>
          <w:sz w:val="28"/>
        </w:rPr>
      </w:pPr>
      <w:r>
        <w:rPr>
          <w:color w:val="1A1A1A"/>
          <w:sz w:val="28"/>
        </w:rPr>
        <w:t>В результате принятия проекта решения объем выпадающих доходов бюджета города Ставрополя по налогу на имущество физических лиц составит около 183 тыс. рублей в 2025 году.</w:t>
      </w:r>
    </w:p>
    <w:p w:rsidR="0019017A" w:rsidRDefault="00CA0736">
      <w:pPr>
        <w:ind w:firstLine="709"/>
        <w:jc w:val="both"/>
        <w:rPr>
          <w:color w:val="1A1A1A"/>
          <w:sz w:val="28"/>
        </w:rPr>
      </w:pPr>
      <w:r>
        <w:rPr>
          <w:color w:val="1A1A1A"/>
          <w:sz w:val="28"/>
        </w:rPr>
        <w:t>Проектом решения предусматривается применение его положений к правоотношениям по исчислению и уплате налог</w:t>
      </w:r>
      <w:r>
        <w:rPr>
          <w:sz w:val="28"/>
        </w:rPr>
        <w:t>а</w:t>
      </w:r>
      <w:r w:rsidR="00FB4DF3">
        <w:rPr>
          <w:sz w:val="28"/>
        </w:rPr>
        <w:t xml:space="preserve"> на имущество физических лиц </w:t>
      </w:r>
      <w:r>
        <w:rPr>
          <w:sz w:val="28"/>
        </w:rPr>
        <w:t xml:space="preserve">начиная с налогового периода 2024 года, </w:t>
      </w:r>
      <w:r>
        <w:rPr>
          <w:color w:val="1A1A1A"/>
          <w:sz w:val="28"/>
        </w:rPr>
        <w:t>что согласуется с правилами вступления в</w:t>
      </w:r>
      <w:r w:rsidR="00AA0CF8">
        <w:rPr>
          <w:color w:val="1A1A1A"/>
          <w:sz w:val="28"/>
        </w:rPr>
        <w:t xml:space="preserve"> </w:t>
      </w:r>
      <w:r>
        <w:rPr>
          <w:color w:val="1A1A1A"/>
          <w:sz w:val="28"/>
        </w:rPr>
        <w:t>силу актов законодательства о налогах и сборах, установленных статьей 5</w:t>
      </w:r>
      <w:r w:rsidR="00AA0CF8">
        <w:rPr>
          <w:color w:val="1A1A1A"/>
          <w:sz w:val="28"/>
        </w:rPr>
        <w:t xml:space="preserve"> </w:t>
      </w:r>
      <w:r>
        <w:rPr>
          <w:color w:val="1A1A1A"/>
          <w:sz w:val="28"/>
        </w:rPr>
        <w:t>Налогового кодекса Российской Федерации.</w:t>
      </w:r>
    </w:p>
    <w:p w:rsidR="0019017A" w:rsidRDefault="00CA0736">
      <w:pPr>
        <w:ind w:firstLine="709"/>
        <w:jc w:val="both"/>
      </w:pPr>
      <w:r>
        <w:rPr>
          <w:sz w:val="28"/>
        </w:rPr>
        <w:t xml:space="preserve">В соответствии с решением Ставропольской городской Думы </w:t>
      </w:r>
      <w:r>
        <w:br/>
      </w:r>
      <w:r>
        <w:rPr>
          <w:sz w:val="28"/>
        </w:rPr>
        <w:t>от 28 октября 2015 г. № 776 «Об утверждении Порядка проведения общественного обсуждения социально значимых проектов нормативных правовых актов Ставропольской городской Думы» проект решения размещен на официальном сайте администрации города Ставрополя в информационно-телекоммуникационной сети «Интернет» для проведения его общественного обсуждения.</w:t>
      </w:r>
    </w:p>
    <w:p w:rsidR="0019017A" w:rsidRDefault="0019017A">
      <w:pPr>
        <w:ind w:firstLine="709"/>
        <w:jc w:val="both"/>
        <w:rPr>
          <w:sz w:val="28"/>
        </w:rPr>
      </w:pPr>
    </w:p>
    <w:p w:rsidR="0019017A" w:rsidRDefault="0019017A">
      <w:pPr>
        <w:ind w:firstLine="720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812"/>
        <w:gridCol w:w="992"/>
        <w:gridCol w:w="2552"/>
      </w:tblGrid>
      <w:tr w:rsidR="0019017A">
        <w:trPr>
          <w:trHeight w:val="126"/>
        </w:trPr>
        <w:tc>
          <w:tcPr>
            <w:tcW w:w="5812" w:type="dxa"/>
            <w:vMerge w:val="restart"/>
            <w:shd w:val="clear" w:color="auto" w:fill="auto"/>
            <w:vAlign w:val="bottom"/>
          </w:tcPr>
          <w:p w:rsidR="0019017A" w:rsidRDefault="00CA0736">
            <w:pPr>
              <w:keepNext/>
              <w:keepLines/>
              <w:spacing w:line="240" w:lineRule="exact"/>
              <w:ind w:left="-108" w:right="-244"/>
              <w:rPr>
                <w:sz w:val="28"/>
              </w:rPr>
            </w:pPr>
            <w:r>
              <w:rPr>
                <w:sz w:val="28"/>
              </w:rPr>
              <w:t xml:space="preserve">Заместитель главы администрации </w:t>
            </w:r>
          </w:p>
          <w:p w:rsidR="0019017A" w:rsidRDefault="00CA0736">
            <w:pPr>
              <w:keepNext/>
              <w:keepLines/>
              <w:spacing w:line="240" w:lineRule="exact"/>
              <w:ind w:left="-108" w:right="-244"/>
              <w:rPr>
                <w:sz w:val="28"/>
              </w:rPr>
            </w:pPr>
            <w:r>
              <w:rPr>
                <w:sz w:val="28"/>
              </w:rPr>
              <w:t xml:space="preserve">города Ставрополя, руководитель </w:t>
            </w:r>
          </w:p>
          <w:p w:rsidR="0019017A" w:rsidRDefault="00CA0736">
            <w:pPr>
              <w:keepNext/>
              <w:keepLines/>
              <w:spacing w:line="240" w:lineRule="exact"/>
              <w:ind w:left="-108" w:right="-244"/>
              <w:rPr>
                <w:sz w:val="28"/>
              </w:rPr>
            </w:pPr>
            <w:r>
              <w:rPr>
                <w:sz w:val="28"/>
              </w:rPr>
              <w:t xml:space="preserve">комитета финансов и бюджета </w:t>
            </w:r>
          </w:p>
          <w:p w:rsidR="0019017A" w:rsidRDefault="00CA0736">
            <w:pPr>
              <w:keepNext/>
              <w:keepLines/>
              <w:spacing w:line="240" w:lineRule="exact"/>
              <w:ind w:left="-108" w:right="-244"/>
              <w:rPr>
                <w:sz w:val="28"/>
              </w:rPr>
            </w:pPr>
            <w:r>
              <w:rPr>
                <w:sz w:val="28"/>
              </w:rPr>
              <w:t xml:space="preserve">администрации города Ставрополя </w:t>
            </w:r>
          </w:p>
        </w:tc>
        <w:tc>
          <w:tcPr>
            <w:tcW w:w="3544" w:type="dxa"/>
            <w:gridSpan w:val="2"/>
          </w:tcPr>
          <w:p w:rsidR="0019017A" w:rsidRDefault="00CA0736">
            <w:pPr>
              <w:keepNext/>
              <w:keepLines/>
              <w:ind w:left="250" w:right="-108" w:hanging="250"/>
              <w:rPr>
                <w:color w:val="FFFFFF" w:themeColor="background1"/>
                <w:sz w:val="28"/>
              </w:rPr>
            </w:pPr>
            <w:bookmarkStart w:id="0" w:name="SIGNERSTAMP1"/>
            <w:r>
              <w:rPr>
                <w:color w:val="FFFFFF" w:themeColor="background1"/>
                <w:sz w:val="28"/>
              </w:rPr>
              <w:t>Штамп ЭП, не заполнять!</w:t>
            </w:r>
            <w:bookmarkEnd w:id="0"/>
          </w:p>
        </w:tc>
      </w:tr>
      <w:tr w:rsidR="0019017A">
        <w:trPr>
          <w:trHeight w:val="126"/>
        </w:trPr>
        <w:tc>
          <w:tcPr>
            <w:tcW w:w="5812" w:type="dxa"/>
            <w:vMerge/>
            <w:shd w:val="clear" w:color="auto" w:fill="auto"/>
            <w:vAlign w:val="bottom"/>
          </w:tcPr>
          <w:p w:rsidR="0019017A" w:rsidRDefault="0019017A"/>
        </w:tc>
        <w:tc>
          <w:tcPr>
            <w:tcW w:w="992" w:type="dxa"/>
          </w:tcPr>
          <w:p w:rsidR="0019017A" w:rsidRDefault="0019017A">
            <w:pPr>
              <w:keepNext/>
              <w:keepLines/>
              <w:ind w:left="-108"/>
              <w:rPr>
                <w:sz w:val="28"/>
              </w:rPr>
            </w:pPr>
          </w:p>
        </w:tc>
        <w:tc>
          <w:tcPr>
            <w:tcW w:w="2552" w:type="dxa"/>
            <w:shd w:val="clear" w:color="auto" w:fill="auto"/>
            <w:vAlign w:val="bottom"/>
          </w:tcPr>
          <w:p w:rsidR="0019017A" w:rsidRDefault="00CA0736">
            <w:pPr>
              <w:keepNext/>
              <w:keepLines/>
              <w:ind w:right="-108"/>
              <w:jc w:val="right"/>
              <w:rPr>
                <w:sz w:val="28"/>
              </w:rPr>
            </w:pPr>
            <w:r>
              <w:rPr>
                <w:sz w:val="28"/>
              </w:rPr>
              <w:t>Н.А. Бондаренко</w:t>
            </w:r>
          </w:p>
        </w:tc>
      </w:tr>
    </w:tbl>
    <w:p w:rsidR="0019017A" w:rsidRDefault="0019017A">
      <w:pPr>
        <w:rPr>
          <w:sz w:val="22"/>
        </w:rPr>
      </w:pPr>
    </w:p>
    <w:p w:rsidR="0019017A" w:rsidRDefault="0019017A">
      <w:pPr>
        <w:rPr>
          <w:sz w:val="22"/>
        </w:rPr>
      </w:pPr>
    </w:p>
    <w:p w:rsidR="0019017A" w:rsidRDefault="00AA0CF8">
      <w:pPr>
        <w:spacing w:line="240" w:lineRule="exact"/>
        <w:outlineLvl w:val="0"/>
        <w:rPr>
          <w:sz w:val="20"/>
        </w:rPr>
      </w:pPr>
      <w:r>
        <w:rPr>
          <w:sz w:val="20"/>
        </w:rPr>
        <w:t>С.С. Иванникова</w:t>
      </w:r>
      <w:r w:rsidR="00CA0736">
        <w:rPr>
          <w:sz w:val="20"/>
        </w:rPr>
        <w:t>,</w:t>
      </w:r>
    </w:p>
    <w:p w:rsidR="0019017A" w:rsidRDefault="00CA0736">
      <w:pPr>
        <w:spacing w:line="240" w:lineRule="exact"/>
        <w:outlineLvl w:val="0"/>
        <w:rPr>
          <w:sz w:val="20"/>
        </w:rPr>
      </w:pPr>
      <w:r>
        <w:rPr>
          <w:sz w:val="20"/>
        </w:rPr>
        <w:t>74-94-91 (465</w:t>
      </w:r>
      <w:r w:rsidR="00AA0CF8">
        <w:rPr>
          <w:sz w:val="20"/>
        </w:rPr>
        <w:t>1</w:t>
      </w:r>
      <w:r>
        <w:rPr>
          <w:sz w:val="20"/>
        </w:rPr>
        <w:t>)</w:t>
      </w:r>
    </w:p>
    <w:sectPr w:rsidR="0019017A" w:rsidSect="0019017A">
      <w:headerReference w:type="default" r:id="rId6"/>
      <w:pgSz w:w="11906" w:h="16838"/>
      <w:pgMar w:top="1418" w:right="567" w:bottom="538" w:left="1985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2AAE" w:rsidRDefault="008E2AAE" w:rsidP="0019017A">
      <w:r>
        <w:separator/>
      </w:r>
    </w:p>
  </w:endnote>
  <w:endnote w:type="continuationSeparator" w:id="1">
    <w:p w:rsidR="008E2AAE" w:rsidRDefault="008E2AAE" w:rsidP="00190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2AAE" w:rsidRDefault="008E2AAE" w:rsidP="0019017A">
      <w:r>
        <w:separator/>
      </w:r>
    </w:p>
  </w:footnote>
  <w:footnote w:type="continuationSeparator" w:id="1">
    <w:p w:rsidR="008E2AAE" w:rsidRDefault="008E2AAE" w:rsidP="00190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7A" w:rsidRDefault="0086578F">
    <w:pPr>
      <w:framePr w:wrap="around" w:vAnchor="text" w:hAnchor="margin" w:xAlign="center" w:y="1"/>
    </w:pPr>
    <w:r>
      <w:fldChar w:fldCharType="begin"/>
    </w:r>
    <w:r w:rsidR="00CA0736">
      <w:instrText xml:space="preserve">PAGE </w:instrText>
    </w:r>
    <w:r>
      <w:fldChar w:fldCharType="separate"/>
    </w:r>
    <w:r w:rsidR="00FB4DF3">
      <w:rPr>
        <w:noProof/>
      </w:rPr>
      <w:t>2</w:t>
    </w:r>
    <w:r>
      <w:fldChar w:fldCharType="end"/>
    </w:r>
  </w:p>
  <w:p w:rsidR="0019017A" w:rsidRDefault="0019017A">
    <w:pPr>
      <w:pStyle w:val="a5"/>
      <w:jc w:val="center"/>
      <w:rPr>
        <w:sz w:val="28"/>
      </w:rPr>
    </w:pPr>
  </w:p>
  <w:p w:rsidR="0019017A" w:rsidRDefault="0019017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017A"/>
    <w:rsid w:val="0000730D"/>
    <w:rsid w:val="0019017A"/>
    <w:rsid w:val="006B7697"/>
    <w:rsid w:val="0086578F"/>
    <w:rsid w:val="008E2AAE"/>
    <w:rsid w:val="00AA0CF8"/>
    <w:rsid w:val="00C55D87"/>
    <w:rsid w:val="00CA0736"/>
    <w:rsid w:val="00D867CC"/>
    <w:rsid w:val="00FB4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19017A"/>
    <w:rPr>
      <w:sz w:val="24"/>
    </w:rPr>
  </w:style>
  <w:style w:type="paragraph" w:styleId="10">
    <w:name w:val="heading 1"/>
    <w:next w:val="a"/>
    <w:link w:val="11"/>
    <w:uiPriority w:val="9"/>
    <w:qFormat/>
    <w:rsid w:val="0019017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19017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19017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19017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19017A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19017A"/>
    <w:rPr>
      <w:sz w:val="24"/>
    </w:rPr>
  </w:style>
  <w:style w:type="paragraph" w:styleId="21">
    <w:name w:val="toc 2"/>
    <w:next w:val="a"/>
    <w:link w:val="22"/>
    <w:uiPriority w:val="39"/>
    <w:rsid w:val="0019017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19017A"/>
    <w:rPr>
      <w:rFonts w:ascii="XO Thames" w:hAnsi="XO Thames"/>
      <w:sz w:val="28"/>
    </w:rPr>
  </w:style>
  <w:style w:type="paragraph" w:styleId="a3">
    <w:name w:val="Balloon Text"/>
    <w:basedOn w:val="a"/>
    <w:link w:val="a4"/>
    <w:rsid w:val="0019017A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19017A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19017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19017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19017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19017A"/>
    <w:rPr>
      <w:rFonts w:ascii="XO Thames" w:hAnsi="XO Thames"/>
      <w:sz w:val="28"/>
    </w:rPr>
  </w:style>
  <w:style w:type="paragraph" w:styleId="a5">
    <w:name w:val="header"/>
    <w:basedOn w:val="a"/>
    <w:link w:val="a6"/>
    <w:rsid w:val="001901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19017A"/>
  </w:style>
  <w:style w:type="paragraph" w:styleId="7">
    <w:name w:val="toc 7"/>
    <w:next w:val="a"/>
    <w:link w:val="70"/>
    <w:uiPriority w:val="39"/>
    <w:rsid w:val="0019017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19017A"/>
    <w:rPr>
      <w:rFonts w:ascii="XO Thames" w:hAnsi="XO Thames"/>
      <w:sz w:val="28"/>
    </w:rPr>
  </w:style>
  <w:style w:type="paragraph" w:customStyle="1" w:styleId="12">
    <w:name w:val="Основной шрифт абзаца1"/>
    <w:link w:val="Endnote"/>
    <w:rsid w:val="0019017A"/>
  </w:style>
  <w:style w:type="paragraph" w:customStyle="1" w:styleId="Endnote">
    <w:name w:val="Endnote"/>
    <w:link w:val="Endnote0"/>
    <w:rsid w:val="0019017A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19017A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19017A"/>
    <w:rPr>
      <w:rFonts w:ascii="XO Thames" w:hAnsi="XO Thames"/>
      <w:b/>
      <w:sz w:val="26"/>
    </w:rPr>
  </w:style>
  <w:style w:type="paragraph" w:styleId="a7">
    <w:name w:val="Normal (Web)"/>
    <w:basedOn w:val="a"/>
    <w:link w:val="a8"/>
    <w:rsid w:val="0019017A"/>
    <w:pPr>
      <w:spacing w:beforeAutospacing="1" w:afterAutospacing="1"/>
    </w:pPr>
  </w:style>
  <w:style w:type="character" w:customStyle="1" w:styleId="a8">
    <w:name w:val="Обычный (веб) Знак"/>
    <w:basedOn w:val="1"/>
    <w:link w:val="a7"/>
    <w:rsid w:val="0019017A"/>
  </w:style>
  <w:style w:type="paragraph" w:customStyle="1" w:styleId="ConsPlusNormal">
    <w:name w:val="ConsPlusNormal"/>
    <w:link w:val="ConsPlusNormal0"/>
    <w:rsid w:val="0019017A"/>
    <w:rPr>
      <w:sz w:val="28"/>
    </w:rPr>
  </w:style>
  <w:style w:type="character" w:customStyle="1" w:styleId="ConsPlusNormal0">
    <w:name w:val="ConsPlusNormal"/>
    <w:link w:val="ConsPlusNormal"/>
    <w:rsid w:val="0019017A"/>
    <w:rPr>
      <w:sz w:val="28"/>
    </w:rPr>
  </w:style>
  <w:style w:type="paragraph" w:styleId="31">
    <w:name w:val="toc 3"/>
    <w:next w:val="a"/>
    <w:link w:val="32"/>
    <w:uiPriority w:val="39"/>
    <w:rsid w:val="0019017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19017A"/>
    <w:rPr>
      <w:rFonts w:ascii="XO Thames" w:hAnsi="XO Thames"/>
      <w:sz w:val="28"/>
    </w:rPr>
  </w:style>
  <w:style w:type="paragraph" w:styleId="a9">
    <w:name w:val="footer"/>
    <w:basedOn w:val="a"/>
    <w:link w:val="aa"/>
    <w:rsid w:val="001901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sid w:val="0019017A"/>
  </w:style>
  <w:style w:type="character" w:customStyle="1" w:styleId="50">
    <w:name w:val="Заголовок 5 Знак"/>
    <w:link w:val="5"/>
    <w:rsid w:val="0019017A"/>
    <w:rPr>
      <w:rFonts w:ascii="XO Thames" w:hAnsi="XO Thames"/>
      <w:b/>
      <w:sz w:val="22"/>
    </w:rPr>
  </w:style>
  <w:style w:type="paragraph" w:styleId="ab">
    <w:name w:val="List Paragraph"/>
    <w:basedOn w:val="a"/>
    <w:link w:val="ac"/>
    <w:rsid w:val="0019017A"/>
    <w:pPr>
      <w:ind w:left="720"/>
      <w:contextualSpacing/>
    </w:pPr>
  </w:style>
  <w:style w:type="character" w:customStyle="1" w:styleId="ac">
    <w:name w:val="Абзац списка Знак"/>
    <w:basedOn w:val="1"/>
    <w:link w:val="ab"/>
    <w:rsid w:val="0019017A"/>
  </w:style>
  <w:style w:type="character" w:customStyle="1" w:styleId="11">
    <w:name w:val="Заголовок 1 Знак"/>
    <w:link w:val="10"/>
    <w:rsid w:val="0019017A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d"/>
    <w:rsid w:val="0019017A"/>
    <w:rPr>
      <w:color w:val="0000FF"/>
      <w:u w:val="single"/>
    </w:rPr>
  </w:style>
  <w:style w:type="character" w:styleId="ad">
    <w:name w:val="Hyperlink"/>
    <w:basedOn w:val="a0"/>
    <w:link w:val="13"/>
    <w:rsid w:val="0019017A"/>
    <w:rPr>
      <w:color w:val="0000FF"/>
      <w:u w:val="single"/>
    </w:rPr>
  </w:style>
  <w:style w:type="paragraph" w:customStyle="1" w:styleId="Footnote">
    <w:name w:val="Footnote"/>
    <w:link w:val="Footnote0"/>
    <w:rsid w:val="0019017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19017A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19017A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19017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19017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19017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19017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19017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19017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19017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19017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19017A"/>
    <w:rPr>
      <w:rFonts w:ascii="XO Thames" w:hAnsi="XO Thames"/>
      <w:sz w:val="28"/>
    </w:rPr>
  </w:style>
  <w:style w:type="paragraph" w:styleId="ae">
    <w:name w:val="Subtitle"/>
    <w:next w:val="a"/>
    <w:link w:val="af"/>
    <w:uiPriority w:val="11"/>
    <w:qFormat/>
    <w:rsid w:val="0019017A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19017A"/>
    <w:rPr>
      <w:rFonts w:ascii="XO Thames" w:hAnsi="XO Thames"/>
      <w:i/>
      <w:sz w:val="24"/>
    </w:rPr>
  </w:style>
  <w:style w:type="paragraph" w:customStyle="1" w:styleId="FontStyle11">
    <w:name w:val="Font Style11"/>
    <w:basedOn w:val="12"/>
    <w:link w:val="FontStyle110"/>
    <w:rsid w:val="0019017A"/>
    <w:rPr>
      <w:sz w:val="22"/>
    </w:rPr>
  </w:style>
  <w:style w:type="character" w:customStyle="1" w:styleId="FontStyle110">
    <w:name w:val="Font Style11"/>
    <w:basedOn w:val="a0"/>
    <w:link w:val="FontStyle11"/>
    <w:rsid w:val="0019017A"/>
    <w:rPr>
      <w:rFonts w:ascii="Times New Roman" w:hAnsi="Times New Roman"/>
      <w:sz w:val="22"/>
    </w:rPr>
  </w:style>
  <w:style w:type="paragraph" w:styleId="af0">
    <w:name w:val="Title"/>
    <w:next w:val="a"/>
    <w:link w:val="af1"/>
    <w:uiPriority w:val="10"/>
    <w:qFormat/>
    <w:rsid w:val="0019017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1">
    <w:name w:val="Название Знак"/>
    <w:link w:val="af0"/>
    <w:rsid w:val="0019017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19017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19017A"/>
    <w:rPr>
      <w:rFonts w:ascii="XO Thames" w:hAnsi="XO Thames"/>
      <w:b/>
      <w:sz w:val="28"/>
    </w:rPr>
  </w:style>
  <w:style w:type="paragraph" w:customStyle="1" w:styleId="Style6">
    <w:name w:val="Style 6"/>
    <w:basedOn w:val="a"/>
    <w:link w:val="Style60"/>
    <w:rsid w:val="0019017A"/>
    <w:pPr>
      <w:widowControl w:val="0"/>
      <w:spacing w:after="240" w:line="302" w:lineRule="exact"/>
      <w:jc w:val="center"/>
    </w:pPr>
    <w:rPr>
      <w:sz w:val="20"/>
    </w:rPr>
  </w:style>
  <w:style w:type="character" w:customStyle="1" w:styleId="Style60">
    <w:name w:val="Style 6"/>
    <w:basedOn w:val="1"/>
    <w:link w:val="Style6"/>
    <w:rsid w:val="0019017A"/>
    <w:rPr>
      <w:sz w:val="20"/>
    </w:rPr>
  </w:style>
  <w:style w:type="table" w:styleId="af2">
    <w:name w:val="Table Grid"/>
    <w:basedOn w:val="a1"/>
    <w:rsid w:val="0019017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Иванникова Снежана Сергеевна</dc:creator>
  <cp:lastModifiedBy>S.Ivannikova</cp:lastModifiedBy>
  <cp:revision>5</cp:revision>
  <dcterms:created xsi:type="dcterms:W3CDTF">2025-02-28T10:32:00Z</dcterms:created>
  <dcterms:modified xsi:type="dcterms:W3CDTF">2025-02-28T14:35:00Z</dcterms:modified>
</cp:coreProperties>
</file>