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2000000">
      <w:pPr>
        <w:pStyle w:val="Style_2"/>
        <w:keepNext w:val="0"/>
        <w:widowControl w:val="0"/>
        <w:ind/>
        <w:jc w:val="center"/>
        <w:rPr>
          <w:sz w:val="27"/>
        </w:rPr>
      </w:pPr>
      <w:r>
        <w:rPr>
          <w:sz w:val="27"/>
        </w:rPr>
        <w:t>ПОЯСНИТЕЛЬНАЯ ЗАПИСКА</w:t>
      </w:r>
    </w:p>
    <w:p w14:paraId="03000000">
      <w:pPr>
        <w:widowControl w:val="0"/>
        <w:spacing w:line="240" w:lineRule="exact"/>
        <w:ind/>
        <w:rPr>
          <w:sz w:val="27"/>
        </w:rPr>
      </w:pPr>
      <w:r>
        <w:rPr>
          <w:sz w:val="27"/>
        </w:rPr>
        <w:t xml:space="preserve">к проекту постановления администрации города Ставрополя «О внесении изменений в муниципальную программу «Развитие жилищно-коммунального хозяйства, осуществление дорожной деятельности и обеспечение безопасности дорожного движения на </w:t>
      </w:r>
      <w:r>
        <w:rPr>
          <w:sz w:val="27"/>
        </w:rPr>
        <w:t>территории города Ставрополя, благоустройство территории города Ставрополя», утвержденную постановлением администрации города Ставрополя от 11.11.2022 № 2413»</w:t>
      </w:r>
    </w:p>
    <w:p w14:paraId="04000000">
      <w:pPr>
        <w:widowControl w:val="0"/>
        <w:ind/>
        <w:rPr>
          <w:sz w:val="27"/>
        </w:rPr>
      </w:pPr>
    </w:p>
    <w:p w14:paraId="05000000">
      <w:pPr>
        <w:widowControl w:val="0"/>
        <w:ind w:firstLine="708"/>
        <w:rPr>
          <w:sz w:val="27"/>
        </w:rPr>
      </w:pPr>
      <w:r>
        <w:rPr>
          <w:spacing w:val="-6"/>
          <w:sz w:val="27"/>
        </w:rPr>
        <w:t xml:space="preserve">В соответствии с постановлением администрации города Ставрополя от 26.08.2019 № 2382 «О Порядке </w:t>
      </w:r>
      <w:r>
        <w:rPr>
          <w:spacing w:val="-6"/>
          <w:sz w:val="27"/>
        </w:rPr>
        <w:t>разработки муниципальных программ, их формирования и реализации» и в целях уточнения объемов финансирования комитет городского хозяйства администрации города Ставрополя вносит на рассмотрение проект постановления администрации города «</w:t>
      </w:r>
      <w:r>
        <w:rPr>
          <w:sz w:val="27"/>
        </w:rPr>
        <w:t xml:space="preserve">О внесении изменений </w:t>
      </w:r>
      <w:r>
        <w:rPr>
          <w:sz w:val="27"/>
        </w:rPr>
        <w:t>в муниципальную программу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утвержденную постановлени</w:t>
      </w:r>
      <w:r>
        <w:rPr>
          <w:sz w:val="27"/>
        </w:rPr>
        <w:t>ем администрации города Ставрополя от 11.11.2022 № 2413» (далее соответственно – комитет, проект, Программа).</w:t>
      </w:r>
    </w:p>
    <w:p w14:paraId="06000000">
      <w:pPr>
        <w:widowControl w:val="0"/>
        <w:ind w:firstLine="709"/>
        <w:rPr>
          <w:sz w:val="27"/>
        </w:rPr>
      </w:pPr>
      <w:r>
        <w:rPr>
          <w:sz w:val="27"/>
        </w:rPr>
        <w:t>Данным проектом:</w:t>
      </w:r>
    </w:p>
    <w:p w14:paraId="07000000">
      <w:pPr>
        <w:widowControl w:val="0"/>
        <w:ind w:firstLine="709"/>
        <w:rPr>
          <w:sz w:val="27"/>
        </w:rPr>
      </w:pPr>
      <w:r>
        <w:rPr>
          <w:sz w:val="27"/>
        </w:rPr>
        <w:t>в приложении 4 «Перечень и общая характеристика основных мероприятий (мероприятий) программы «Развитие жилищно-коммунального хозя</w:t>
      </w:r>
      <w:r>
        <w:rPr>
          <w:sz w:val="27"/>
        </w:rPr>
        <w:t>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 к Программе, вносятся изменения:</w:t>
      </w:r>
    </w:p>
    <w:p w14:paraId="08000000">
      <w:pPr>
        <w:widowControl w:val="0"/>
        <w:ind w:firstLine="709"/>
        <w:rPr>
          <w:sz w:val="27"/>
        </w:rPr>
      </w:pPr>
      <w:r>
        <w:rPr>
          <w:sz w:val="27"/>
        </w:rPr>
        <w:t>- подпрограмма «Развитие жилищно-коммунального хозяйств</w:t>
      </w:r>
      <w:r>
        <w:rPr>
          <w:sz w:val="27"/>
        </w:rPr>
        <w:t>а на территории города Ставрополя»:</w:t>
      </w:r>
    </w:p>
    <w:p w14:paraId="09000000">
      <w:pPr>
        <w:widowControl w:val="0"/>
        <w:ind w:firstLine="709"/>
        <w:rPr>
          <w:sz w:val="27"/>
        </w:rPr>
      </w:pPr>
      <w:r>
        <w:rPr>
          <w:sz w:val="27"/>
        </w:rPr>
        <w:t xml:space="preserve">в основном мероприятии 1 «Повышение технического состояния многоквартирных домов города Ставрополя и продление сроков их эксплуатации» уточнены объемы финансирования </w:t>
      </w:r>
      <w:r>
        <w:rPr>
          <w:sz w:val="27"/>
        </w:rPr>
        <w:t>на 2025 год в сумме   23 930,61 тыс. рублей за счет сре</w:t>
      </w:r>
      <w:r>
        <w:rPr>
          <w:sz w:val="27"/>
        </w:rPr>
        <w:t>дств бюджета города Ставрополя;</w:t>
      </w:r>
    </w:p>
    <w:p w14:paraId="0A000000">
      <w:pPr>
        <w:widowControl w:val="0"/>
        <w:ind w:firstLine="709"/>
        <w:rPr>
          <w:sz w:val="27"/>
        </w:rPr>
      </w:pPr>
      <w:r>
        <w:rPr>
          <w:sz w:val="27"/>
        </w:rPr>
        <w:t>в основном мероприятии 2 «Организация теплоснабжения и газоснабжения в границах города Ставрополя» уточнены объемы финансирования</w:t>
      </w:r>
      <w:r>
        <w:rPr>
          <w:sz w:val="27"/>
        </w:rPr>
        <w:t xml:space="preserve"> на 2025 год в сумме 168 791,15 тыс. рублей, из них за счет средств бюджета города Ставрополя </w:t>
      </w:r>
      <w:r>
        <w:rPr>
          <w:sz w:val="27"/>
        </w:rPr>
        <w:t>18 791,15 тыс. рублей, за счет средств бюджета Ставропольского края 150 000,00 тыс. рублей;</w:t>
      </w:r>
    </w:p>
    <w:p w14:paraId="0B000000">
      <w:pPr>
        <w:widowControl w:val="0"/>
        <w:ind w:firstLine="709"/>
        <w:rPr>
          <w:sz w:val="27"/>
        </w:rPr>
      </w:pPr>
      <w:r>
        <w:rPr>
          <w:sz w:val="27"/>
        </w:rPr>
        <w:t xml:space="preserve">- подпрограмма «Дорожная деятельность и обеспечение безопасности </w:t>
      </w:r>
      <w:r>
        <w:rPr>
          <w:sz w:val="27"/>
        </w:rPr>
        <w:t>дорожного движения на территории города Ставрополя»:</w:t>
      </w:r>
    </w:p>
    <w:p w14:paraId="0C000000">
      <w:pPr>
        <w:widowControl w:val="0"/>
        <w:ind w:firstLine="709"/>
        <w:rPr>
          <w:sz w:val="27"/>
        </w:rPr>
      </w:pPr>
      <w:r>
        <w:rPr>
          <w:sz w:val="27"/>
        </w:rPr>
        <w:t xml:space="preserve">в основном мероприятии 1 «Организация дорожной </w:t>
      </w:r>
      <w:r>
        <w:rPr>
          <w:sz w:val="27"/>
        </w:rPr>
        <w:t>деятельности в отношении автомобильных дорог общего пользования местного значения в границах города Ставрополя» уточнены объемы финансирования:</w:t>
      </w:r>
    </w:p>
    <w:p w14:paraId="0D000000">
      <w:pPr>
        <w:widowControl w:val="0"/>
        <w:ind w:firstLine="709"/>
        <w:rPr>
          <w:sz w:val="27"/>
        </w:rPr>
      </w:pPr>
      <w:r>
        <w:rPr>
          <w:sz w:val="27"/>
        </w:rPr>
        <w:t>на 2025 год в сумме 2 099 355,39 тыс. рублей, из них за счет средств бюджета города Ставрополя 969 674,64 тыс. руб</w:t>
      </w:r>
      <w:r>
        <w:rPr>
          <w:sz w:val="27"/>
        </w:rPr>
        <w:t>лей, за счет средств бюджета Ставропольского края 1 110 321,11 тыс. рублей, за счет средств бюджета Ставропольского края, выделяемых бюджету города Ставрополя на осуществление функций административного центра Ставропольского края 19 359,64 тыс. рублей;</w:t>
      </w:r>
    </w:p>
    <w:p w14:paraId="0E000000">
      <w:pPr>
        <w:widowControl w:val="0"/>
        <w:ind w:firstLine="709"/>
        <w:rPr>
          <w:sz w:val="27"/>
        </w:rPr>
      </w:pPr>
      <w:r>
        <w:rPr>
          <w:sz w:val="27"/>
        </w:rPr>
        <w:t>на 20</w:t>
      </w:r>
      <w:r>
        <w:rPr>
          <w:sz w:val="27"/>
        </w:rPr>
        <w:t>26 год в сумме 577 492,94 тыс. рублей, из них за счет средств бюджета города Ставрополя 558 133,30 тыс. рублей, за счет средств бюджета Ставропольского края, выделяемых бюджету города Ставрополя на осуществление функций административного центра Ставропольс</w:t>
      </w:r>
      <w:r>
        <w:rPr>
          <w:sz w:val="27"/>
        </w:rPr>
        <w:t>кого края 19 359,64 тыс. рублей;</w:t>
      </w:r>
    </w:p>
    <w:p w14:paraId="0F000000">
      <w:pPr>
        <w:widowControl w:val="0"/>
        <w:ind w:firstLine="709"/>
        <w:rPr>
          <w:sz w:val="27"/>
        </w:rPr>
      </w:pPr>
      <w:r>
        <w:rPr>
          <w:sz w:val="27"/>
        </w:rPr>
        <w:t xml:space="preserve">на 2027 год в сумме </w:t>
      </w:r>
      <w:r>
        <w:rPr>
          <w:sz w:val="27"/>
        </w:rPr>
        <w:t>577 492,94 тыс. рублей, из них за счет средств бюджета города Ставрополя 558 133,30 т</w:t>
      </w:r>
      <w:r>
        <w:rPr>
          <w:sz w:val="27"/>
        </w:rPr>
        <w:t>ыс. рублей, за счет средств бюджета Ставропольского края, выделяемых бюджету города Ставрополя на осуществление функци</w:t>
      </w:r>
      <w:r>
        <w:rPr>
          <w:sz w:val="27"/>
        </w:rPr>
        <w:t>й административного центра Ставропольского края 19 359,64 тыс. рублей;</w:t>
      </w:r>
    </w:p>
    <w:p w14:paraId="10000000">
      <w:pPr>
        <w:widowControl w:val="0"/>
        <w:ind w:firstLine="709"/>
        <w:rPr>
          <w:sz w:val="27"/>
        </w:rPr>
      </w:pPr>
      <w:r>
        <w:rPr>
          <w:sz w:val="27"/>
        </w:rPr>
        <w:t xml:space="preserve">на 2028 год в сумме </w:t>
      </w:r>
      <w:r>
        <w:rPr>
          <w:sz w:val="27"/>
        </w:rPr>
        <w:t>577 492,94 тыс. рублей, из них за счет средств бюджета города Ставрополя 558 133,30</w:t>
      </w:r>
      <w:r>
        <w:rPr>
          <w:sz w:val="27"/>
        </w:rPr>
        <w:t xml:space="preserve"> тыс. рублей, за счет средств бюджета Ставропольского края, выделяемых бюджету гор</w:t>
      </w:r>
      <w:r>
        <w:rPr>
          <w:sz w:val="27"/>
        </w:rPr>
        <w:t>ода Ставрополя на осуществление функций административного центра Ставропольского края 19 359,64 тыс. рублей;</w:t>
      </w:r>
    </w:p>
    <w:p w14:paraId="11000000">
      <w:pPr>
        <w:widowControl w:val="0"/>
        <w:ind w:firstLine="709"/>
        <w:rPr>
          <w:sz w:val="27"/>
        </w:rPr>
      </w:pPr>
      <w:r>
        <w:rPr>
          <w:sz w:val="27"/>
        </w:rPr>
        <w:t xml:space="preserve">дополнено новыми мероприятиями: </w:t>
      </w:r>
    </w:p>
    <w:p w14:paraId="12000000">
      <w:pPr>
        <w:widowControl w:val="0"/>
        <w:ind w:firstLine="709"/>
        <w:rPr>
          <w:sz w:val="27"/>
        </w:rPr>
      </w:pPr>
      <w:r>
        <w:rPr>
          <w:sz w:val="27"/>
        </w:rPr>
        <w:t>- «</w:t>
      </w:r>
      <w:r>
        <w:rPr>
          <w:sz w:val="27"/>
        </w:rPr>
        <w:t>Строительство автомобильных дорог в 12 микрорайоне Ленинского района города Ставрополя по улице Беличенко, Летной, Бударской и Исторической (в том числе проектно-изыскательские работы)</w:t>
      </w:r>
      <w:r>
        <w:rPr>
          <w:sz w:val="27"/>
        </w:rPr>
        <w:t>» объемом финансирования на 2025 год в сумме 598,00 тыс. рублей за счет средств бюджета города Ставрополя;</w:t>
      </w:r>
    </w:p>
    <w:p w14:paraId="13000000">
      <w:pPr>
        <w:widowControl w:val="0"/>
        <w:ind w:firstLine="709"/>
        <w:rPr>
          <w:sz w:val="27"/>
        </w:rPr>
      </w:pPr>
      <w:r>
        <w:rPr>
          <w:sz w:val="27"/>
        </w:rPr>
        <w:t>- «</w:t>
      </w:r>
      <w:r>
        <w:rPr>
          <w:sz w:val="27"/>
        </w:rPr>
        <w:t>Комплексное техническое обследование объектов реконструкции (строительства) автомобильных дорог и экспертиза результатов выполненных работ</w:t>
      </w:r>
      <w:r>
        <w:rPr>
          <w:sz w:val="27"/>
        </w:rPr>
        <w:t>» объемом финансирования на 2025 год в сумме 500,00 тыс. рублей за счет средств бюджета города Ставрополя;</w:t>
      </w:r>
    </w:p>
    <w:p w14:paraId="14000000">
      <w:pPr>
        <w:widowControl w:val="0"/>
        <w:ind w:firstLine="709"/>
        <w:rPr>
          <w:sz w:val="27"/>
        </w:rPr>
      </w:pPr>
      <w:r>
        <w:rPr>
          <w:sz w:val="27"/>
        </w:rPr>
        <w:t>в основном мероприятии 2 «Повышение безопасности дорожного движения на территории города Ставрополя» уточ</w:t>
      </w:r>
      <w:r>
        <w:rPr>
          <w:sz w:val="27"/>
        </w:rPr>
        <w:t>нены объемы финансирования:</w:t>
      </w:r>
    </w:p>
    <w:p w14:paraId="15000000">
      <w:pPr>
        <w:widowControl w:val="0"/>
        <w:ind w:firstLine="709"/>
        <w:rPr>
          <w:sz w:val="27"/>
        </w:rPr>
      </w:pPr>
      <w:r>
        <w:rPr>
          <w:sz w:val="27"/>
        </w:rPr>
        <w:t>на 2025 год в сумме 155 805,03 тыс. рублей, из них за счет средств бюджета города Ставрополя 122 033,90 тыс. рублей, за счет средств бюджета Ставропольского края 33 771,13 тыс. рублей;</w:t>
      </w:r>
    </w:p>
    <w:p w14:paraId="16000000">
      <w:pPr>
        <w:widowControl w:val="0"/>
        <w:ind w:firstLine="709"/>
        <w:rPr>
          <w:sz w:val="27"/>
        </w:rPr>
      </w:pPr>
      <w:r>
        <w:rPr>
          <w:sz w:val="27"/>
        </w:rPr>
        <w:t xml:space="preserve">- подпрограмма «Благоустройство территории </w:t>
      </w:r>
      <w:r>
        <w:rPr>
          <w:sz w:val="27"/>
        </w:rPr>
        <w:t>города Ставрополя»:</w:t>
      </w:r>
    </w:p>
    <w:p w14:paraId="17000000">
      <w:pPr>
        <w:widowControl w:val="0"/>
        <w:ind w:firstLine="709"/>
        <w:rPr>
          <w:sz w:val="27"/>
        </w:rPr>
      </w:pPr>
      <w:r>
        <w:rPr>
          <w:sz w:val="27"/>
        </w:rPr>
        <w:t>в основном мероприятии 2 «Создание и обеспечение надлежащего состояния мест захоронения на территориях общественных муниципальных кладбищ города Ставрополя» уточнены объемы финансирования:</w:t>
      </w:r>
    </w:p>
    <w:p w14:paraId="18000000">
      <w:pPr>
        <w:widowControl w:val="0"/>
        <w:ind w:firstLine="709"/>
        <w:rPr>
          <w:sz w:val="27"/>
        </w:rPr>
      </w:pPr>
      <w:r>
        <w:rPr>
          <w:sz w:val="27"/>
        </w:rPr>
        <w:t>на 2025 год в сумме 64 316,00 тыс.</w:t>
      </w:r>
      <w:r>
        <w:rPr>
          <w:sz w:val="27"/>
        </w:rPr>
        <w:t xml:space="preserve"> рублей за счет средств бюджета города Ставрополя;</w:t>
      </w:r>
    </w:p>
    <w:p w14:paraId="19000000">
      <w:pPr>
        <w:widowControl w:val="0"/>
        <w:ind w:firstLine="709"/>
        <w:rPr>
          <w:sz w:val="27"/>
        </w:rPr>
      </w:pPr>
      <w:r>
        <w:rPr>
          <w:sz w:val="27"/>
        </w:rPr>
        <w:t>на 2026 год в сумме 17 916,44 тыс. рублей за счет средств бюджета города Ставрополя;</w:t>
      </w:r>
    </w:p>
    <w:p w14:paraId="1A000000">
      <w:pPr>
        <w:widowControl w:val="0"/>
        <w:ind w:firstLine="709"/>
        <w:rPr>
          <w:sz w:val="27"/>
        </w:rPr>
      </w:pPr>
      <w:r>
        <w:rPr>
          <w:sz w:val="27"/>
        </w:rPr>
        <w:t>на 2027 год в сумме 17 916,44 тыс. рублей за счет средств бюджета города Ставрополя;</w:t>
      </w:r>
    </w:p>
    <w:p w14:paraId="1B000000">
      <w:pPr>
        <w:widowControl w:val="0"/>
        <w:ind w:firstLine="709"/>
        <w:rPr>
          <w:sz w:val="27"/>
        </w:rPr>
      </w:pPr>
      <w:r>
        <w:rPr>
          <w:sz w:val="27"/>
        </w:rPr>
        <w:t xml:space="preserve">на 2028 год в сумме 17 916,44 тыс. </w:t>
      </w:r>
      <w:r>
        <w:rPr>
          <w:sz w:val="27"/>
        </w:rPr>
        <w:t>рублей за счет средств бюджета города Ставрополя;</w:t>
      </w:r>
    </w:p>
    <w:p w14:paraId="1C000000">
      <w:pPr>
        <w:widowControl w:val="0"/>
        <w:ind w:firstLine="709"/>
        <w:rPr>
          <w:sz w:val="27"/>
        </w:rPr>
      </w:pPr>
      <w:r>
        <w:rPr>
          <w:sz w:val="27"/>
        </w:rPr>
        <w:t>дополнено новым мероприятием:</w:t>
      </w:r>
    </w:p>
    <w:p w14:paraId="1D000000">
      <w:pPr>
        <w:widowControl w:val="0"/>
        <w:ind w:firstLine="709"/>
        <w:rPr>
          <w:sz w:val="27"/>
        </w:rPr>
      </w:pPr>
      <w:r>
        <w:rPr>
          <w:sz w:val="27"/>
        </w:rPr>
        <w:t>- «</w:t>
      </w:r>
      <w:r>
        <w:rPr>
          <w:sz w:val="27"/>
        </w:rPr>
        <w:t>Обеспечение деятельности муниципального бюджетного учреждения «Обелиск» в части содержания кладбищ</w:t>
      </w:r>
      <w:r>
        <w:rPr>
          <w:sz w:val="27"/>
        </w:rPr>
        <w:t>» объемом финансирования</w:t>
      </w:r>
      <w:r>
        <w:rPr>
          <w:sz w:val="27"/>
        </w:rPr>
        <w:t xml:space="preserve"> на 2025 год в сумме 12 500,00 тыс. рублей за счет средств бюджета города Ставрополя</w:t>
      </w:r>
      <w:r>
        <w:rPr>
          <w:sz w:val="27"/>
        </w:rPr>
        <w:t>;</w:t>
      </w:r>
    </w:p>
    <w:p w14:paraId="1E000000">
      <w:pPr>
        <w:widowControl w:val="0"/>
        <w:ind w:firstLine="709"/>
        <w:rPr>
          <w:sz w:val="27"/>
        </w:rPr>
      </w:pPr>
      <w:r>
        <w:rPr>
          <w:sz w:val="27"/>
        </w:rPr>
        <w:t>в основном мероп</w:t>
      </w:r>
      <w:r>
        <w:rPr>
          <w:sz w:val="27"/>
        </w:rPr>
        <w:t>риятии 4 «Благоустройство территории города Ставрополя» уточнены объемы финансирования:</w:t>
      </w:r>
    </w:p>
    <w:p w14:paraId="1F000000">
      <w:pPr>
        <w:widowControl w:val="0"/>
        <w:ind w:firstLine="709"/>
        <w:rPr>
          <w:sz w:val="27"/>
        </w:rPr>
      </w:pPr>
      <w:r>
        <w:rPr>
          <w:sz w:val="27"/>
        </w:rPr>
        <w:t>на 2025 год в сумме 742 429,11 тыс. рублей, из них за счет средств бюджета города Ставрополя 612 479,80 тыс. рублей, за счет средств бюджета Ставропольского края 24 000</w:t>
      </w:r>
      <w:r>
        <w:rPr>
          <w:sz w:val="27"/>
        </w:rPr>
        <w:t xml:space="preserve">,00 тыс. рублей, за счет средств бюджета Ставропольского края, выделяемых бюджету города Ставрополя на осуществление функций административного центра Ставропольского края        99 948,29 тыс. рублей, 1 201,02 тыс. рублей за счет средств физических лиц, 4 800,00 </w:t>
      </w:r>
      <w:r>
        <w:rPr>
          <w:sz w:val="27"/>
        </w:rPr>
        <w:t>тыс. рублей за счет организаций;</w:t>
      </w:r>
    </w:p>
    <w:p w14:paraId="20000000">
      <w:pPr>
        <w:widowControl w:val="0"/>
        <w:ind w:firstLine="709"/>
        <w:rPr>
          <w:sz w:val="27"/>
        </w:rPr>
      </w:pPr>
      <w:r>
        <w:rPr>
          <w:sz w:val="27"/>
        </w:rPr>
        <w:t>на 2026 год в сумме 383 607,70 тыс. рублей, из них за счет средств бюджета города Ставрополя 352 967,34 тыс. рублей, за счет средств бюджета Ставропольского края, выделяемых бюджету города Ставрополя на осуществление функций</w:t>
      </w:r>
      <w:r>
        <w:rPr>
          <w:sz w:val="27"/>
        </w:rPr>
        <w:t xml:space="preserve"> административного центра Ставропольского края   30 640,36 тыс. рублей;</w:t>
      </w:r>
    </w:p>
    <w:p w14:paraId="21000000">
      <w:pPr>
        <w:widowControl w:val="0"/>
        <w:ind w:firstLine="709"/>
        <w:rPr>
          <w:sz w:val="27"/>
        </w:rPr>
      </w:pPr>
      <w:r>
        <w:rPr>
          <w:sz w:val="27"/>
        </w:rPr>
        <w:t xml:space="preserve">на 2027 год в сумме </w:t>
      </w:r>
      <w:r>
        <w:rPr>
          <w:sz w:val="27"/>
        </w:rPr>
        <w:t>383 607,70 тыс. рублей, из них за счет средств бюджета города Ставрополя 352 967,34 тыс. рублей, за счет средств бюджета Ставропольского края, выделяемых бюджету города Ставрополя на осуществление функций</w:t>
      </w:r>
      <w:r>
        <w:rPr>
          <w:sz w:val="27"/>
        </w:rPr>
        <w:t xml:space="preserve"> административного центра Ставропольского края   30 640,36 тыс. рублей;</w:t>
      </w:r>
    </w:p>
    <w:p w14:paraId="22000000">
      <w:pPr>
        <w:widowControl w:val="0"/>
        <w:ind w:firstLine="709"/>
        <w:rPr>
          <w:sz w:val="27"/>
        </w:rPr>
      </w:pPr>
      <w:r>
        <w:rPr>
          <w:sz w:val="27"/>
        </w:rPr>
        <w:t xml:space="preserve">на 2028 год в сумме </w:t>
      </w:r>
      <w:r>
        <w:rPr>
          <w:sz w:val="27"/>
        </w:rPr>
        <w:t>383 607,70 тыс. рублей, из них за счет средств бюджета города Ставрополя 352 967,34 тыс. рублей, за счет средств бюджета Ставропольского края, выделяемых бюджету города Ставрополя на осуществление функций</w:t>
      </w:r>
      <w:r>
        <w:rPr>
          <w:sz w:val="27"/>
        </w:rPr>
        <w:t xml:space="preserve"> административного центра Ставропольского края   30 640,36 тыс. рублей;</w:t>
      </w:r>
    </w:p>
    <w:p w14:paraId="23000000">
      <w:pPr>
        <w:widowControl w:val="0"/>
        <w:ind w:firstLine="709"/>
        <w:rPr>
          <w:sz w:val="27"/>
        </w:rPr>
      </w:pPr>
      <w:r>
        <w:rPr>
          <w:sz w:val="27"/>
        </w:rPr>
        <w:t>дополнено новыми меропр</w:t>
      </w:r>
      <w:r>
        <w:rPr>
          <w:sz w:val="27"/>
        </w:rPr>
        <w:t xml:space="preserve">иятиями: </w:t>
      </w:r>
    </w:p>
    <w:p w14:paraId="24000000">
      <w:pPr>
        <w:widowControl w:val="0"/>
        <w:ind w:firstLine="709"/>
        <w:rPr>
          <w:sz w:val="27"/>
        </w:rPr>
      </w:pPr>
      <w:r>
        <w:rPr>
          <w:sz w:val="27"/>
        </w:rPr>
        <w:t>- «</w:t>
      </w:r>
      <w:r>
        <w:rPr>
          <w:sz w:val="27"/>
        </w:rPr>
        <w:t>Проведение экспертизы проектно-сметной документации по ремонту детских площадок</w:t>
      </w:r>
      <w:r>
        <w:rPr>
          <w:sz w:val="27"/>
        </w:rPr>
        <w:t>» объемом финансирования на 2025 год в сумме                276,00 тыс. рублей за счет средств бюджета города Ставрополя</w:t>
      </w:r>
      <w:r>
        <w:rPr>
          <w:sz w:val="27"/>
        </w:rPr>
        <w:t>;</w:t>
      </w:r>
    </w:p>
    <w:p w14:paraId="25000000">
      <w:pPr>
        <w:widowControl w:val="0"/>
        <w:ind w:firstLine="709"/>
        <w:rPr>
          <w:sz w:val="27"/>
        </w:rPr>
      </w:pPr>
      <w:r>
        <w:rPr>
          <w:sz w:val="27"/>
        </w:rPr>
        <w:t>- «</w:t>
      </w:r>
      <w:r>
        <w:rPr>
          <w:sz w:val="27"/>
        </w:rPr>
        <w:t>Выполнение работ по ремонту асфальтобетонного покрытия на участке от здания № 2 по ул. Суворова до могилы И.Р. Апанасенко и установка заграждающих устройств в виде боллардов в районе Собора Казанской иконы Божией Матери в городе Ставрополе, ремонт ограждений территории в районе дома №5 по улице Суворова</w:t>
      </w:r>
      <w:r>
        <w:rPr>
          <w:sz w:val="27"/>
        </w:rPr>
        <w:t xml:space="preserve">» объемом финансирования на 2025 год в сумме       </w:t>
      </w:r>
      <w:r>
        <w:rPr>
          <w:sz w:val="27"/>
        </w:rPr>
        <w:t>8 091,77</w:t>
      </w:r>
      <w:r>
        <w:rPr>
          <w:sz w:val="27"/>
        </w:rPr>
        <w:t xml:space="preserve"> тыс. рублей за счет средств бюджета города Ставрополя;</w:t>
      </w:r>
    </w:p>
    <w:p w14:paraId="26000000">
      <w:pPr>
        <w:widowControl w:val="0"/>
        <w:ind w:firstLine="709"/>
        <w:rPr>
          <w:sz w:val="27"/>
        </w:rPr>
      </w:pPr>
      <w:r>
        <w:rPr>
          <w:sz w:val="27"/>
        </w:rPr>
        <w:t>- «</w:t>
      </w:r>
      <w:r>
        <w:rPr>
          <w:sz w:val="27"/>
        </w:rPr>
        <w:t>Разработка дизайн-проекта и сметной документации на выполнение работ по благоустройству сквера в районе аэропорта имени А.В. Суворова в городе Ставрополе</w:t>
      </w:r>
      <w:r>
        <w:rPr>
          <w:sz w:val="27"/>
        </w:rPr>
        <w:t>»  объемом фина</w:t>
      </w:r>
      <w:r>
        <w:rPr>
          <w:sz w:val="27"/>
        </w:rPr>
        <w:t>нсирования на 2025 год в сумме                     450,00 тыс. рублей за счет средств бюджета города Ставрополя</w:t>
      </w:r>
      <w:r>
        <w:rPr>
          <w:sz w:val="27"/>
        </w:rPr>
        <w:t>.</w:t>
      </w:r>
    </w:p>
    <w:p w14:paraId="27000000">
      <w:pPr>
        <w:widowControl w:val="0"/>
        <w:ind w:firstLine="709"/>
        <w:rPr>
          <w:sz w:val="27"/>
        </w:rPr>
      </w:pPr>
    </w:p>
    <w:p w14:paraId="28000000">
      <w:pPr>
        <w:widowControl w:val="0"/>
        <w:tabs>
          <w:tab w:leader="none" w:pos="1910" w:val="left"/>
        </w:tabs>
        <w:ind w:firstLine="709"/>
        <w:rPr>
          <w:sz w:val="27"/>
        </w:rPr>
      </w:pPr>
    </w:p>
    <w:p w14:paraId="29000000">
      <w:pPr>
        <w:widowControl w:val="0"/>
        <w:tabs>
          <w:tab w:leader="none" w:pos="1910" w:val="left"/>
        </w:tabs>
        <w:ind w:firstLine="709"/>
        <w:rPr>
          <w:sz w:val="27"/>
        </w:rPr>
      </w:pPr>
    </w:p>
    <w:p w14:paraId="2A000000">
      <w:pPr>
        <w:pStyle w:val="Style_3"/>
        <w:widowControl w:val="0"/>
        <w:spacing w:line="240" w:lineRule="exact"/>
        <w:ind/>
        <w:jc w:val="both"/>
        <w:rPr>
          <w:sz w:val="27"/>
        </w:rPr>
      </w:pPr>
      <w:r>
        <w:rPr>
          <w:sz w:val="27"/>
        </w:rPr>
        <w:t>З</w:t>
      </w:r>
      <w:r>
        <w:rPr>
          <w:sz w:val="27"/>
        </w:rPr>
        <w:t>амест</w:t>
      </w:r>
      <w:r>
        <w:rPr>
          <w:sz w:val="27"/>
        </w:rPr>
        <w:t>итель главы администрации</w:t>
      </w:r>
    </w:p>
    <w:p w14:paraId="2B000000">
      <w:pPr>
        <w:pStyle w:val="Style_3"/>
        <w:widowControl w:val="0"/>
        <w:spacing w:line="240" w:lineRule="exact"/>
        <w:ind/>
        <w:jc w:val="both"/>
        <w:rPr>
          <w:sz w:val="27"/>
        </w:rPr>
      </w:pPr>
      <w:r>
        <w:rPr>
          <w:sz w:val="27"/>
        </w:rPr>
        <w:t>города Ставрополя, руководитель</w:t>
      </w:r>
    </w:p>
    <w:p w14:paraId="2C000000">
      <w:pPr>
        <w:pStyle w:val="Style_3"/>
        <w:widowControl w:val="0"/>
        <w:spacing w:line="240" w:lineRule="exact"/>
        <w:ind/>
        <w:jc w:val="both"/>
        <w:rPr>
          <w:sz w:val="27"/>
        </w:rPr>
      </w:pPr>
      <w:r>
        <w:rPr>
          <w:sz w:val="27"/>
        </w:rPr>
        <w:t>комитета городского хозяйства</w:t>
      </w:r>
    </w:p>
    <w:p w14:paraId="2D000000">
      <w:pPr>
        <w:pStyle w:val="Style_3"/>
        <w:widowControl w:val="0"/>
        <w:spacing w:line="240" w:lineRule="exact"/>
        <w:ind/>
        <w:jc w:val="both"/>
        <w:rPr>
          <w:sz w:val="27"/>
        </w:rPr>
      </w:pPr>
      <w:r>
        <w:rPr>
          <w:sz w:val="27"/>
        </w:rPr>
        <w:t>администрации города Ставрополя</w:t>
      </w:r>
      <w:r>
        <w:rPr>
          <w:sz w:val="27"/>
        </w:rPr>
        <w:t xml:space="preserve">                                                    М.В. Хусаинов</w:t>
      </w:r>
    </w:p>
    <w:p w14:paraId="2E000000">
      <w:pPr>
        <w:pStyle w:val="Style_3"/>
        <w:widowControl w:val="0"/>
        <w:spacing w:line="240" w:lineRule="exact"/>
        <w:ind/>
        <w:jc w:val="both"/>
        <w:rPr>
          <w:sz w:val="20"/>
        </w:rPr>
      </w:pPr>
    </w:p>
    <w:p w14:paraId="2F000000">
      <w:pPr>
        <w:pStyle w:val="Style_3"/>
        <w:widowControl w:val="0"/>
        <w:spacing w:line="240" w:lineRule="exact"/>
        <w:ind/>
        <w:jc w:val="both"/>
        <w:rPr>
          <w:sz w:val="20"/>
        </w:rPr>
      </w:pPr>
      <w:r>
        <w:rPr>
          <w:sz w:val="20"/>
        </w:rPr>
        <w:t>М.В. Труфанова,</w:t>
      </w:r>
    </w:p>
    <w:p w14:paraId="30000000">
      <w:pPr>
        <w:pStyle w:val="Style_3"/>
        <w:widowControl w:val="0"/>
        <w:spacing w:line="240" w:lineRule="exact"/>
        <w:ind/>
        <w:jc w:val="both"/>
        <w:rPr>
          <w:sz w:val="20"/>
        </w:rPr>
      </w:pPr>
      <w:r>
        <w:rPr>
          <w:sz w:val="20"/>
        </w:rPr>
        <w:t>Е.С. Овсянникова, 35-75-31</w:t>
      </w:r>
    </w:p>
    <w:sectPr>
      <w:headerReference r:id="rId1" w:type="default"/>
      <w:pgSz w:h="16848" w:orient="portrait" w:w="11908"/>
      <w:pgMar w:bottom="1134" w:footer="709" w:gutter="0" w:header="709" w:left="1984" w:right="567"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pPr>
    <w:r>
      <w:fldChar w:fldCharType="begin"/>
    </w:r>
    <w:r>
      <w:instrText xml:space="preserve">PAGE </w:instrText>
    </w:r>
    <w:r>
      <w:fldChar w:fldCharType="separate"/>
    </w:r>
    <w:r>
      <w:t xml:space="preserve"> </w:t>
    </w:r>
    <w:r>
      <w:fldChar w:fldCharType="end"/>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pPr>
      <w:widowControl w:val="1"/>
      <w:spacing w:after="0" w:line="240" w:lineRule="auto"/>
      <w:ind/>
      <w:jc w:val="both"/>
    </w:pPr>
    <w:rPr>
      <w:rFonts w:ascii="Times New Roman" w:hAnsi="Times New Roman"/>
      <w:sz w:val="28"/>
    </w:rPr>
  </w:style>
  <w:style w:default="1" w:styleId="Style_4_ch" w:type="character">
    <w:name w:val="Normal"/>
    <w:link w:val="Style_4"/>
    <w:rPr>
      <w:rFonts w:ascii="Times New Roman" w:hAnsi="Times New Roman"/>
      <w:sz w:val="28"/>
    </w:rPr>
  </w:style>
  <w:style w:styleId="Style_5" w:type="paragraph">
    <w:name w:val="Body Text Indent"/>
    <w:basedOn w:val="Style_4"/>
    <w:link w:val="Style_5_ch"/>
    <w:pPr>
      <w:widowControl w:val="1"/>
      <w:spacing w:after="120"/>
      <w:ind w:left="283"/>
      <w:jc w:val="left"/>
    </w:pPr>
  </w:style>
  <w:style w:styleId="Style_5_ch" w:type="character">
    <w:name w:val="Body Text Indent"/>
    <w:basedOn w:val="Style_4_ch"/>
    <w:link w:val="Style_5"/>
  </w:style>
  <w:style w:styleId="Style_6" w:type="paragraph">
    <w:name w:val="toc 2"/>
    <w:next w:val="Style_4"/>
    <w:link w:val="Style_6_ch"/>
    <w:uiPriority w:val="39"/>
    <w:pPr>
      <w:widowControl w:val="1"/>
      <w:ind w:left="200"/>
    </w:pPr>
    <w:rPr>
      <w:rFonts w:ascii="XO Thames" w:hAnsi="XO Thames"/>
      <w:sz w:val="28"/>
    </w:rPr>
  </w:style>
  <w:style w:styleId="Style_6_ch" w:type="character">
    <w:name w:val="toc 2"/>
    <w:link w:val="Style_6"/>
    <w:rPr>
      <w:rFonts w:ascii="XO Thames" w:hAnsi="XO Thames"/>
      <w:sz w:val="28"/>
    </w:rPr>
  </w:style>
  <w:style w:styleId="Style_7" w:type="paragraph">
    <w:name w:val="Основной шрифт абзаца3"/>
    <w:link w:val="Style_7_ch"/>
  </w:style>
  <w:style w:styleId="Style_7_ch" w:type="character">
    <w:name w:val="Основной шрифт абзаца3"/>
    <w:link w:val="Style_7"/>
  </w:style>
  <w:style w:styleId="Style_8" w:type="paragraph">
    <w:name w:val="Обычный1"/>
    <w:link w:val="Style_8_ch"/>
    <w:rPr>
      <w:rFonts w:ascii="Times New Roman" w:hAnsi="Times New Roman"/>
      <w:sz w:val="28"/>
    </w:rPr>
  </w:style>
  <w:style w:styleId="Style_8_ch" w:type="character">
    <w:name w:val="Обычный1"/>
    <w:link w:val="Style_8"/>
    <w:rPr>
      <w:rFonts w:ascii="Times New Roman" w:hAnsi="Times New Roman"/>
      <w:sz w:val="28"/>
    </w:rPr>
  </w:style>
  <w:style w:styleId="Style_9" w:type="paragraph">
    <w:name w:val="toc 4"/>
    <w:next w:val="Style_4"/>
    <w:link w:val="Style_9_ch"/>
    <w:uiPriority w:val="39"/>
    <w:pPr>
      <w:widowControl w:val="1"/>
      <w:ind w:left="600"/>
    </w:pPr>
    <w:rPr>
      <w:rFonts w:ascii="XO Thames" w:hAnsi="XO Thames"/>
      <w:sz w:val="28"/>
    </w:rPr>
  </w:style>
  <w:style w:styleId="Style_9_ch" w:type="character">
    <w:name w:val="toc 4"/>
    <w:link w:val="Style_9"/>
    <w:rPr>
      <w:rFonts w:ascii="XO Thames" w:hAnsi="XO Thames"/>
      <w:sz w:val="28"/>
    </w:rPr>
  </w:style>
  <w:style w:styleId="Style_10" w:type="paragraph">
    <w:name w:val="docdata"/>
    <w:basedOn w:val="Style_11"/>
    <w:link w:val="Style_10_ch"/>
  </w:style>
  <w:style w:styleId="Style_10_ch" w:type="character">
    <w:name w:val="docdata"/>
    <w:basedOn w:val="Style_11_ch"/>
    <w:link w:val="Style_10"/>
  </w:style>
  <w:style w:styleId="Style_12" w:type="paragraph">
    <w:name w:val="toc 6"/>
    <w:next w:val="Style_4"/>
    <w:link w:val="Style_12_ch"/>
    <w:uiPriority w:val="39"/>
    <w:pPr>
      <w:widowControl w:val="1"/>
      <w:ind w:left="1000"/>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4"/>
    <w:link w:val="Style_13_ch"/>
    <w:uiPriority w:val="39"/>
    <w:pPr>
      <w:widowControl w:val="1"/>
      <w:ind w:left="1200"/>
    </w:pPr>
    <w:rPr>
      <w:rFonts w:ascii="XO Thames" w:hAnsi="XO Thames"/>
      <w:sz w:val="28"/>
    </w:rPr>
  </w:style>
  <w:style w:styleId="Style_13_ch" w:type="character">
    <w:name w:val="toc 7"/>
    <w:link w:val="Style_13"/>
    <w:rPr>
      <w:rFonts w:ascii="XO Thames" w:hAnsi="XO Thames"/>
      <w:sz w:val="28"/>
    </w:rPr>
  </w:style>
  <w:style w:styleId="Style_14" w:type="paragraph">
    <w:name w:val="Обычный1"/>
    <w:link w:val="Style_14_ch"/>
    <w:rPr>
      <w:rFonts w:ascii="Times New Roman" w:hAnsi="Times New Roman"/>
      <w:sz w:val="28"/>
    </w:rPr>
  </w:style>
  <w:style w:styleId="Style_14_ch" w:type="character">
    <w:name w:val="Обычный1"/>
    <w:link w:val="Style_14"/>
    <w:rPr>
      <w:rFonts w:ascii="Times New Roman" w:hAnsi="Times New Roman"/>
      <w:sz w:val="28"/>
    </w:rPr>
  </w:style>
  <w:style w:styleId="Style_15" w:type="paragraph">
    <w:name w:val="Обычный1"/>
    <w:link w:val="Style_15_ch"/>
    <w:rPr>
      <w:rFonts w:ascii="Times New Roman" w:hAnsi="Times New Roman"/>
      <w:sz w:val="28"/>
    </w:rPr>
  </w:style>
  <w:style w:styleId="Style_15_ch" w:type="character">
    <w:name w:val="Обычный1"/>
    <w:link w:val="Style_15"/>
    <w:rPr>
      <w:rFonts w:ascii="Times New Roman" w:hAnsi="Times New Roman"/>
      <w:sz w:val="28"/>
    </w:rPr>
  </w:style>
  <w:style w:styleId="Style_16" w:type="paragraph">
    <w:name w:val="Обычный1"/>
    <w:link w:val="Style_16_ch"/>
    <w:rPr>
      <w:rFonts w:ascii="Times New Roman" w:hAnsi="Times New Roman"/>
      <w:sz w:val="28"/>
    </w:rPr>
  </w:style>
  <w:style w:styleId="Style_16_ch" w:type="character">
    <w:name w:val="Обычный1"/>
    <w:link w:val="Style_16"/>
    <w:rPr>
      <w:rFonts w:ascii="Times New Roman" w:hAnsi="Times New Roman"/>
      <w:sz w:val="28"/>
    </w:rPr>
  </w:style>
  <w:style w:styleId="Style_17" w:type="paragraph">
    <w:name w:val="Endnote"/>
    <w:link w:val="Style_17_ch"/>
    <w:pPr>
      <w:widowControl w:val="1"/>
      <w:ind w:firstLine="851"/>
      <w:jc w:val="both"/>
    </w:pPr>
    <w:rPr>
      <w:rFonts w:ascii="XO Thames" w:hAnsi="XO Thames"/>
    </w:rPr>
  </w:style>
  <w:style w:styleId="Style_17_ch" w:type="character">
    <w:name w:val="Endnote"/>
    <w:link w:val="Style_17"/>
    <w:rPr>
      <w:rFonts w:ascii="XO Thames" w:hAnsi="XO Thames"/>
    </w:rPr>
  </w:style>
  <w:style w:styleId="Style_18" w:type="paragraph">
    <w:name w:val="heading 3"/>
    <w:next w:val="Style_4"/>
    <w:link w:val="Style_18_ch"/>
    <w:uiPriority w:val="9"/>
    <w:qFormat/>
    <w:pPr>
      <w:widowControl w:val="1"/>
      <w:spacing w:after="120" w:before="120"/>
      <w:ind/>
      <w:jc w:val="both"/>
      <w:outlineLvl w:val="2"/>
    </w:pPr>
    <w:rPr>
      <w:rFonts w:ascii="XO Thames" w:hAnsi="XO Thames"/>
      <w:b w:val="1"/>
      <w:sz w:val="26"/>
    </w:rPr>
  </w:style>
  <w:style w:styleId="Style_18_ch" w:type="character">
    <w:name w:val="heading 3"/>
    <w:link w:val="Style_18"/>
    <w:rPr>
      <w:rFonts w:ascii="XO Thames" w:hAnsi="XO Thames"/>
      <w:b w:val="1"/>
      <w:sz w:val="26"/>
    </w:rPr>
  </w:style>
  <w:style w:styleId="Style_19" w:type="paragraph">
    <w:name w:val="Гиперссылка1"/>
    <w:link w:val="Style_19_ch"/>
    <w:rPr>
      <w:color w:val="0000FF"/>
      <w:u w:val="single"/>
    </w:rPr>
  </w:style>
  <w:style w:styleId="Style_19_ch" w:type="character">
    <w:name w:val="Гиперссылка1"/>
    <w:link w:val="Style_19"/>
    <w:rPr>
      <w:color w:val="0000FF"/>
      <w:u w:val="single"/>
    </w:rPr>
  </w:style>
  <w:style w:styleId="Style_1" w:type="paragraph">
    <w:name w:val="header"/>
    <w:basedOn w:val="Style_4"/>
    <w:link w:val="Style_1_ch"/>
    <w:pPr>
      <w:widowControl w:val="1"/>
      <w:tabs>
        <w:tab w:leader="none" w:pos="4677" w:val="center"/>
        <w:tab w:leader="none" w:pos="9355" w:val="right"/>
      </w:tabs>
      <w:ind/>
    </w:pPr>
  </w:style>
  <w:style w:styleId="Style_1_ch" w:type="character">
    <w:name w:val="header"/>
    <w:basedOn w:val="Style_4_ch"/>
    <w:link w:val="Style_1"/>
  </w:style>
  <w:style w:styleId="Style_20" w:type="paragraph">
    <w:name w:val="Balloon Text"/>
    <w:basedOn w:val="Style_4"/>
    <w:link w:val="Style_20_ch"/>
    <w:rPr>
      <w:rFonts w:ascii="Tahoma" w:hAnsi="Tahoma"/>
      <w:sz w:val="16"/>
    </w:rPr>
  </w:style>
  <w:style w:styleId="Style_20_ch" w:type="character">
    <w:name w:val="Balloon Text"/>
    <w:basedOn w:val="Style_4_ch"/>
    <w:link w:val="Style_20"/>
    <w:rPr>
      <w:rFonts w:ascii="Tahoma" w:hAnsi="Tahoma"/>
      <w:sz w:val="16"/>
    </w:rPr>
  </w:style>
  <w:style w:styleId="Style_21" w:type="paragraph">
    <w:name w:val="Обычный1"/>
    <w:link w:val="Style_21_ch"/>
    <w:rPr>
      <w:rFonts w:ascii="Times New Roman" w:hAnsi="Times New Roman"/>
      <w:sz w:val="28"/>
    </w:rPr>
  </w:style>
  <w:style w:styleId="Style_21_ch" w:type="character">
    <w:name w:val="Обычный1"/>
    <w:link w:val="Style_21"/>
    <w:rPr>
      <w:rFonts w:ascii="Times New Roman" w:hAnsi="Times New Roman"/>
      <w:sz w:val="28"/>
    </w:rPr>
  </w:style>
  <w:style w:styleId="Style_22" w:type="paragraph">
    <w:name w:val="Гиперссылка3"/>
    <w:link w:val="Style_22_ch"/>
    <w:rPr>
      <w:color w:val="0000FF"/>
      <w:u w:val="single"/>
    </w:rPr>
  </w:style>
  <w:style w:styleId="Style_22_ch" w:type="character">
    <w:name w:val="Гиперссылка3"/>
    <w:link w:val="Style_22"/>
    <w:rPr>
      <w:color w:val="0000FF"/>
      <w:u w:val="single"/>
    </w:rPr>
  </w:style>
  <w:style w:styleId="Style_23" w:type="paragraph">
    <w:name w:val="toc 3"/>
    <w:next w:val="Style_4"/>
    <w:link w:val="Style_23_ch"/>
    <w:uiPriority w:val="39"/>
    <w:pPr>
      <w:widowControl w:val="1"/>
      <w:ind w:left="400"/>
    </w:pPr>
    <w:rPr>
      <w:rFonts w:ascii="XO Thames" w:hAnsi="XO Thames"/>
      <w:sz w:val="28"/>
    </w:rPr>
  </w:style>
  <w:style w:styleId="Style_23_ch" w:type="character">
    <w:name w:val="toc 3"/>
    <w:link w:val="Style_23"/>
    <w:rPr>
      <w:rFonts w:ascii="XO Thames" w:hAnsi="XO Thames"/>
      <w:sz w:val="28"/>
    </w:rPr>
  </w:style>
  <w:style w:styleId="Style_24" w:type="paragraph">
    <w:name w:val="List Paragraph"/>
    <w:basedOn w:val="Style_4"/>
    <w:link w:val="Style_24_ch"/>
    <w:pPr>
      <w:widowControl w:val="1"/>
      <w:ind w:left="720"/>
      <w:contextualSpacing w:val="1"/>
    </w:pPr>
  </w:style>
  <w:style w:styleId="Style_24_ch" w:type="character">
    <w:name w:val="List Paragraph"/>
    <w:basedOn w:val="Style_4_ch"/>
    <w:link w:val="Style_24"/>
  </w:style>
  <w:style w:styleId="Style_25" w:type="paragraph">
    <w:name w:val="Гиперссылка4"/>
    <w:link w:val="Style_25_ch"/>
    <w:rPr>
      <w:color w:val="0000FF"/>
      <w:u w:val="single"/>
    </w:rPr>
  </w:style>
  <w:style w:styleId="Style_25_ch" w:type="character">
    <w:name w:val="Гиперссылка4"/>
    <w:link w:val="Style_25"/>
    <w:rPr>
      <w:color w:val="0000FF"/>
      <w:u w:val="single"/>
    </w:rPr>
  </w:style>
  <w:style w:styleId="Style_26" w:type="paragraph">
    <w:name w:val="Основной шрифт абзаца2"/>
    <w:link w:val="Style_26_ch"/>
  </w:style>
  <w:style w:styleId="Style_26_ch" w:type="character">
    <w:name w:val="Основной шрифт абзаца2"/>
    <w:link w:val="Style_26"/>
  </w:style>
  <w:style w:styleId="Style_27" w:type="paragraph">
    <w:name w:val="Основной шрифт абзаца3"/>
    <w:link w:val="Style_27_ch"/>
  </w:style>
  <w:style w:styleId="Style_27_ch" w:type="character">
    <w:name w:val="Основной шрифт абзаца3"/>
    <w:link w:val="Style_27"/>
  </w:style>
  <w:style w:styleId="Style_28" w:type="paragraph">
    <w:name w:val="No Spacing"/>
    <w:link w:val="Style_28_ch"/>
    <w:pPr>
      <w:widowControl w:val="1"/>
      <w:spacing w:after="0" w:line="240" w:lineRule="auto"/>
      <w:ind w:firstLine="709"/>
    </w:pPr>
    <w:rPr>
      <w:rFonts w:ascii="Times New Roman" w:hAnsi="Times New Roman"/>
      <w:sz w:val="28"/>
    </w:rPr>
  </w:style>
  <w:style w:styleId="Style_28_ch" w:type="character">
    <w:name w:val="No Spacing"/>
    <w:link w:val="Style_28"/>
    <w:rPr>
      <w:rFonts w:ascii="Times New Roman" w:hAnsi="Times New Roman"/>
      <w:sz w:val="28"/>
    </w:rPr>
  </w:style>
  <w:style w:styleId="Style_29" w:type="paragraph">
    <w:name w:val="heading 5"/>
    <w:next w:val="Style_4"/>
    <w:link w:val="Style_29_ch"/>
    <w:uiPriority w:val="9"/>
    <w:qFormat/>
    <w:pPr>
      <w:widowControl w:val="1"/>
      <w:spacing w:after="120" w:before="120"/>
      <w:ind/>
      <w:jc w:val="both"/>
      <w:outlineLvl w:val="4"/>
    </w:pPr>
    <w:rPr>
      <w:rFonts w:ascii="XO Thames" w:hAnsi="XO Thames"/>
      <w:b w:val="1"/>
    </w:rPr>
  </w:style>
  <w:style w:styleId="Style_29_ch" w:type="character">
    <w:name w:val="heading 5"/>
    <w:link w:val="Style_29"/>
    <w:rPr>
      <w:rFonts w:ascii="XO Thames" w:hAnsi="XO Thames"/>
      <w:b w:val="1"/>
    </w:rPr>
  </w:style>
  <w:style w:styleId="Style_30" w:type="paragraph">
    <w:name w:val="Normal (Web)"/>
    <w:basedOn w:val="Style_4"/>
    <w:link w:val="Style_30_ch"/>
    <w:pPr>
      <w:widowControl w:val="1"/>
      <w:spacing w:afterAutospacing="on" w:beforeAutospacing="on"/>
      <w:ind/>
      <w:jc w:val="left"/>
    </w:pPr>
    <w:rPr>
      <w:sz w:val="24"/>
    </w:rPr>
  </w:style>
  <w:style w:styleId="Style_30_ch" w:type="character">
    <w:name w:val="Normal (Web)"/>
    <w:basedOn w:val="Style_4_ch"/>
    <w:link w:val="Style_30"/>
    <w:rPr>
      <w:sz w:val="24"/>
    </w:rPr>
  </w:style>
  <w:style w:styleId="Style_2" w:type="paragraph">
    <w:name w:val="heading 1"/>
    <w:basedOn w:val="Style_4"/>
    <w:next w:val="Style_4"/>
    <w:link w:val="Style_2_ch"/>
    <w:uiPriority w:val="9"/>
    <w:qFormat/>
    <w:pPr>
      <w:keepNext w:val="1"/>
      <w:widowControl w:val="1"/>
      <w:ind/>
      <w:outlineLvl w:val="0"/>
    </w:pPr>
  </w:style>
  <w:style w:styleId="Style_2_ch" w:type="character">
    <w:name w:val="heading 1"/>
    <w:basedOn w:val="Style_4_ch"/>
    <w:link w:val="Style_2"/>
  </w:style>
  <w:style w:styleId="Style_11" w:type="paragraph">
    <w:name w:val="Основной шрифт абзаца1"/>
    <w:link w:val="Style_11_ch"/>
  </w:style>
  <w:style w:styleId="Style_11_ch" w:type="character">
    <w:name w:val="Основной шрифт абзаца1"/>
    <w:link w:val="Style_11"/>
  </w:style>
  <w:style w:styleId="Style_31" w:type="paragraph">
    <w:name w:val="Hyperlink"/>
    <w:link w:val="Style_31_ch"/>
    <w:rPr>
      <w:color w:val="0000FF"/>
      <w:u w:val="single"/>
    </w:rPr>
  </w:style>
  <w:style w:styleId="Style_31_ch" w:type="character">
    <w:name w:val="Hyperlink"/>
    <w:link w:val="Style_31"/>
    <w:rPr>
      <w:color w:val="0000FF"/>
      <w:u w:val="single"/>
    </w:rPr>
  </w:style>
  <w:style w:styleId="Style_32" w:type="paragraph">
    <w:name w:val="Footnote"/>
    <w:link w:val="Style_32_ch"/>
    <w:pPr>
      <w:widowControl w:val="1"/>
      <w:ind w:firstLine="851"/>
      <w:jc w:val="both"/>
    </w:pPr>
    <w:rPr>
      <w:rFonts w:ascii="XO Thames" w:hAnsi="XO Thames"/>
    </w:rPr>
  </w:style>
  <w:style w:styleId="Style_32_ch" w:type="character">
    <w:name w:val="Footnote"/>
    <w:link w:val="Style_32"/>
    <w:rPr>
      <w:rFonts w:ascii="XO Thames" w:hAnsi="XO Thames"/>
    </w:rPr>
  </w:style>
  <w:style w:styleId="Style_33" w:type="paragraph">
    <w:name w:val="Гиперссылка2"/>
    <w:link w:val="Style_33_ch"/>
    <w:rPr>
      <w:color w:val="0000FF"/>
      <w:u w:val="single"/>
    </w:rPr>
  </w:style>
  <w:style w:styleId="Style_33_ch" w:type="character">
    <w:name w:val="Гиперссылка2"/>
    <w:link w:val="Style_33"/>
    <w:rPr>
      <w:color w:val="0000FF"/>
      <w:u w:val="single"/>
    </w:rPr>
  </w:style>
  <w:style w:styleId="Style_34" w:type="paragraph">
    <w:name w:val="Body Text Indent 2"/>
    <w:basedOn w:val="Style_4"/>
    <w:link w:val="Style_34_ch"/>
    <w:pPr>
      <w:widowControl w:val="1"/>
      <w:spacing w:after="120" w:line="480" w:lineRule="auto"/>
      <w:ind w:left="283"/>
      <w:jc w:val="left"/>
    </w:pPr>
  </w:style>
  <w:style w:styleId="Style_34_ch" w:type="character">
    <w:name w:val="Body Text Indent 2"/>
    <w:basedOn w:val="Style_4_ch"/>
    <w:link w:val="Style_34"/>
  </w:style>
  <w:style w:styleId="Style_35" w:type="paragraph">
    <w:name w:val="toc 1"/>
    <w:next w:val="Style_4"/>
    <w:link w:val="Style_35_ch"/>
    <w:uiPriority w:val="39"/>
    <w:rPr>
      <w:rFonts w:ascii="XO Thames" w:hAnsi="XO Thames"/>
      <w:b w:val="1"/>
      <w:sz w:val="28"/>
    </w:rPr>
  </w:style>
  <w:style w:styleId="Style_35_ch" w:type="character">
    <w:name w:val="toc 1"/>
    <w:link w:val="Style_35"/>
    <w:rPr>
      <w:rFonts w:ascii="XO Thames" w:hAnsi="XO Thames"/>
      <w:b w:val="1"/>
      <w:sz w:val="28"/>
    </w:rPr>
  </w:style>
  <w:style w:styleId="Style_36" w:type="paragraph">
    <w:name w:val="Header and Footer"/>
    <w:link w:val="Style_36_ch"/>
    <w:pPr>
      <w:widowControl w:val="1"/>
      <w:spacing w:line="240" w:lineRule="auto"/>
      <w:ind/>
      <w:jc w:val="both"/>
    </w:pPr>
    <w:rPr>
      <w:rFonts w:ascii="XO Thames" w:hAnsi="XO Thames"/>
      <w:sz w:val="28"/>
    </w:rPr>
  </w:style>
  <w:style w:styleId="Style_36_ch" w:type="character">
    <w:name w:val="Header and Footer"/>
    <w:link w:val="Style_36"/>
    <w:rPr>
      <w:rFonts w:ascii="XO Thames" w:hAnsi="XO Thames"/>
      <w:sz w:val="28"/>
    </w:rPr>
  </w:style>
  <w:style w:styleId="Style_37" w:type="paragraph">
    <w:name w:val="Основной шрифт абзаца1"/>
    <w:link w:val="Style_37_ch"/>
  </w:style>
  <w:style w:styleId="Style_37_ch" w:type="character">
    <w:name w:val="Основной шрифт абзаца1"/>
    <w:link w:val="Style_37"/>
  </w:style>
  <w:style w:styleId="Style_38" w:type="paragraph">
    <w:name w:val="toc 9"/>
    <w:next w:val="Style_4"/>
    <w:link w:val="Style_38_ch"/>
    <w:uiPriority w:val="39"/>
    <w:pPr>
      <w:widowControl w:val="1"/>
      <w:ind w:left="1600"/>
    </w:pPr>
    <w:rPr>
      <w:rFonts w:ascii="XO Thames" w:hAnsi="XO Thames"/>
      <w:sz w:val="28"/>
    </w:rPr>
  </w:style>
  <w:style w:styleId="Style_38_ch" w:type="character">
    <w:name w:val="toc 9"/>
    <w:link w:val="Style_38"/>
    <w:rPr>
      <w:rFonts w:ascii="XO Thames" w:hAnsi="XO Thames"/>
      <w:sz w:val="28"/>
    </w:rPr>
  </w:style>
  <w:style w:styleId="Style_39" w:type="paragraph">
    <w:name w:val="Default Paragraph Font"/>
    <w:link w:val="Style_39_ch"/>
  </w:style>
  <w:style w:styleId="Style_39_ch" w:type="character">
    <w:name w:val="Default Paragraph Font"/>
    <w:link w:val="Style_39"/>
  </w:style>
  <w:style w:styleId="Style_40" w:type="paragraph">
    <w:name w:val="toc 8"/>
    <w:next w:val="Style_4"/>
    <w:link w:val="Style_40_ch"/>
    <w:uiPriority w:val="39"/>
    <w:pPr>
      <w:widowControl w:val="1"/>
      <w:ind w:left="1400"/>
    </w:pPr>
    <w:rPr>
      <w:rFonts w:ascii="XO Thames" w:hAnsi="XO Thames"/>
      <w:sz w:val="28"/>
    </w:rPr>
  </w:style>
  <w:style w:styleId="Style_40_ch" w:type="character">
    <w:name w:val="toc 8"/>
    <w:link w:val="Style_40"/>
    <w:rPr>
      <w:rFonts w:ascii="XO Thames" w:hAnsi="XO Thames"/>
      <w:sz w:val="28"/>
    </w:rPr>
  </w:style>
  <w:style w:styleId="Style_41" w:type="paragraph">
    <w:name w:val="Пишущая машинка HTML1"/>
    <w:basedOn w:val="Style_11"/>
    <w:link w:val="Style_41_ch"/>
    <w:rPr>
      <w:rFonts w:ascii="Courier New" w:hAnsi="Courier New"/>
      <w:sz w:val="20"/>
    </w:rPr>
  </w:style>
  <w:style w:styleId="Style_41_ch" w:type="character">
    <w:name w:val="Пишущая машинка HTML1"/>
    <w:basedOn w:val="Style_11_ch"/>
    <w:link w:val="Style_41"/>
    <w:rPr>
      <w:rFonts w:ascii="Courier New" w:hAnsi="Courier New"/>
      <w:sz w:val="20"/>
    </w:rPr>
  </w:style>
  <w:style w:styleId="Style_42" w:type="paragraph">
    <w:name w:val="footer"/>
    <w:basedOn w:val="Style_4"/>
    <w:link w:val="Style_42_ch"/>
    <w:pPr>
      <w:widowControl w:val="1"/>
      <w:tabs>
        <w:tab w:leader="none" w:pos="4677" w:val="center"/>
        <w:tab w:leader="none" w:pos="9355" w:val="right"/>
      </w:tabs>
      <w:ind/>
    </w:pPr>
  </w:style>
  <w:style w:styleId="Style_42_ch" w:type="character">
    <w:name w:val="footer"/>
    <w:basedOn w:val="Style_4_ch"/>
    <w:link w:val="Style_42"/>
  </w:style>
  <w:style w:styleId="Style_43" w:type="paragraph">
    <w:name w:val="Основной шрифт абзаца1"/>
    <w:link w:val="Style_43_ch"/>
  </w:style>
  <w:style w:styleId="Style_43_ch" w:type="character">
    <w:name w:val="Основной шрифт абзаца1"/>
    <w:link w:val="Style_43"/>
  </w:style>
  <w:style w:styleId="Style_44" w:type="paragraph">
    <w:name w:val="toc 5"/>
    <w:next w:val="Style_4"/>
    <w:link w:val="Style_44_ch"/>
    <w:uiPriority w:val="39"/>
    <w:pPr>
      <w:widowControl w:val="1"/>
      <w:ind w:left="800"/>
    </w:pPr>
    <w:rPr>
      <w:rFonts w:ascii="XO Thames" w:hAnsi="XO Thames"/>
      <w:sz w:val="28"/>
    </w:rPr>
  </w:style>
  <w:style w:styleId="Style_44_ch" w:type="character">
    <w:name w:val="toc 5"/>
    <w:link w:val="Style_44"/>
    <w:rPr>
      <w:rFonts w:ascii="XO Thames" w:hAnsi="XO Thames"/>
      <w:sz w:val="28"/>
    </w:rPr>
  </w:style>
  <w:style w:styleId="Style_45" w:type="paragraph">
    <w:name w:val="2152"/>
    <w:basedOn w:val="Style_4"/>
    <w:link w:val="Style_45_ch"/>
    <w:pPr>
      <w:widowControl w:val="1"/>
      <w:spacing w:afterAutospacing="on" w:beforeAutospacing="on"/>
      <w:ind/>
      <w:jc w:val="left"/>
    </w:pPr>
    <w:rPr>
      <w:sz w:val="24"/>
    </w:rPr>
  </w:style>
  <w:style w:styleId="Style_45_ch" w:type="character">
    <w:name w:val="2152"/>
    <w:basedOn w:val="Style_4_ch"/>
    <w:link w:val="Style_45"/>
    <w:rPr>
      <w:sz w:val="24"/>
    </w:rPr>
  </w:style>
  <w:style w:styleId="Style_46" w:type="paragraph">
    <w:name w:val="Subtitle"/>
    <w:next w:val="Style_4"/>
    <w:link w:val="Style_46_ch"/>
    <w:uiPriority w:val="11"/>
    <w:qFormat/>
    <w:pPr>
      <w:widowControl w:val="1"/>
      <w:ind/>
      <w:jc w:val="both"/>
    </w:pPr>
    <w:rPr>
      <w:rFonts w:ascii="XO Thames" w:hAnsi="XO Thames"/>
      <w:i w:val="1"/>
      <w:sz w:val="24"/>
    </w:rPr>
  </w:style>
  <w:style w:styleId="Style_46_ch" w:type="character">
    <w:name w:val="Subtitle"/>
    <w:link w:val="Style_46"/>
    <w:rPr>
      <w:rFonts w:ascii="XO Thames" w:hAnsi="XO Thames"/>
      <w:i w:val="1"/>
      <w:sz w:val="24"/>
    </w:rPr>
  </w:style>
  <w:style w:styleId="Style_47" w:type="paragraph">
    <w:name w:val="Гиперссылка2"/>
    <w:link w:val="Style_47_ch"/>
    <w:rPr>
      <w:color w:val="0000FF"/>
      <w:u w:val="single"/>
    </w:rPr>
  </w:style>
  <w:style w:styleId="Style_47_ch" w:type="character">
    <w:name w:val="Гиперссылка2"/>
    <w:link w:val="Style_47"/>
    <w:rPr>
      <w:color w:val="0000FF"/>
      <w:u w:val="single"/>
    </w:rPr>
  </w:style>
  <w:style w:styleId="Style_3" w:type="paragraph">
    <w:name w:val="Title"/>
    <w:basedOn w:val="Style_4"/>
    <w:link w:val="Style_3_ch"/>
    <w:uiPriority w:val="10"/>
    <w:qFormat/>
    <w:pPr>
      <w:widowControl w:val="1"/>
      <w:ind/>
      <w:jc w:val="center"/>
    </w:pPr>
  </w:style>
  <w:style w:styleId="Style_3_ch" w:type="character">
    <w:name w:val="Title"/>
    <w:basedOn w:val="Style_4_ch"/>
    <w:link w:val="Style_3"/>
  </w:style>
  <w:style w:styleId="Style_48" w:type="paragraph">
    <w:name w:val="heading 4"/>
    <w:next w:val="Style_4"/>
    <w:link w:val="Style_48_ch"/>
    <w:uiPriority w:val="9"/>
    <w:qFormat/>
    <w:pPr>
      <w:widowControl w:val="1"/>
      <w:spacing w:after="120" w:before="120"/>
      <w:ind/>
      <w:jc w:val="both"/>
      <w:outlineLvl w:val="3"/>
    </w:pPr>
    <w:rPr>
      <w:rFonts w:ascii="XO Thames" w:hAnsi="XO Thames"/>
      <w:b w:val="1"/>
      <w:sz w:val="24"/>
    </w:rPr>
  </w:style>
  <w:style w:styleId="Style_48_ch" w:type="character">
    <w:name w:val="heading 4"/>
    <w:link w:val="Style_48"/>
    <w:rPr>
      <w:rFonts w:ascii="XO Thames" w:hAnsi="XO Thames"/>
      <w:b w:val="1"/>
      <w:sz w:val="24"/>
    </w:rPr>
  </w:style>
  <w:style w:styleId="Style_49" w:type="paragraph">
    <w:name w:val="heading 2"/>
    <w:next w:val="Style_4"/>
    <w:link w:val="Style_49_ch"/>
    <w:uiPriority w:val="9"/>
    <w:qFormat/>
    <w:pPr>
      <w:widowControl w:val="1"/>
      <w:spacing w:after="120" w:before="120"/>
      <w:ind/>
      <w:jc w:val="both"/>
      <w:outlineLvl w:val="1"/>
    </w:pPr>
    <w:rPr>
      <w:rFonts w:ascii="XO Thames" w:hAnsi="XO Thames"/>
      <w:b w:val="1"/>
      <w:sz w:val="28"/>
    </w:rPr>
  </w:style>
  <w:style w:styleId="Style_49_ch" w:type="character">
    <w:name w:val="heading 2"/>
    <w:link w:val="Style_49"/>
    <w:rPr>
      <w:rFonts w:ascii="XO Thames" w:hAnsi="XO Thames"/>
      <w:b w:val="1"/>
      <w:sz w:val="28"/>
    </w:rPr>
  </w:style>
  <w:style w:styleId="Style_50" w:type="paragraph">
    <w:name w:val="Обычный1"/>
    <w:link w:val="Style_50_ch"/>
    <w:rPr>
      <w:rFonts w:ascii="Times New Roman" w:hAnsi="Times New Roman"/>
      <w:sz w:val="28"/>
    </w:rPr>
  </w:style>
  <w:style w:styleId="Style_50_ch" w:type="character">
    <w:name w:val="Обычный1"/>
    <w:link w:val="Style_50"/>
    <w:rPr>
      <w:rFonts w:ascii="Times New Roman" w:hAnsi="Times New Roman"/>
      <w:sz w:val="28"/>
    </w:rPr>
  </w:style>
  <w:style w:styleId="Style_51" w:type="paragraph">
    <w:name w:val="Гиперссылка1"/>
    <w:link w:val="Style_51_ch"/>
    <w:rPr>
      <w:color w:val="0000FF"/>
      <w:u w:val="single"/>
    </w:rPr>
  </w:style>
  <w:style w:styleId="Style_51_ch" w:type="character">
    <w:name w:val="Гиперссылка1"/>
    <w:link w:val="Style_51"/>
    <w:rPr>
      <w:color w:val="0000FF"/>
      <w:u w:val="single"/>
    </w:rPr>
  </w:style>
  <w:style w:default="1" w:styleId="Style_5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2024-12-24T14:45:00Z</dcterms:created>
  <dcterms:modified xsi:type="dcterms:W3CDTF">2025-03-04T14:08:18Z</dcterms:modified>
</cp:coreProperties>
</file>