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92" w:rsidRDefault="00740592">
      <w:pPr>
        <w:pStyle w:val="ConsPlusTitlePage"/>
      </w:pPr>
    </w:p>
    <w:p w:rsidR="00740592" w:rsidRDefault="00740592">
      <w:pPr>
        <w:pStyle w:val="ConsPlusNormal"/>
        <w:jc w:val="both"/>
        <w:outlineLvl w:val="0"/>
      </w:pPr>
    </w:p>
    <w:p w:rsidR="00740592" w:rsidRPr="00740592" w:rsidRDefault="0074059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АДМИНИСТРАЦИЯ ГОРОДА СТАВРОПОЛЯ</w:t>
      </w:r>
    </w:p>
    <w:p w:rsidR="00740592" w:rsidRPr="00740592" w:rsidRDefault="007405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592" w:rsidRPr="00740592" w:rsidRDefault="0074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40592" w:rsidRPr="00740592" w:rsidRDefault="0074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от 26 августа 2019 г. N 2382</w:t>
      </w:r>
    </w:p>
    <w:p w:rsidR="00740592" w:rsidRPr="00740592" w:rsidRDefault="007405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592" w:rsidRPr="00740592" w:rsidRDefault="0074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 xml:space="preserve">О ПОРЯДКЕ ПРИНЯТИЯ РЕШЕНИЯ О РАЗРАБОТКЕ </w:t>
      </w:r>
      <w:proofErr w:type="gramStart"/>
      <w:r w:rsidRPr="0074059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740592" w:rsidRPr="00740592" w:rsidRDefault="0074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ПРОГРАММ, ИХ ФОРМИРОВАНИЯ И РЕАЛИЗАЦИИ</w:t>
      </w:r>
    </w:p>
    <w:p w:rsidR="00740592" w:rsidRPr="00740592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740592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74059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06 октября 2003 г. </w:t>
      </w:r>
      <w:hyperlink r:id="rId5">
        <w:r w:rsidRPr="00740592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05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40592">
        <w:rPr>
          <w:rFonts w:ascii="Times New Roman" w:hAnsi="Times New Roman" w:cs="Times New Roman"/>
          <w:sz w:val="28"/>
          <w:szCs w:val="28"/>
        </w:rPr>
        <w:t xml:space="preserve">, от 28 июня 2014 г. </w:t>
      </w:r>
      <w:hyperlink r:id="rId6">
        <w:r w:rsidRPr="00740592">
          <w:rPr>
            <w:rFonts w:ascii="Times New Roman" w:hAnsi="Times New Roman" w:cs="Times New Roman"/>
            <w:sz w:val="28"/>
            <w:szCs w:val="28"/>
          </w:rPr>
          <w:t>N 172-ФЗ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0592">
        <w:rPr>
          <w:rFonts w:ascii="Times New Roman" w:hAnsi="Times New Roman" w:cs="Times New Roman"/>
          <w:sz w:val="28"/>
          <w:szCs w:val="28"/>
        </w:rPr>
        <w:t>О стратегическом план</w:t>
      </w:r>
      <w:r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74059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40592" w:rsidRPr="00740592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740592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6">
        <w:r w:rsidRPr="007405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 муниципальных программ, их формирования и реализации согласно приложению.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20.09.2013 N 3232 «</w:t>
      </w:r>
      <w:r w:rsidRPr="00740592">
        <w:rPr>
          <w:rFonts w:ascii="Times New Roman" w:hAnsi="Times New Roman" w:cs="Times New Roman"/>
          <w:sz w:val="28"/>
          <w:szCs w:val="28"/>
        </w:rPr>
        <w:t>О Порядке разработки муниципальных програм</w:t>
      </w:r>
      <w:r>
        <w:rPr>
          <w:rFonts w:ascii="Times New Roman" w:hAnsi="Times New Roman" w:cs="Times New Roman"/>
          <w:sz w:val="28"/>
          <w:szCs w:val="28"/>
        </w:rPr>
        <w:t>м, их формирования и реализации»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 w:rsidP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17.06.2014 N 2048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 муниципальных программ, их формирования и реализации, утвержденный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06.08.2014 N 2668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разработки муниципальных программ, их формирования и реализации, утвержденный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13.05.2015 N 849 «</w:t>
      </w:r>
      <w:r w:rsidRPr="00740592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 муниципальных программ, их формирования и реализации, утвержденный постановлением администрации города Ставрополя от 2</w:t>
      </w:r>
      <w:r>
        <w:rPr>
          <w:rFonts w:ascii="Times New Roman" w:hAnsi="Times New Roman" w:cs="Times New Roman"/>
          <w:sz w:val="28"/>
          <w:szCs w:val="28"/>
        </w:rPr>
        <w:t>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31.05.2016 N 1156 «</w:t>
      </w:r>
      <w:r w:rsidRPr="007405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20.09.2013 N 3232 «</w:t>
      </w:r>
      <w:r w:rsidRPr="00740592">
        <w:rPr>
          <w:rFonts w:ascii="Times New Roman" w:hAnsi="Times New Roman" w:cs="Times New Roman"/>
          <w:sz w:val="28"/>
          <w:szCs w:val="28"/>
        </w:rPr>
        <w:t>О Порядке разработки муниципальных програм</w:t>
      </w:r>
      <w:r>
        <w:rPr>
          <w:rFonts w:ascii="Times New Roman" w:hAnsi="Times New Roman" w:cs="Times New Roman"/>
          <w:sz w:val="28"/>
          <w:szCs w:val="28"/>
        </w:rPr>
        <w:t>м, их формирования и реализации»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09.09.2016 N 2119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 муниципальных программ, их </w:t>
      </w:r>
      <w:r w:rsidRPr="00740592">
        <w:rPr>
          <w:rFonts w:ascii="Times New Roman" w:hAnsi="Times New Roman" w:cs="Times New Roman"/>
          <w:sz w:val="28"/>
          <w:szCs w:val="28"/>
        </w:rPr>
        <w:lastRenderedPageBreak/>
        <w:t>формирования и реализации, утвержденный постановлением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20.09.2013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03.10.2016 N 2290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 внесении изменений в раздел 4 Порядка разработки муниципальных программ, их формирования и реализации, утвержденного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15.11.2016 N 2561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23 раздела 4 Порядка разработки муниципальных программ, их формирования и реализации, утвержденного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24.01.2017 N 105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 муниципальных программ, их формирования и реализации, утвержденный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Ставрополя от 10.01.2018 N 8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27 Порядка разработки муниципальных программ, их формирования и реализации, утвержденного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20.09.2013 N 3232»</w:t>
      </w:r>
      <w:r w:rsidRPr="00740592">
        <w:rPr>
          <w:rFonts w:ascii="Times New Roman" w:hAnsi="Times New Roman" w:cs="Times New Roman"/>
          <w:sz w:val="28"/>
          <w:szCs w:val="28"/>
        </w:rPr>
        <w:t>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Pr="007405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27.02.2018 N 328 «</w:t>
      </w:r>
      <w:r w:rsidRPr="00740592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 муниципальных программ, их формирования и реализации, утвержденный постановлением администрации города Ставрополя от 20.09.2013 N 32</w:t>
      </w:r>
      <w:r>
        <w:rPr>
          <w:rFonts w:ascii="Times New Roman" w:hAnsi="Times New Roman" w:cs="Times New Roman"/>
          <w:sz w:val="28"/>
          <w:szCs w:val="28"/>
        </w:rPr>
        <w:t>32»</w:t>
      </w:r>
      <w:r w:rsidRPr="00740592">
        <w:rPr>
          <w:rFonts w:ascii="Times New Roman" w:hAnsi="Times New Roman" w:cs="Times New Roman"/>
          <w:sz w:val="28"/>
          <w:szCs w:val="28"/>
        </w:rPr>
        <w:t>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</w:t>
      </w:r>
      <w:r>
        <w:rPr>
          <w:rFonts w:ascii="Times New Roman" w:hAnsi="Times New Roman" w:cs="Times New Roman"/>
          <w:sz w:val="28"/>
          <w:szCs w:val="28"/>
        </w:rPr>
        <w:t>ального опубликования в газете «Вечерний Ставрополь»</w:t>
      </w:r>
      <w:r w:rsidRPr="00740592">
        <w:rPr>
          <w:rFonts w:ascii="Times New Roman" w:hAnsi="Times New Roman" w:cs="Times New Roman"/>
          <w:sz w:val="28"/>
          <w:szCs w:val="28"/>
        </w:rPr>
        <w:t>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икационной сети «Интернет»</w:t>
      </w:r>
      <w:r w:rsidRPr="00740592">
        <w:rPr>
          <w:rFonts w:ascii="Times New Roman" w:hAnsi="Times New Roman" w:cs="Times New Roman"/>
          <w:sz w:val="28"/>
          <w:szCs w:val="28"/>
        </w:rPr>
        <w:t>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40592" w:rsidRPr="00740592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740592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Глава города Ставрополя</w:t>
      </w:r>
    </w:p>
    <w:p w:rsidR="00740592" w:rsidRPr="00740592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А.Х.ДЖАТДОЕВ</w:t>
      </w:r>
    </w:p>
    <w:p w:rsidR="00740592" w:rsidRPr="00740592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Pr="00740592" w:rsidRDefault="00740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0592" w:rsidRPr="00740592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40592" w:rsidRPr="00740592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740592" w:rsidRPr="00740592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от 26.08.2019 N 2382</w:t>
      </w:r>
    </w:p>
    <w:p w:rsidR="00740592" w:rsidRPr="00740592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740592" w:rsidRDefault="0074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  <w:r w:rsidRPr="0074059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40592" w:rsidRPr="00740592" w:rsidRDefault="0074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ПРИНЯТИЯ РЕШЕНИЯ О РАЗРАБОТКЕ МУНИЦИПАЛЬНЫХ ПРОГРАММ,</w:t>
      </w:r>
    </w:p>
    <w:p w:rsidR="00740592" w:rsidRPr="00740592" w:rsidRDefault="0074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ИХ ФОРМИРОВАНИЯ И РЕАЛИЗАЦИИ</w:t>
      </w:r>
    </w:p>
    <w:p w:rsidR="00740592" w:rsidRDefault="00740592">
      <w:pPr>
        <w:pStyle w:val="ConsPlusNormal"/>
        <w:jc w:val="both"/>
      </w:pPr>
    </w:p>
    <w:p w:rsidR="00740592" w:rsidRPr="00740592" w:rsidRDefault="007405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40592" w:rsidRDefault="00740592">
      <w:pPr>
        <w:pStyle w:val="ConsPlusNormal"/>
        <w:jc w:val="both"/>
      </w:pPr>
    </w:p>
    <w:p w:rsidR="00740592" w:rsidRPr="00740592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разработке муниципальных программ, их формирования и реализации (далее - Порядок) устанавливает порядок принятия решений о разработке муниципальных программ, а также порядок формирования и реализации муниципальных программ в соответствии со </w:t>
      </w:r>
      <w:hyperlink r:id="rId18">
        <w:r w:rsidRPr="0074059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06 октября 2003 г. </w:t>
      </w:r>
      <w:hyperlink r:id="rId19">
        <w:r w:rsidRPr="00740592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059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740592">
        <w:rPr>
          <w:rFonts w:ascii="Times New Roman" w:hAnsi="Times New Roman" w:cs="Times New Roman"/>
          <w:sz w:val="28"/>
          <w:szCs w:val="28"/>
        </w:rPr>
        <w:t>, от 28 июня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2014 г. </w:t>
      </w:r>
      <w:hyperlink r:id="rId20">
        <w:r w:rsidRPr="00740592">
          <w:rPr>
            <w:rFonts w:ascii="Times New Roman" w:hAnsi="Times New Roman" w:cs="Times New Roman"/>
            <w:sz w:val="28"/>
            <w:szCs w:val="28"/>
          </w:rPr>
          <w:t>N 172-ФЗ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0592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</w:t>
      </w:r>
      <w:r w:rsidRPr="00740592">
        <w:rPr>
          <w:rFonts w:ascii="Times New Roman" w:hAnsi="Times New Roman" w:cs="Times New Roman"/>
          <w:sz w:val="28"/>
          <w:szCs w:val="28"/>
        </w:rPr>
        <w:t>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2. Муниципальная программа (далее - программа) представляет собой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задач социально-экономического развития муниципального образования города Ставрополя Ставропольского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края (далее - город Ставрополь).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3. Программа может включать в себя подпрограммы, содержащие основные мероприятия, направленные на достижение целей программы (далее - подпрограмма).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4. Подпрограммы должны быть направлены на достижение конкретных целей программы. Включение подпрограмм в программу осуществляется исходя из масштабности и сложности целей, достигаемых в рамках реализации программы, а также необходимости рациональной организации их реализации. Основные мероприятия (мероприятия) подпрограммы (программы) должны быть направлены на решение задач подпрограммы (программы).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осуществляются администрацией города Ставрополя или отраслевым (функциональным) органом администрации города Ставрополя, определенным ответственным исполнителем в соответствии с перечнем программ, принимаемых к разработке (далее соответственно - перечень разрабатываемых программ, </w:t>
      </w:r>
      <w:r w:rsidRPr="00740592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исполнитель), совместно с заинтересованными отраслевыми (функциональными) и территориальными органами администрации города Ставрополя, участвующими в разработке, реализации программы и определенными в качестве соисполнителей программы в перечне разрабатываемых программ (далее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- соисполнитель), физическими лицами, индивидуальными предпринимателями и организациями, осуществляющими деятельность на территории города Ставрополя и участвующими в реализации одного или нескольких основных мероприятий (мероприятий) программы (подпрограммы) (далее - участник).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6. Ответственный исполнитель: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несет ответственность за формирование проекта программы в соответствии с требованиями настоящего Порядка;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определяет приоритетность мероприятий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согласовывает с соисполнителями мероприятия программы, возможные сроки их выполнения, объемы и источники финансирования программы по каждому мероприятию;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разрабатывает перечень показателей (индикаторов) для мониторинга и контроля реализации мероприятий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представляет в установленном порядке бюджетные заявки по программам, предлагаемым к финансированию за счет средств бюджета города Ставрополя (далее - бюджет города) в очередном финансовом году и плановом периоде;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осуществляет управление соисполнителями после утверждения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организует и контролирует выполнение мероприятий программы, выявляет их отклонение от предусмотренных целей, устанавливает причины и принимает меры по устранению таких отклонений;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обеспечивает целевое и эффективное использование средств, выделяемых на реализацию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осуществляет ведение отчетности о выполнении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осуществляет сбор и систематизацию статистической и аналитической информации о реализации мероприятий программы, ведет учет и осуществляет хранение документов, касающихся программы; представляет отчетность о выполнении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реализацию программы в целом;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обеспечивает внесение изменений в программу не позднее трех месяцев </w:t>
      </w:r>
      <w:r w:rsidRPr="00740592">
        <w:rPr>
          <w:rFonts w:ascii="Times New Roman" w:hAnsi="Times New Roman" w:cs="Times New Roman"/>
          <w:sz w:val="28"/>
          <w:szCs w:val="28"/>
        </w:rPr>
        <w:lastRenderedPageBreak/>
        <w:t xml:space="preserve">со дня наступления оснований, предусмотренных </w:t>
      </w:r>
      <w:hyperlink w:anchor="P227">
        <w:r w:rsidRPr="00740592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предусмотренном </w:t>
      </w:r>
      <w:hyperlink w:anchor="P234">
        <w:r w:rsidRPr="00740592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представляет в комитет экономического развития и торговли администрации города Ставрополя (далее - комитет экономического развития и торговли) отчет о ходе реализации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7. Соисполнители: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участвуют в разработке и осуществляют реализацию мероприятий программы, в отношении которых они являются соисполнителями;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необходимую информацию для формирования отчета о ходе реализации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(договорам) в рамках реализации мероприятий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8. Программа разрабатывается каждые 3 года сроком на 6 лет, за исключением случаев, предусмотренных </w:t>
      </w:r>
      <w:hyperlink w:anchor="P81">
        <w:r w:rsidRPr="00740592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настоящего пункта, и утверждается правовым актом администрации города Ставрополя.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740592">
        <w:rPr>
          <w:rFonts w:ascii="Times New Roman" w:hAnsi="Times New Roman" w:cs="Times New Roman"/>
          <w:sz w:val="28"/>
          <w:szCs w:val="28"/>
        </w:rPr>
        <w:t>Программы разрабатываются с учетом положений требований (рекомендаций) к срокам и содержанию программ в случае установления законодательством Российской Федерации и (или) законодательством Ставропольского края таких требований (рекомендаций).</w:t>
      </w:r>
    </w:p>
    <w:p w:rsidR="00740592" w:rsidRDefault="00740592">
      <w:pPr>
        <w:pStyle w:val="ConsPlusNormal"/>
        <w:jc w:val="both"/>
      </w:pPr>
    </w:p>
    <w:p w:rsidR="00740592" w:rsidRPr="00740592" w:rsidRDefault="007405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Порядок принятия решения о разработке программы</w:t>
      </w:r>
    </w:p>
    <w:p w:rsidR="00740592" w:rsidRDefault="00740592">
      <w:pPr>
        <w:pStyle w:val="ConsPlusNormal"/>
        <w:jc w:val="both"/>
      </w:pPr>
    </w:p>
    <w:p w:rsidR="00740592" w:rsidRPr="00740592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740592">
        <w:rPr>
          <w:rFonts w:ascii="Times New Roman" w:hAnsi="Times New Roman" w:cs="Times New Roman"/>
          <w:sz w:val="28"/>
          <w:szCs w:val="28"/>
        </w:rPr>
        <w:t>9. Решение о разработке программы принимается администрацией города Ставрополя путем принятия правового акта администрации города Ставрополя об утверждении перечня разрабатываемых программ, внесения изменений в перечень разрабатываемых программ.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Принятие администрацией города Ставрополя решения об утверждении перечня разрабатываемых программ (внесении изменений в перечень разрабатываемых программ) осуществляется в срок до 01 июля года, предшествующего очередному финансовому году.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74059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Проект перечня разрабатываемых программ формируется комитетом экономического развития и торговли до 01 июня года, предшествующего очередному финансовому году, на основании предложений администрации города Ставрополя и ее отраслевых (функциональных) органов, представленных в комитет экономического развития и торговли в срок до 15 мая года, предшествующего очередному финансовому году.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lastRenderedPageBreak/>
        <w:t>11. Предложения должны включать: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наименование программы (подпрограмм);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сроки реализации программы (подпрограмм);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наименования ответственного исполнителя и соисполнителей программы (подпрограмм);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цели программы;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задачи подпрограмм;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планируемый объем финансирования программы (подпрограмм) с его обоснованием, а также источники финансирования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12. Перечень разрабатываемых программ содержит: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наименования программ;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сроки реализации программ;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наименования ответственных исполнителей и соисполнителей программ.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740592">
        <w:rPr>
          <w:rFonts w:ascii="Times New Roman" w:hAnsi="Times New Roman" w:cs="Times New Roman"/>
          <w:sz w:val="28"/>
          <w:szCs w:val="28"/>
        </w:rPr>
        <w:t xml:space="preserve">13. Внесение изменений в перечень разрабатываемых программ осуществляется на основании предложений администрации города Ставрополя, ее отраслевых (функциональных) органов в порядке и сроки, установленные для формирования и утверждения перечня разрабатываемых программ, за исключением случаев, указанных в </w:t>
      </w:r>
      <w:hyperlink w:anchor="P101">
        <w:r w:rsidRPr="0074059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740592">
        <w:rPr>
          <w:rFonts w:ascii="Times New Roman" w:hAnsi="Times New Roman" w:cs="Times New Roman"/>
          <w:sz w:val="28"/>
          <w:szCs w:val="28"/>
        </w:rPr>
        <w:t xml:space="preserve">14. Положения </w:t>
      </w:r>
      <w:hyperlink w:anchor="P85">
        <w:r w:rsidRPr="00740592">
          <w:rPr>
            <w:rFonts w:ascii="Times New Roman" w:hAnsi="Times New Roman" w:cs="Times New Roman"/>
            <w:sz w:val="28"/>
            <w:szCs w:val="28"/>
          </w:rPr>
          <w:t>пунктов 9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">
        <w:r w:rsidRPr="0074059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4059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настоящего Порядка в части сроков внесения изменений в перечень разрабатываемых программ, представления предложений о внесении изменений в перечень разрабатываемых программ не применяются в случаях внесения изменений в перечень разрабатываемых программ по следующим основаниям: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изменение законодательства;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изменение структуры администрации города Ставрополя;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изменение ответственного исполнителя или соисполнителей программы.</w:t>
      </w:r>
    </w:p>
    <w:p w:rsidR="00740592" w:rsidRDefault="00740592">
      <w:pPr>
        <w:pStyle w:val="ConsPlusNormal"/>
        <w:jc w:val="both"/>
      </w:pPr>
    </w:p>
    <w:p w:rsidR="00740592" w:rsidRPr="00740592" w:rsidRDefault="007405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Требования к содержанию программы</w:t>
      </w:r>
    </w:p>
    <w:p w:rsidR="00740592" w:rsidRPr="00740592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740592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15. Программы разрабатываются исходя из документов стратегического планирования города Ставрополя, муниципальных нормативных правовых актов города Ставрополя.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16. Программа должна состоять из следующих разделов: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261">
        <w:r w:rsidRPr="00740592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программы (подпрограммы) разрабатывается по форме, приведенной в приложении 1 к настоящему Порядку.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Цели программы, индикаторы достижения целей программы, а также этапы (в случае необходимости) и сроки реализации программы указываются в соответствии с требованиями настоящего Порядка.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программы указываются в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с точностью до второго знака после запятой, в том числе по источникам финансового обеспечения и по годам реализации программы без расшифровки по подпрограммам.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программы) в сфере реализации программы, сроков их достижения.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2) Раздел 1. Общая характеристика текущего состояния сферы реализации программы и прогноз ее развития.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характеристики текущего состояния сферы реализации программы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анализа ее текущего состояния, включая характеристику реализуемой в городе Ставрополе политики в сфере реализации программы, выявление основных проблем и потенциала развития анализируемой сферы реализации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характеристики прогноза развития сферы реализации программы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предусматривается описание основных ожидаемых результатов реализации программы, предполагающее развернутую характеристику планируемых изменений (результатов) в сфере реализации программы, анализ социальных, финансово-экономических и прочих рисков реализации программы. Такая характеристика должна включать обоснование изменения состояния сферы, на улучшение которой направлена программа (положительные и отрицательные внешние эффекты).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3) Раздел 2.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Цели программы (задачи подпрограммы (программы).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t>Цель программы (задача подпрограммы (программы) должна соответствовать следующим критериям: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t>специфичность (цель программы (задача подпрограммы (программы) должна соответствовать сфере реализации программы (подпрограммы);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конкретность (запрещаются нечеткие формулировки, допускающие произвольное или неоднозначное толкование);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измеримость (достижение цели программы (решение задачи подпрограммы (программы) можно проверить);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lastRenderedPageBreak/>
        <w:t>достижимость (цель программы (задача подпрограммы (программы) должна быть достижима (решаема) за период реализации программы (подпрограммы);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t>релевантность (соответствие формулировки цели программы (задачи подпрограммы (программы) ожидаемым конечным результатам реализации программы (подпрограммы).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t>Формулировка цели программы (задачи подпрограммы (программы) должна быть краткой и ясной и не должна содержать специальных терминов, указаний на иные цели программы (задачи подпрограммы (программы) или результаты, которые являются следствиями достижения самой цели программы (решения задачи подпрограммы), а также описания путей, средств и методов достижения цели программы (решения задачи подпрограммы).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Достижение цели программы обеспечивается за счет решения задач подпрограммы (задач программы). Задача подпрограммы (программы) определяет конечный результат реализации взаимосвязанных мероприятий в рамках достижения цели (целей) реализации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Сформулированные задачи подпрограммы (программы) должны быть необходимы и достаточны для достижения соответствующей цели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t>Каждой цели программы (задаче подпрограммы (программы) присваивается весовой коэффициент исходя из специфики программы (подпрограммы), в зависимости от значимости достижения цели программы (задачи подпрограммы) для оценки эффективности реализации программы (подпрограммы), а также с учетом доли финансовых затрат в общем объеме финансирования, направляемых на достижение цели программы (задачи подпрограммы (программы).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Сумма весовых коэффициентов по программе (подпрограмме) должна быть равна единице.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08">
        <w:r w:rsidRPr="00740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программы и задачам подпрограмм (программы), оформляются по форме, приведенной в приложении 2 к настоящему Порядку.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t>При постановке целей программы (задач подпрограммы (программы) необходимо обеспечить возможность проверки и подтверждения их достижения или решения.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Для этого необходимо сформировать показатели (индикаторы), характеризующие достижение целей и (или) показатели решения задач подпрограммы.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5">
        <w:proofErr w:type="gramStart"/>
        <w:r w:rsidRPr="00740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40592">
        <w:rPr>
          <w:rFonts w:ascii="Times New Roman" w:hAnsi="Times New Roman" w:cs="Times New Roman"/>
          <w:sz w:val="28"/>
          <w:szCs w:val="28"/>
        </w:rPr>
        <w:t xml:space="preserve"> о составе и значениях показателей (индикаторов) достижения целей программы (показателей решения задач подпрограммы (программы) оформляются по форме, приведенной в приложении 3 к настоящему Порядку.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lastRenderedPageBreak/>
        <w:t>Количество показателей (индикаторов) достижения целей программы и показателей решения задач подпрограммы (программы) формируется исходя из принципов необходимости и достаточности при проверке достижения целей программы и решения задач подпрограммы (программы).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Показатели (индикаторы) достижения целей программы приводятся по программе в разрезе ее целей, показатели решения задач подпрограммы приводятся по каждой подпрограмме в разрезе ее задач.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Один и более показателей (индикаторов) достижения целей программы (показателей решения задач подпрограммы) может характеризовать достижение одной цели программы (решение одной задачи подпрограммы).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Не допускается включение показателей (индикаторов) достижения целей программы (показателей решения задач подпрограммы (программы), которые характеризуют достижение более чем одной цели программы (решение более чем одной задачи подпрограммы (программы).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Показатели решения задач подпрограммы (программы) должны быть связаны с показателями (индикаторами) достижения целей программы, но не должны их дублировать.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Показатели (индикаторы) достижения целей программы и показатели решения задач подпрограммы (программы) должны иметь запланированные по годам количественные значения, которые: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определяются на основе данных государственного (федерального) статистического наблюдения;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рассчитываются ответственным исполнителем (соисполнителем).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Используемые показатели (индикаторы) достижения целей программы и показатели решения задач подпрограммы (программы) должны соответствовать следующим требованиям: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точность (погрешности измерения не должны приводить к искаженному представлению о реализации программы);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объективность (не допускается использование показателей (индикаторов), улучшение отчетных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значений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которых возможно при ухудшении реального положения дел);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реализации программы (подпрограммы);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однозначность (определение показателя (индикатора) должно обеспечивать одинаковое понимание существа измеряемой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как специалистами, так и конечными потребителями услуг, включая </w:t>
      </w:r>
      <w:r w:rsidRPr="00740592">
        <w:rPr>
          <w:rFonts w:ascii="Times New Roman" w:hAnsi="Times New Roman" w:cs="Times New Roman"/>
          <w:sz w:val="28"/>
          <w:szCs w:val="28"/>
        </w:rPr>
        <w:lastRenderedPageBreak/>
        <w:t>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экономичность (получение отчетных данных должно проводиться с минимально возможными затратами; применяемые показатели (индикаторы) должны в максимальной степени основываться на уже существующих процедурах сбора информации);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сопоставимость (выбор показателей (индикаторов)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реализации иных программ);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592">
        <w:rPr>
          <w:rFonts w:ascii="Times New Roman" w:hAnsi="Times New Roman" w:cs="Times New Roman"/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шагом между моментом сбора информации и сроком ее использования (для использования в целях мониторинга отчетные данные должны предоставляться не реже одного раза в год).</w:t>
      </w:r>
      <w:proofErr w:type="gramEnd"/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4) Раздел 3. Сроки реализации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Данный раздел должен содержать сроки реализации программы в целом, этапы программы (в случае необходимости) и сроки их реализации с указанием промежуточных показателей.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5) Раздел 4. Перечень и общая характеристика мероприятий программы (подпрограммы).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Данный раздел должен содержать перечень основных мероприятий программы (подпрограммы), обоснование их выделения с указанием объемов и источников финансирования, ответственных исполнителей, соисполнителей, участников (при наличии), сроков, взаимосвязи с целями программ, задачами подпрограмм (программы). При необходимости в рамках основных мероприятий программы (подпрограммы) могут выделяться отдельные мероприятия программы (подпрограммы).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Мероприятия инвестиционного характера в программе указываются с </w:t>
      </w:r>
      <w:proofErr w:type="spellStart"/>
      <w:r w:rsidRPr="00740592">
        <w:rPr>
          <w:rFonts w:ascii="Times New Roman" w:hAnsi="Times New Roman" w:cs="Times New Roman"/>
          <w:sz w:val="28"/>
          <w:szCs w:val="28"/>
        </w:rPr>
        <w:t>поадресным</w:t>
      </w:r>
      <w:proofErr w:type="spellEnd"/>
      <w:r w:rsidRPr="00740592">
        <w:rPr>
          <w:rFonts w:ascii="Times New Roman" w:hAnsi="Times New Roman" w:cs="Times New Roman"/>
          <w:sz w:val="28"/>
          <w:szCs w:val="28"/>
        </w:rPr>
        <w:t xml:space="preserve"> перечнем объектов капитального строительства.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В случае если в выполнении мероприятий подпрограмм задействовано несколько соисполнителей, участников, то объемы финансирования отражаются по каждому соисполнителю, участнику (категории участников). Мероприятия подпрограммы (программы) должны быть конкретными, согласованы по срокам и ресурсам и в итоге должны обеспечивать достижение показателей (индикаторов) целей программы или показателей решения задач подпрограммы (программы).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6) Раздел 5. Ресурсное обеспечение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lastRenderedPageBreak/>
        <w:t>Данный раздел должен содержать обоснование финансового обеспечения программы, необходимого для ее реализации, обоснование возможности привлечения (помимо средств бюджета города) средств федерального и краевого бюджетов, внебюджетных источников для решения задач программы; сведения о распределении объемов бюджетных ассигнований программы по годам.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В случае участия города Ставрополя в государственных программах Российской Федерации и (или) государственных программах Ставропольского края указываются объемы средств соответствующих бюджетов на реализацию конкретных мероприятий программ в рамках данной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При участии участников в реализации мероприятий программы указываются прогнозируемые объемы их средств на реализацию конкретных мероприятий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7) Раздел 6. Система управления реализацией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 xml:space="preserve">В данном разделе излагается комплекс мер и действий, обеспечивающих реализацию программы, дается описание механизма управления и технология осуществления </w:t>
      </w:r>
      <w:proofErr w:type="gramStart"/>
      <w:r w:rsidRPr="007405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0592">
        <w:rPr>
          <w:rFonts w:ascii="Times New Roman" w:hAnsi="Times New Roman" w:cs="Times New Roman"/>
          <w:sz w:val="28"/>
          <w:szCs w:val="28"/>
        </w:rPr>
        <w:t xml:space="preserve"> программой, включая систему мониторинга программы.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17. Требования к содержанию подпрограмм аналогичны требованиям к содержанию программ в целом.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18. К проекту программы прилагаются: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финансово-экономическое обоснование предполагаемых расходов на реализацию мероприятий программы, содержащее в том числе информацию о сравнении прогнозируемых затрат с соответствующими расходами на проведение аналогичных мероприятий или перечень работ, услуг и объектов, подлежащих ремонту, реконструкции, строительству, номенклатуру закупаемого товара с указанием стоимости, цен (тарифов) таких работ, услуг, товаров;</w:t>
      </w:r>
    </w:p>
    <w:p w:rsidR="00740592" w:rsidRPr="00740592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92">
        <w:rPr>
          <w:rFonts w:ascii="Times New Roman" w:hAnsi="Times New Roman" w:cs="Times New Roman"/>
          <w:sz w:val="28"/>
          <w:szCs w:val="28"/>
        </w:rPr>
        <w:t>документы, подтверждающие финансовое обеспечение программы за счет средств федерального и краевого бюджетов, внебюджетных источников.</w:t>
      </w:r>
    </w:p>
    <w:p w:rsidR="00740592" w:rsidRDefault="00740592">
      <w:pPr>
        <w:pStyle w:val="ConsPlusNormal"/>
        <w:jc w:val="both"/>
      </w:pPr>
    </w:p>
    <w:p w:rsidR="00740592" w:rsidRPr="00740592" w:rsidRDefault="007405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0592">
        <w:rPr>
          <w:rFonts w:ascii="Times New Roman" w:hAnsi="Times New Roman" w:cs="Times New Roman"/>
          <w:b w:val="0"/>
          <w:sz w:val="28"/>
          <w:szCs w:val="28"/>
        </w:rPr>
        <w:t>Принятие программы</w:t>
      </w:r>
    </w:p>
    <w:p w:rsidR="00740592" w:rsidRDefault="00740592">
      <w:pPr>
        <w:pStyle w:val="ConsPlusNormal"/>
        <w:jc w:val="both"/>
      </w:pPr>
    </w:p>
    <w:p w:rsidR="00740592" w:rsidRPr="00A60859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19. Подготовленный проект программы представляется ответственным исполнителем на экспертизу в комитет экономического развития и торговли и комитет финансов и бюджета администрации города Ставрополя (далее - комитет финансов и бюджета) в срок до 01 сентября года, предшествующего очередному финансовому году.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lastRenderedPageBreak/>
        <w:t>Комитет экономического развития и торговли в течение пяти рабочих дней со дня получения проекта программы проводит его экспертизу и дает на него заключение, в котором отражается: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соответствие программы установленной структуре;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соответствие мероприятий программы задачам, направленным на достижение поставленных целей;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соответствие сроков и этапов (при наличии) реализации программы поставленным задачам;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обоснованность, комплексность и соответствие мероприятий программы поставленным целям;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обоснованность потребности в ресурсах и структуры источников для достижения целей программы;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объективность в установлении сроков выполнения программы;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программы, наличие показателей результативности, характеризующих достижение результата при планируемом уровне расходов на выполнение программы, управление и контроль исполнения программы.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859">
        <w:rPr>
          <w:rFonts w:ascii="Times New Roman" w:hAnsi="Times New Roman" w:cs="Times New Roman"/>
          <w:sz w:val="28"/>
          <w:szCs w:val="28"/>
        </w:rPr>
        <w:t>Комитет финансов и бюджета в течение пяти рабочих дней со дня получения проекта программы проводит его экспертизу и дает заключение на его соответствие бюджетному законодательству, оценивает соответствие потребностей в финансовом обеспечении программы за счет средств бюджета города реальным возможностям бюджета города, обоснованность объемов и источников финансирования на реализацию мероприятий программы, исходя из представленных финансово-экономических расчетов, а также документов, подтверждающих финансовое</w:t>
      </w:r>
      <w:proofErr w:type="gramEnd"/>
      <w:r w:rsidRPr="00A60859">
        <w:rPr>
          <w:rFonts w:ascii="Times New Roman" w:hAnsi="Times New Roman" w:cs="Times New Roman"/>
          <w:sz w:val="28"/>
          <w:szCs w:val="28"/>
        </w:rPr>
        <w:t xml:space="preserve"> обеспечение программы за счет средств федерального и краевого бюджетов, внебюджетных источников, и направляет проект программы ответственному исполнителю.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В случае получения последнего из отрицательных заключений проект программы возвращается ответственному исполнителю на доработку.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Проект программы, возвращенный на доработку, должен быть доработан ответственным исполнителем в течение семи рабочих дней со дня получения заключений комитета экономического развития и торговли или комитета финансов и бюджета с учетом полученных замечаний и (или) предложений, изложенных в соответствующем заключении.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Доработанный проект программы повторно направляется ответственным исполнителем в комитет экономического развития и торговли и комитет финансов и бюджета для проведения его повторной экспертизы, которая проводится в порядке, установленном настоящим пунктом. Срок повторной </w:t>
      </w:r>
      <w:r w:rsidRPr="00A60859">
        <w:rPr>
          <w:rFonts w:ascii="Times New Roman" w:hAnsi="Times New Roman" w:cs="Times New Roman"/>
          <w:sz w:val="28"/>
          <w:szCs w:val="28"/>
        </w:rPr>
        <w:lastRenderedPageBreak/>
        <w:t>экспертизы проекта программы не должен превышать трех рабочих дней со дня поступления проекта программы в соответствующий комитет.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3"/>
      <w:bookmarkEnd w:id="6"/>
      <w:r w:rsidRPr="00A60859">
        <w:rPr>
          <w:rFonts w:ascii="Times New Roman" w:hAnsi="Times New Roman" w:cs="Times New Roman"/>
          <w:sz w:val="28"/>
          <w:szCs w:val="28"/>
        </w:rPr>
        <w:t>20. После получения последнего положительного заключения комитета экономического развития и торговли и комитета финансов и бюджета глава города Ставрополя в течение двух рабочих дней направляет проект программы в контрольно-счетную палату города Ставрополя для проведения экспертизы.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21. Проекты программ (проекты изменений в программы) подлежат обязательному общественному обсуждению в соответствии с порядком, утвержденным правовым актом администрации города Ставрополя.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22. Положительный результат экспертизы, предусмотренной </w:t>
      </w:r>
      <w:hyperlink w:anchor="P183">
        <w:r w:rsidRPr="00A60859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A60859">
        <w:rPr>
          <w:rFonts w:ascii="Times New Roman" w:hAnsi="Times New Roman" w:cs="Times New Roman"/>
          <w:sz w:val="28"/>
          <w:szCs w:val="28"/>
        </w:rPr>
        <w:t xml:space="preserve"> настоящего Порядка, и проведенные общественные обсуждения проекта программы являются основанием для утверждения программы.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8"/>
      <w:bookmarkEnd w:id="7"/>
      <w:r w:rsidRPr="00A60859">
        <w:rPr>
          <w:rFonts w:ascii="Times New Roman" w:hAnsi="Times New Roman" w:cs="Times New Roman"/>
          <w:sz w:val="28"/>
          <w:szCs w:val="28"/>
        </w:rPr>
        <w:t>23. Программа должна быть утверждена правовым актом администрации города Ставрополя не позднее 15 ноября текущего года.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Ответственные исполнители для последующей государственной регистрации в федеральном государственном реестре документов стратегического планирования в течение пяти рабочих дней со дня утверждения программы, прекращения действия программы, признания программы утратившей силу представляют в комитет экономического развития и торговли для формирования и направления уведомления в Министерство экономического развития Российской Федерации: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копию первого </w:t>
      </w:r>
      <w:proofErr w:type="gramStart"/>
      <w:r w:rsidRPr="00A60859">
        <w:rPr>
          <w:rFonts w:ascii="Times New Roman" w:hAnsi="Times New Roman" w:cs="Times New Roman"/>
          <w:sz w:val="28"/>
          <w:szCs w:val="28"/>
        </w:rPr>
        <w:t>экземпляра постановления администрации города Ставрополя</w:t>
      </w:r>
      <w:proofErr w:type="gramEnd"/>
      <w:r w:rsidRPr="00A60859">
        <w:rPr>
          <w:rFonts w:ascii="Times New Roman" w:hAnsi="Times New Roman" w:cs="Times New Roman"/>
          <w:sz w:val="28"/>
          <w:szCs w:val="28"/>
        </w:rPr>
        <w:t xml:space="preserve"> об утверждении программы, прекращении действия программы, признании программы утратившей силу, заверенную печатью общего отдела управления делопроизводства и архива администрации города Ставрополя в отсканированном виде (файлы с расширениями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",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",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",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",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");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актуальную версию программы в формате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",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 или ".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>".</w:t>
      </w:r>
    </w:p>
    <w:p w:rsidR="00740592" w:rsidRPr="00A60859" w:rsidRDefault="00740592" w:rsidP="00A608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Перечень принятых программ с указанием их наименования, сроков реализации, ответственных исполнителей, а также реквизитов правовых актов об утверждении программ размещается комитетом экономического развития и торговли на официальном сайте администрации города Ставрополя в информационно-телекоммуникационной сети "Интернет" (далее - сайт) не позднее 01 декабря текущего года.</w:t>
      </w:r>
    </w:p>
    <w:p w:rsidR="00740592" w:rsidRDefault="00740592">
      <w:pPr>
        <w:pStyle w:val="ConsPlusNormal"/>
        <w:jc w:val="both"/>
      </w:pPr>
    </w:p>
    <w:p w:rsidR="00740592" w:rsidRPr="00A60859" w:rsidRDefault="007405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0859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программы</w:t>
      </w:r>
    </w:p>
    <w:p w:rsidR="00740592" w:rsidRDefault="00740592">
      <w:pPr>
        <w:pStyle w:val="ConsPlusNormal"/>
        <w:jc w:val="both"/>
      </w:pPr>
    </w:p>
    <w:p w:rsidR="00740592" w:rsidRPr="00A60859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24. Финансовое обеспечение реализации программ в части расходных обязательств города Ставрополя осуществляется за счет бюджетных </w:t>
      </w:r>
      <w:r w:rsidRPr="00A60859">
        <w:rPr>
          <w:rFonts w:ascii="Times New Roman" w:hAnsi="Times New Roman" w:cs="Times New Roman"/>
          <w:sz w:val="28"/>
          <w:szCs w:val="28"/>
        </w:rPr>
        <w:lastRenderedPageBreak/>
        <w:t>ассигнований бюджета города (далее - бюджетные ассигнования). Распределение бюджетных ассигнований на реализацию программ (подпрограмм) утверждается решением Ставропольской городской Думы о бюджете города на очередной финансовый год и плановый период.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25. Планирование бюджетных ассигнований на реализацию программ (подпрограмм) в очередном финансовом году и плановом периоде осуществляется в соответствии с муниципальными нормативными правовыми актами города Ставрополя, регулирующими порядок составления проекта бюджета города и планирования бюджетных ассигнований.</w:t>
      </w:r>
    </w:p>
    <w:p w:rsidR="00740592" w:rsidRDefault="00740592">
      <w:pPr>
        <w:pStyle w:val="ConsPlusNormal"/>
        <w:jc w:val="both"/>
      </w:pPr>
    </w:p>
    <w:p w:rsidR="00740592" w:rsidRPr="00A60859" w:rsidRDefault="007405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0859">
        <w:rPr>
          <w:rFonts w:ascii="Times New Roman" w:hAnsi="Times New Roman" w:cs="Times New Roman"/>
          <w:b w:val="0"/>
          <w:sz w:val="28"/>
          <w:szCs w:val="28"/>
        </w:rPr>
        <w:t xml:space="preserve">Управление программой и </w:t>
      </w:r>
      <w:proofErr w:type="gramStart"/>
      <w:r w:rsidRPr="00A6085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60859">
        <w:rPr>
          <w:rFonts w:ascii="Times New Roman" w:hAnsi="Times New Roman" w:cs="Times New Roman"/>
          <w:b w:val="0"/>
          <w:sz w:val="28"/>
          <w:szCs w:val="28"/>
        </w:rPr>
        <w:t xml:space="preserve"> ее реализацией</w:t>
      </w:r>
    </w:p>
    <w:p w:rsidR="00740592" w:rsidRDefault="00740592">
      <w:pPr>
        <w:pStyle w:val="ConsPlusNormal"/>
        <w:jc w:val="both"/>
      </w:pPr>
    </w:p>
    <w:p w:rsidR="00740592" w:rsidRPr="00A60859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26. Текущее управление реализацией и реализация программы осуществляются ответственным исполнителем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совместно с соисполнителем ежегодно разрабатывает детальный </w:t>
      </w:r>
      <w:hyperlink w:anchor="P449">
        <w:r w:rsidRPr="00A60859">
          <w:rPr>
            <w:rFonts w:ascii="Times New Roman" w:hAnsi="Times New Roman" w:cs="Times New Roman"/>
            <w:sz w:val="28"/>
            <w:szCs w:val="28"/>
          </w:rPr>
          <w:t>план-график</w:t>
        </w:r>
      </w:hyperlink>
      <w:r w:rsidRPr="00A60859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4 к настоящему Порядку, и направляет его в комитет экономического развития и торговли на согласование не позднее 01 декабря года, предшествующего очередному финансовому году.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В детальном плане-графике отражаются: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полный перечень подпрограмм, основных мероприятий программы;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ответственные исполнители, соисполнители, ответственные за реализацию основных мероприятий программы, контрольных событий с указанием фамилии, должности, участники и основные мероприятия (мероприятия), в реализации которых они участвуют;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данные об объемах финансирования основных мероприятий программы, контрольных событий за счет всех источников финансирования.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Детальный план-график, согласованный с комитетом экономического развития и торговли, утверждается ответственным исполнителем ежегодно в срок до 31 декабря года, предшествующего очередному финансовому году.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Контрольное событие является действием, осуществляемым в установленные сроки в целях получения промежуточного или конечного результата выполнения основного мероприятия программы.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Контрольные события выделяются по всем основным мероприятиям </w:t>
      </w:r>
      <w:r w:rsidRPr="00A60859">
        <w:rPr>
          <w:rFonts w:ascii="Times New Roman" w:hAnsi="Times New Roman" w:cs="Times New Roman"/>
          <w:sz w:val="28"/>
          <w:szCs w:val="28"/>
        </w:rPr>
        <w:lastRenderedPageBreak/>
        <w:t>программы. Основными характеристиками контрольных событий являются значимость (важность) для достижения результата основного мероприятия программы, возможность однозначной оценки достижения (0 процентов или 100 процентов), документальное подтверждение результата выполнения основного мероприятия программы.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Для основных мероприятий программ, направленных на совершенствование нормативно-правовой базы, в качестве контрольных событий при необходимости следует использовать характеристику или предполагаемый результат введения правовой нормы.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Для основных мероприятий программ, направленных на обеспечение постоянной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функций (предоставления услуг) в отчетном периоде.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Для основных мероприятий программ, направленных на внедрение новых технологий, модернизацию административных процессов, реализацию инвестиционных проектов, в качестве контрольных событий следует использовать характеристику непосредственного (промежуточного или конечного) результата реализации соответствующего основного мероприятия программы.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В детальном плане-графике рекомендуется равномерно распределять контрольные события в течение года.</w:t>
      </w:r>
    </w:p>
    <w:p w:rsidR="00740592" w:rsidRPr="00A60859" w:rsidRDefault="00740592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      1</w:t>
      </w:r>
    </w:p>
    <w:p w:rsidR="00740592" w:rsidRPr="00A60859" w:rsidRDefault="007405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    26 .  Внесение  изменений  в  детальный  план-график осуществляется </w:t>
      </w:r>
      <w:proofErr w:type="gramStart"/>
      <w:r w:rsidRPr="00A6085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40592" w:rsidRPr="00A60859" w:rsidRDefault="007405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необходимости его корректировки, связанной:</w:t>
      </w:r>
    </w:p>
    <w:p w:rsidR="00740592" w:rsidRPr="00A60859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1) с внесением изменений в программу;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2) с отсутствием возможности реализации по причинам, не зависящим от ответственного исполнителя, соисполнителя программы;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3) с дополнением новыми контрольными событиями.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 изменениям в детальный план-график прилагается пояснительная записка с указанием причин внесения изменений.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7"/>
      <w:bookmarkEnd w:id="8"/>
      <w:r w:rsidRPr="00A60859">
        <w:rPr>
          <w:rFonts w:ascii="Times New Roman" w:hAnsi="Times New Roman" w:cs="Times New Roman"/>
          <w:sz w:val="28"/>
          <w:szCs w:val="28"/>
        </w:rPr>
        <w:t>27. Внесение изменений в программу осуществляется при необходимости ее корректировки, связанной: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 ежегодным составлением и утверждением бюджета города на очередной финансовый год и плановый период;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 реализацией решений администрации города Ставрополя по результатам оценки эффективности реализации программ;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lastRenderedPageBreak/>
        <w:t xml:space="preserve">с необходимостью выполнения условий предоставления межбюджетных 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трансферов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 в бюджет города;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 необходимостью включения в программу новых подпрограмм, основных мероприятий;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 необходимостью уточнения показателей (индикаторов) достижения целей программы и (или) показателей решения задач подпрограммы (программы), механизма реализации программы, перечня и состава мероприятий программы, сроков их реализации, а также состава соисполнителей, участников с учетом выделяемых на реализацию программы финансовых средств.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34"/>
      <w:bookmarkEnd w:id="9"/>
      <w:r w:rsidRPr="00A60859">
        <w:rPr>
          <w:rFonts w:ascii="Times New Roman" w:hAnsi="Times New Roman" w:cs="Times New Roman"/>
          <w:sz w:val="28"/>
          <w:szCs w:val="28"/>
        </w:rPr>
        <w:t>28. Ответственный исполнитель направляет проект изменений в программу с обоснованием необходимости внесения таких изменений в комитет экономического развития и торговли и комитет финансов и бюджета для дачи заключений в срок, не превышающий пяти рабочих дней со дня поступления данного проекта изменений в программу.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При получении отрицательных заключений комитета экономического развития и торговли и (или) комитета финансов и бюджета ответственный исполнитель в течение семи рабочих дней со дня получения такого заключения дорабатывает предлагаемые изменения в программу.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Доработанный проект изменений в программу повторно направляется ответственным исполнителем в комитет экономического развития и торговли и комитет финансов и бюджета для проведения его повторной экспертизы, которая проводится в порядке, установленном настоящим пунктом. Срок повторной экспертизы проекта изменений в программу не должен превышать трех рабочих дней со дня поступления проекта изменений в программу в соответствующий комитет.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Утвержденные изменения в программу направляются в комитет экономического развития и торговли в сроки и по форме, указанные в </w:t>
      </w:r>
      <w:hyperlink w:anchor="P188">
        <w:r w:rsidRPr="00A60859">
          <w:rPr>
            <w:rFonts w:ascii="Times New Roman" w:hAnsi="Times New Roman" w:cs="Times New Roman"/>
            <w:sz w:val="28"/>
            <w:szCs w:val="28"/>
          </w:rPr>
          <w:t>пункте 23</w:t>
        </w:r>
      </w:hyperlink>
      <w:r w:rsidRPr="00A608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A60859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сокращении, начиная с очередного финансового года, бюджетных ассигнований на реализацию программы или о досрочном прекращении ее реализации и при наличии заключенных во исполнение соответствующих программ муниципальных контрактов (договоров) администрация города Ставрополя инициирует </w:t>
      </w:r>
      <w:proofErr w:type="spellStart"/>
      <w:r w:rsidRPr="00A60859"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 w:rsidRPr="00A60859">
        <w:rPr>
          <w:rFonts w:ascii="Times New Roman" w:hAnsi="Times New Roman" w:cs="Times New Roman"/>
          <w:sz w:val="28"/>
          <w:szCs w:val="28"/>
        </w:rPr>
        <w:t xml:space="preserve"> в бюджете города бюджетных ассигнований на исполнение расходных обязательств, вытекающих из указанных муниципальных контрактов (договоров), по которым сторонами не достигнуто соглашение об</w:t>
      </w:r>
      <w:proofErr w:type="gramEnd"/>
      <w:r w:rsidRPr="00A60859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A60859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A60859">
        <w:rPr>
          <w:rFonts w:ascii="Times New Roman" w:hAnsi="Times New Roman" w:cs="Times New Roman"/>
          <w:sz w:val="28"/>
          <w:szCs w:val="28"/>
        </w:rPr>
        <w:t>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4"/>
      <w:bookmarkEnd w:id="10"/>
      <w:r w:rsidRPr="00A60859">
        <w:rPr>
          <w:rFonts w:ascii="Times New Roman" w:hAnsi="Times New Roman" w:cs="Times New Roman"/>
          <w:sz w:val="28"/>
          <w:szCs w:val="28"/>
        </w:rPr>
        <w:t xml:space="preserve">30. комитет экономического развития и торговли ежегодно проводит </w:t>
      </w:r>
      <w:r w:rsidRPr="00A60859">
        <w:rPr>
          <w:rFonts w:ascii="Times New Roman" w:hAnsi="Times New Roman" w:cs="Times New Roman"/>
          <w:sz w:val="28"/>
          <w:szCs w:val="28"/>
        </w:rPr>
        <w:lastRenderedPageBreak/>
        <w:t>оценку эффективности реализации программ (далее - оценка программ) на основе представленных ответственными исполнителями сводных годовых отчетов о ходе реализации программ и об оценке эффективности реализации программ (далее - отчет).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По результатам оценки программ администрацией города Ставрополя может быть принято решение о необходимости досрочного прекращения или об изменении, начиная с очередного финансового года, ранее утвержденной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Проведение оценки программ и предоставление отчетов осуществляются в порядке, установленном правовым актом администрации города Ставрополя.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31. Комитет экономического развития и торговли на основании представленных отчетов, указанных в </w:t>
      </w:r>
      <w:hyperlink w:anchor="P244">
        <w:r w:rsidRPr="00A60859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A60859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 сводный годовой доклад о ходе реализации и об оценке эффективности реализации программ (далее - годовой доклад) в порядке, установленном правовым актом администрации города Ставрополя.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>
        <w:r w:rsidRPr="00A6085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608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A608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0859">
        <w:rPr>
          <w:rFonts w:ascii="Times New Roman" w:hAnsi="Times New Roman" w:cs="Times New Roman"/>
          <w:sz w:val="28"/>
          <w:szCs w:val="28"/>
        </w:rPr>
        <w:t>. Ставрополя от 27.04.2021 N 875)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Комитет экономического развития и торговли размещает годовой доклад на сайте.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32. Результаты мониторинга реализации программ, осуществляемого в соответствии с порядком, утвержденным правовым актом администрации города Ставрополя, рассматриваются на заседании администрации города Ставрополя не реже двух раз в год.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Ю.В.БЕЛОЛАПЕНКО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740592" w:rsidRPr="00A60859" w:rsidRDefault="007405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261"/>
      <w:bookmarkEnd w:id="11"/>
      <w:r w:rsidRPr="00A6085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 Порядку принятия решения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 разработке муниципальных программ,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Форма 1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Наименование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Соисполнители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Подпрограммы программы (при наличии)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Показатели (индикаторы) достижения целей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Задачи программы (показатели решения задач программы) (при отсутствии подпрограмм)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Форма 2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ПАСПОРТ</w:t>
      </w: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подпрограммы программы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Наименование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Соисполнители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Участники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Задачи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Показатели решения задач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lastRenderedPageBreak/>
        <w:t>Сроки реализации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</w:p>
    <w:p w:rsidR="00740592" w:rsidRPr="00A60859" w:rsidRDefault="00740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Default="00740592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Pr="00A60859" w:rsidRDefault="007405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 Порядку принятия решения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 разработке муниципальных программ,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08"/>
      <w:bookmarkEnd w:id="12"/>
      <w:r w:rsidRPr="00A60859">
        <w:rPr>
          <w:rFonts w:ascii="Times New Roman" w:hAnsi="Times New Roman" w:cs="Times New Roman"/>
          <w:sz w:val="28"/>
          <w:szCs w:val="28"/>
        </w:rPr>
        <w:t>СВЕДЕНИЯ</w:t>
      </w: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</w:t>
      </w: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и задачам подпрограмм (программы)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4535"/>
        <w:gridCol w:w="1277"/>
        <w:gridCol w:w="1272"/>
        <w:gridCol w:w="1286"/>
      </w:tblGrid>
      <w:tr w:rsidR="00740592" w:rsidRPr="00A60859">
        <w:tc>
          <w:tcPr>
            <w:tcW w:w="67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3835" w:type="dxa"/>
            <w:gridSpan w:val="3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40592" w:rsidRPr="00A60859">
        <w:tc>
          <w:tcPr>
            <w:tcW w:w="67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Цель 1 программы</w:t>
            </w:r>
          </w:p>
        </w:tc>
        <w:tc>
          <w:tcPr>
            <w:tcW w:w="127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2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N+1</w:t>
            </w:r>
          </w:p>
        </w:tc>
        <w:tc>
          <w:tcPr>
            <w:tcW w:w="1286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N+2</w:t>
            </w:r>
          </w:p>
        </w:tc>
      </w:tr>
      <w:tr w:rsidR="00740592" w:rsidRPr="00A60859">
        <w:tc>
          <w:tcPr>
            <w:tcW w:w="67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35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</w:t>
            </w:r>
          </w:p>
        </w:tc>
        <w:tc>
          <w:tcPr>
            <w:tcW w:w="127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67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67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Цель 2 программы</w:t>
            </w:r>
          </w:p>
        </w:tc>
        <w:tc>
          <w:tcPr>
            <w:tcW w:w="127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67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35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</w:t>
            </w:r>
          </w:p>
        </w:tc>
        <w:tc>
          <w:tcPr>
            <w:tcW w:w="127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67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740592" w:rsidRPr="00A60859" w:rsidRDefault="007405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 Порядку принятия решения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 разработке муниципальных программ,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55"/>
      <w:bookmarkEnd w:id="13"/>
      <w:r w:rsidRPr="00A60859">
        <w:rPr>
          <w:rFonts w:ascii="Times New Roman" w:hAnsi="Times New Roman" w:cs="Times New Roman"/>
          <w:sz w:val="28"/>
          <w:szCs w:val="28"/>
        </w:rPr>
        <w:t>СВЕДЕНИЯ</w:t>
      </w: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 составе и значениях показателей (индикаторов) достижения</w:t>
      </w: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859">
        <w:rPr>
          <w:rFonts w:ascii="Times New Roman" w:hAnsi="Times New Roman" w:cs="Times New Roman"/>
          <w:sz w:val="28"/>
          <w:szCs w:val="28"/>
        </w:rPr>
        <w:t>целей программы (показателей решения задач</w:t>
      </w:r>
      <w:proofErr w:type="gramEnd"/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подпрограммы (программы)</w:t>
      </w:r>
    </w:p>
    <w:p w:rsidR="00740592" w:rsidRDefault="007405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618"/>
        <w:gridCol w:w="1152"/>
        <w:gridCol w:w="1138"/>
        <w:gridCol w:w="1123"/>
        <w:gridCol w:w="1118"/>
        <w:gridCol w:w="1134"/>
        <w:gridCol w:w="624"/>
      </w:tblGrid>
      <w:tr w:rsidR="00740592" w:rsidRPr="00A60859">
        <w:tc>
          <w:tcPr>
            <w:tcW w:w="1133" w:type="dxa"/>
            <w:vMerge w:val="restart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 достижения цели программы и показателя решения задачи подпрограммы программы</w:t>
            </w:r>
          </w:p>
        </w:tc>
        <w:tc>
          <w:tcPr>
            <w:tcW w:w="1152" w:type="dxa"/>
            <w:vMerge w:val="restart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37" w:type="dxa"/>
            <w:gridSpan w:val="5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достижения цели программы и показателя решения задачи подпрограммы программы по годам</w:t>
            </w:r>
          </w:p>
        </w:tc>
      </w:tr>
      <w:tr w:rsidR="00740592" w:rsidRPr="00A60859">
        <w:tc>
          <w:tcPr>
            <w:tcW w:w="1133" w:type="dxa"/>
            <w:vMerge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0592" w:rsidRPr="00A60859">
        <w:tc>
          <w:tcPr>
            <w:tcW w:w="9040" w:type="dxa"/>
            <w:gridSpan w:val="8"/>
          </w:tcPr>
          <w:p w:rsidR="00740592" w:rsidRPr="00A60859" w:rsidRDefault="0074059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Цель 1 программы</w:t>
            </w: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цели программы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9040" w:type="dxa"/>
            <w:gridSpan w:val="8"/>
          </w:tcPr>
          <w:p w:rsidR="00740592" w:rsidRPr="00A60859" w:rsidRDefault="007405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740592" w:rsidRPr="00A60859">
        <w:tc>
          <w:tcPr>
            <w:tcW w:w="9040" w:type="dxa"/>
            <w:gridSpan w:val="8"/>
          </w:tcPr>
          <w:p w:rsidR="00740592" w:rsidRPr="00A60859" w:rsidRDefault="0074059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</w:t>
            </w: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9040" w:type="dxa"/>
            <w:gridSpan w:val="8"/>
          </w:tcPr>
          <w:p w:rsidR="00740592" w:rsidRPr="00A60859" w:rsidRDefault="0074059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Цель 2 программы</w:t>
            </w: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цели </w:t>
            </w:r>
            <w:r w:rsidRPr="00A6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>
        <w:tc>
          <w:tcPr>
            <w:tcW w:w="9040" w:type="dxa"/>
            <w:gridSpan w:val="8"/>
          </w:tcPr>
          <w:p w:rsidR="00740592" w:rsidRPr="00A60859" w:rsidRDefault="007405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740592" w:rsidRPr="00A60859">
        <w:tc>
          <w:tcPr>
            <w:tcW w:w="9040" w:type="dxa"/>
            <w:gridSpan w:val="8"/>
          </w:tcPr>
          <w:p w:rsidR="00740592" w:rsidRPr="00A60859" w:rsidRDefault="0074059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</w:t>
            </w:r>
          </w:p>
        </w:tc>
      </w:tr>
      <w:tr w:rsidR="00740592" w:rsidRPr="00A60859">
        <w:tc>
          <w:tcPr>
            <w:tcW w:w="113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15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A60859" w:rsidRDefault="00A60859">
      <w:pPr>
        <w:pStyle w:val="ConsPlusNormal"/>
        <w:jc w:val="both"/>
      </w:pPr>
    </w:p>
    <w:p w:rsidR="00740592" w:rsidRPr="00A60859" w:rsidRDefault="007405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к Порядку принятия решения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о разработке муниципальных программ,</w:t>
      </w:r>
    </w:p>
    <w:p w:rsidR="00740592" w:rsidRPr="00A60859" w:rsidRDefault="007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740592" w:rsidRPr="00A60859" w:rsidRDefault="0074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49"/>
      <w:bookmarkEnd w:id="14"/>
      <w:r w:rsidRPr="00A60859">
        <w:rPr>
          <w:rFonts w:ascii="Times New Roman" w:hAnsi="Times New Roman" w:cs="Times New Roman"/>
          <w:sz w:val="28"/>
          <w:szCs w:val="28"/>
        </w:rPr>
        <w:t>ДЕТАЛЬНЫЙ ПЛАН-ГРАФИК</w:t>
      </w:r>
    </w:p>
    <w:p w:rsidR="00740592" w:rsidRPr="00A60859" w:rsidRDefault="00740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859">
        <w:rPr>
          <w:rFonts w:ascii="Times New Roman" w:hAnsi="Times New Roman" w:cs="Times New Roman"/>
          <w:sz w:val="28"/>
          <w:szCs w:val="28"/>
        </w:rPr>
        <w:t>реализации программы _________ на __ год</w:t>
      </w:r>
    </w:p>
    <w:p w:rsidR="00740592" w:rsidRDefault="007405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819"/>
        <w:gridCol w:w="1447"/>
        <w:gridCol w:w="1832"/>
        <w:gridCol w:w="1361"/>
        <w:gridCol w:w="1768"/>
      </w:tblGrid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(мероприятия) программы (подпрограммы), контрольного события основного мероприятия (мероприятия) программы (подпрограммы)</w:t>
            </w:r>
            <w:proofErr w:type="gramEnd"/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(Ф.И.О., должность)</w:t>
            </w: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Участник (название с указанием организационно-правовой формы - для организаций, Ф.И.О. - для физических лиц и индивидуальных предпринимателей)</w:t>
            </w: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Плановая дата наступления контрольного события</w:t>
            </w: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основных мероприятий (мероприятий), контрольных событий за счет всех источников финансирования (тыс. рублей)</w:t>
            </w:r>
          </w:p>
        </w:tc>
      </w:tr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2" w:rsidRPr="00A60859" w:rsidTr="00A60859">
        <w:tc>
          <w:tcPr>
            <w:tcW w:w="90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40592" w:rsidRPr="00A60859" w:rsidRDefault="00740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7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0592" w:rsidRPr="00A60859" w:rsidRDefault="00740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592" w:rsidRDefault="00740592">
      <w:pPr>
        <w:pStyle w:val="ConsPlusNormal"/>
        <w:jc w:val="both"/>
      </w:pPr>
    </w:p>
    <w:p w:rsidR="00740592" w:rsidRDefault="00740592">
      <w:pPr>
        <w:pStyle w:val="ConsPlusNormal"/>
        <w:jc w:val="both"/>
      </w:pPr>
    </w:p>
    <w:p w:rsidR="003461DB" w:rsidRDefault="00A60859"/>
    <w:sectPr w:rsidR="003461DB" w:rsidSect="0024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92"/>
    <w:rsid w:val="00337E45"/>
    <w:rsid w:val="00740592"/>
    <w:rsid w:val="008F7DC4"/>
    <w:rsid w:val="00A60859"/>
    <w:rsid w:val="00D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5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405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05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05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356E2F9A66B5BC368208073D93980056042E54E4247FC717C29CD2905E3C81860399B57812BE50A6A7C81587EBCDC1GATBH" TargetMode="External"/><Relationship Id="rId13" Type="http://schemas.openxmlformats.org/officeDocument/2006/relationships/hyperlink" Target="consultantplus://offline/ref=95356E2F9A66B5BC368208073D93980056042E54E2207FC71CC1C1D898073083810CC6B06D03E65FA3BED6139FF7CFC3ABGET4H" TargetMode="External"/><Relationship Id="rId18" Type="http://schemas.openxmlformats.org/officeDocument/2006/relationships/hyperlink" Target="consultantplus://offline/ref=95356E2F9A66B5BC3682160A2BFFC60A550E7751E4287394429DC78FC75736D6C14CC0E53C44B15AA2B29C42DDBCC0C1AEF839D79246DE71G3T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356E2F9A66B5BC368208073D93980056042E54E2277DC11FCFC1D898073083810CC6B07F03BE53A1B9C8119EE29992EDB334D38B5ADE7527053D2AG9TAH" TargetMode="External"/><Relationship Id="rId7" Type="http://schemas.openxmlformats.org/officeDocument/2006/relationships/hyperlink" Target="consultantplus://offline/ref=95356E2F9A66B5BC368208073D93980056042E54E22271C41CCEC1D898073083810CC6B06D03E65FA3BED6139FF7CFC3ABGET4H" TargetMode="External"/><Relationship Id="rId12" Type="http://schemas.openxmlformats.org/officeDocument/2006/relationships/hyperlink" Target="consultantplus://offline/ref=95356E2F9A66B5BC368208073D93980056042E54E2207EC71FC1C1D898073083810CC6B06D03E65FA3BED6139FF7CFC3ABGET4H" TargetMode="External"/><Relationship Id="rId17" Type="http://schemas.openxmlformats.org/officeDocument/2006/relationships/hyperlink" Target="consultantplus://offline/ref=95356E2F9A66B5BC368208073D93980056042E54E22271C71BC8C1D898073083810CC6B06D03E65FA3BED6139FF7CFC3ABGET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356E2F9A66B5BC368208073D93980056042E54E2227FC51DC1C1D898073083810CC6B06D03E65FA3BED6139FF7CFC3ABGET4H" TargetMode="External"/><Relationship Id="rId20" Type="http://schemas.openxmlformats.org/officeDocument/2006/relationships/hyperlink" Target="consultantplus://offline/ref=95356E2F9A66B5BC3682160A2BFFC60A520A7851E1247394429DC78FC75736D6C14CC0E53C47B150A7B29C42DDBCC0C1AEF839D79246DE71G3T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356E2F9A66B5BC3682160A2BFFC60A520A7851E1247394429DC78FC75736D6C14CC0E53C47B150A7B29C42DDBCC0C1AEF839D79246DE71G3TBH" TargetMode="External"/><Relationship Id="rId11" Type="http://schemas.openxmlformats.org/officeDocument/2006/relationships/hyperlink" Target="consultantplus://offline/ref=95356E2F9A66B5BC368208073D93980056042E54E2207AC319CFC1D898073083810CC6B06D03E65FA3BED6139FF7CFC3ABGET4H" TargetMode="External"/><Relationship Id="rId5" Type="http://schemas.openxmlformats.org/officeDocument/2006/relationships/hyperlink" Target="consultantplus://offline/ref=95356E2F9A66B5BC3682160A2BFFC60A550F7551E0227394429DC78FC75736D6D34C98E93E40AD52A7A7CA139BGETBH" TargetMode="External"/><Relationship Id="rId15" Type="http://schemas.openxmlformats.org/officeDocument/2006/relationships/hyperlink" Target="consultantplus://offline/ref=95356E2F9A66B5BC368208073D93980056042E54E2217ACB17C8C1D898073083810CC6B06D03E65FA3BED6139FF7CFC3ABGET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5356E2F9A66B5BC368208073D93980056042E54EB267DCA19C29CD2905E3C81860399B57812BE50A6A7C81587EBCDC1GATBH" TargetMode="External"/><Relationship Id="rId19" Type="http://schemas.openxmlformats.org/officeDocument/2006/relationships/hyperlink" Target="consultantplus://offline/ref=95356E2F9A66B5BC3682160A2BFFC60A550F7551E0227394429DC78FC75736D6D34C98E93E40AD52A7A7CA139BGETBH" TargetMode="External"/><Relationship Id="rId4" Type="http://schemas.openxmlformats.org/officeDocument/2006/relationships/hyperlink" Target="consultantplus://offline/ref=95356E2F9A66B5BC3682160A2BFFC60A550E7751E4287394429DC78FC75736D6C14CC0E53C44B15AA2B29C42DDBCC0C1AEF839D79246DE71G3TBH" TargetMode="External"/><Relationship Id="rId9" Type="http://schemas.openxmlformats.org/officeDocument/2006/relationships/hyperlink" Target="consultantplus://offline/ref=95356E2F9A66B5BC368208073D93980056042E54E4267ACB1EC29CD2905E3C81860399B57812BE50A6A7C81587EBCDC1GATBH" TargetMode="External"/><Relationship Id="rId14" Type="http://schemas.openxmlformats.org/officeDocument/2006/relationships/hyperlink" Target="consultantplus://offline/ref=95356E2F9A66B5BC368208073D93980056042E54E22071CA1DC0C1D898073083810CC6B06D03E65FA3BED6139FF7CFC3ABGET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ZM.Dzhavatova</dc:creator>
  <cp:lastModifiedBy>ZM.Dzhavatova</cp:lastModifiedBy>
  <cp:revision>1</cp:revision>
  <dcterms:created xsi:type="dcterms:W3CDTF">2022-06-27T07:19:00Z</dcterms:created>
  <dcterms:modified xsi:type="dcterms:W3CDTF">2022-06-27T07:36:00Z</dcterms:modified>
</cp:coreProperties>
</file>