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BC" w:rsidRDefault="00A721BC" w:rsidP="00A721BC">
      <w:pPr>
        <w:pStyle w:val="aa"/>
      </w:pPr>
      <w:proofErr w:type="gramStart"/>
      <w:r>
        <w:t>П</w:t>
      </w:r>
      <w:proofErr w:type="gramEnd"/>
      <w:r>
        <w:t xml:space="preserve"> О С Т А Н О В Л Е Н И Е</w:t>
      </w:r>
    </w:p>
    <w:p w:rsidR="00A721BC" w:rsidRDefault="00A721BC" w:rsidP="00A721B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A721BC" w:rsidRDefault="00A721BC" w:rsidP="00A721B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A721BC" w:rsidRDefault="00A721BC" w:rsidP="00A721BC">
      <w:pPr>
        <w:jc w:val="both"/>
        <w:rPr>
          <w:rFonts w:eastAsia="Arial Unicode MS"/>
          <w:spacing w:val="30"/>
          <w:sz w:val="32"/>
        </w:rPr>
      </w:pPr>
    </w:p>
    <w:p w:rsidR="00A721BC" w:rsidRDefault="00A721BC" w:rsidP="00A721B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11.11.2015                 г. Ставрополь                  № 2508 </w:t>
      </w:r>
    </w:p>
    <w:p w:rsidR="004B6FD9" w:rsidRDefault="004B6FD9" w:rsidP="004B6FD9">
      <w:pPr>
        <w:spacing w:line="240" w:lineRule="exact"/>
        <w:jc w:val="both"/>
        <w:rPr>
          <w:sz w:val="28"/>
          <w:szCs w:val="28"/>
        </w:rPr>
      </w:pPr>
    </w:p>
    <w:p w:rsidR="00A721BC" w:rsidRDefault="00A721BC" w:rsidP="004B6FD9">
      <w:pPr>
        <w:spacing w:line="240" w:lineRule="exact"/>
        <w:jc w:val="both"/>
        <w:rPr>
          <w:sz w:val="28"/>
          <w:szCs w:val="28"/>
        </w:rPr>
      </w:pPr>
    </w:p>
    <w:p w:rsidR="008C4B04" w:rsidRDefault="008C4B04" w:rsidP="008C4B04">
      <w:pPr>
        <w:spacing w:line="240" w:lineRule="exact"/>
        <w:jc w:val="both"/>
        <w:rPr>
          <w:sz w:val="28"/>
          <w:szCs w:val="28"/>
        </w:rPr>
      </w:pPr>
      <w:r w:rsidRPr="00407CBC">
        <w:rPr>
          <w:sz w:val="28"/>
          <w:szCs w:val="28"/>
        </w:rPr>
        <w:t xml:space="preserve">Об утверждении </w:t>
      </w:r>
      <w:r w:rsidRPr="00AB40A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</w:t>
      </w:r>
      <w:r w:rsidRPr="00AB40AC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</w:t>
      </w:r>
    </w:p>
    <w:p w:rsidR="008C4B04" w:rsidRPr="00AA51D9" w:rsidRDefault="008C4B04" w:rsidP="008C4B04">
      <w:pPr>
        <w:spacing w:line="240" w:lineRule="exact"/>
        <w:jc w:val="both"/>
        <w:rPr>
          <w:sz w:val="28"/>
          <w:szCs w:val="28"/>
        </w:rPr>
      </w:pPr>
    </w:p>
    <w:p w:rsidR="008C4B04" w:rsidRPr="00AA51D9" w:rsidRDefault="008C4B04" w:rsidP="008C4B04">
      <w:pPr>
        <w:spacing w:line="240" w:lineRule="exact"/>
        <w:jc w:val="both"/>
        <w:rPr>
          <w:sz w:val="28"/>
          <w:szCs w:val="28"/>
        </w:rPr>
      </w:pPr>
    </w:p>
    <w:p w:rsidR="008C4B04" w:rsidRPr="00AA51D9" w:rsidRDefault="008C4B04" w:rsidP="008C4B04">
      <w:pPr>
        <w:spacing w:line="240" w:lineRule="exact"/>
        <w:jc w:val="both"/>
        <w:rPr>
          <w:sz w:val="28"/>
          <w:szCs w:val="28"/>
        </w:rPr>
      </w:pPr>
    </w:p>
    <w:p w:rsidR="008C4B04" w:rsidRDefault="008C4B04" w:rsidP="008C4B04">
      <w:pPr>
        <w:ind w:firstLine="709"/>
        <w:jc w:val="both"/>
        <w:rPr>
          <w:sz w:val="28"/>
          <w:szCs w:val="28"/>
        </w:rPr>
      </w:pPr>
      <w:r w:rsidRPr="00A050A2">
        <w:rPr>
          <w:sz w:val="28"/>
          <w:szCs w:val="28"/>
        </w:rPr>
        <w:t xml:space="preserve">В соответствии со статьей 170.1 Бюджетного кодекса Российской Федерации, </w:t>
      </w:r>
      <w:r>
        <w:rPr>
          <w:sz w:val="28"/>
          <w:szCs w:val="28"/>
        </w:rPr>
        <w:t xml:space="preserve">Федеральным законом от 28 июня 2014 года № 172-ФЗ                                       </w:t>
      </w:r>
      <w:r w:rsidRPr="003336D7">
        <w:rPr>
          <w:sz w:val="28"/>
          <w:szCs w:val="28"/>
        </w:rPr>
        <w:t>«О стратегическом плани</w:t>
      </w:r>
      <w:r>
        <w:rPr>
          <w:sz w:val="28"/>
          <w:szCs w:val="28"/>
        </w:rPr>
        <w:t>ровании в Российской Федерации</w:t>
      </w:r>
      <w:r w:rsidRPr="00121DC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050A2">
        <w:rPr>
          <w:sz w:val="28"/>
          <w:szCs w:val="28"/>
        </w:rPr>
        <w:t>решением Ставропольской городской Думы от 28</w:t>
      </w:r>
      <w:r>
        <w:rPr>
          <w:sz w:val="28"/>
          <w:szCs w:val="28"/>
        </w:rPr>
        <w:t xml:space="preserve"> сентября </w:t>
      </w:r>
      <w:r w:rsidRPr="00A050A2">
        <w:rPr>
          <w:sz w:val="28"/>
          <w:szCs w:val="28"/>
        </w:rPr>
        <w:t>2005 г</w:t>
      </w:r>
      <w:r>
        <w:rPr>
          <w:sz w:val="28"/>
          <w:szCs w:val="28"/>
        </w:rPr>
        <w:t>ода</w:t>
      </w:r>
      <w:r w:rsidRPr="00A050A2">
        <w:rPr>
          <w:sz w:val="28"/>
          <w:szCs w:val="28"/>
        </w:rPr>
        <w:t xml:space="preserve"> № 117 «Об утверждении Положения о бюджетном процессе в городе Ставрополе»,</w:t>
      </w:r>
      <w:r>
        <w:rPr>
          <w:sz w:val="28"/>
          <w:szCs w:val="28"/>
        </w:rPr>
        <w:t xml:space="preserve"> в целях обеспечения своевременной и качественной разработки </w:t>
      </w:r>
      <w:r w:rsidRPr="00407CBC">
        <w:rPr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 xml:space="preserve">города </w:t>
      </w:r>
      <w:r w:rsidRPr="00407CBC">
        <w:rPr>
          <w:sz w:val="28"/>
          <w:szCs w:val="28"/>
        </w:rPr>
        <w:t>Ставрополя</w:t>
      </w:r>
      <w:r>
        <w:rPr>
          <w:sz w:val="28"/>
          <w:szCs w:val="28"/>
        </w:rPr>
        <w:t xml:space="preserve"> на долгосрочный период</w:t>
      </w:r>
    </w:p>
    <w:p w:rsidR="008C4B04" w:rsidRDefault="008C4B04" w:rsidP="008C4B0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C4B04" w:rsidRDefault="008C4B04" w:rsidP="008C4B0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4B04" w:rsidRDefault="008C4B04" w:rsidP="008C4B04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8C4B04" w:rsidRPr="00C70ED6" w:rsidRDefault="008C4B04" w:rsidP="008C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</w:t>
      </w:r>
      <w:r w:rsidRPr="00C70ED6">
        <w:rPr>
          <w:sz w:val="28"/>
          <w:szCs w:val="28"/>
        </w:rPr>
        <w:t xml:space="preserve">твердить </w:t>
      </w:r>
      <w:r w:rsidRPr="00AB40AC">
        <w:rPr>
          <w:sz w:val="28"/>
          <w:szCs w:val="28"/>
        </w:rPr>
        <w:t>П</w:t>
      </w:r>
      <w:r>
        <w:rPr>
          <w:sz w:val="28"/>
          <w:szCs w:val="28"/>
        </w:rPr>
        <w:t xml:space="preserve">орядок </w:t>
      </w:r>
      <w:r w:rsidRPr="00AB40AC">
        <w:rPr>
          <w:sz w:val="28"/>
          <w:szCs w:val="28"/>
        </w:rPr>
        <w:t>разработки и корректировки прогноза социально-экономического развития города Ставрополя на долгосрочный период</w:t>
      </w:r>
      <w:r>
        <w:rPr>
          <w:sz w:val="28"/>
          <w:szCs w:val="28"/>
        </w:rPr>
        <w:t xml:space="preserve"> согласно приложению.</w:t>
      </w:r>
    </w:p>
    <w:p w:rsidR="008C4B04" w:rsidRDefault="00F10A34" w:rsidP="008C4B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4B04" w:rsidRPr="00412D0E">
        <w:rPr>
          <w:sz w:val="28"/>
          <w:szCs w:val="28"/>
        </w:rPr>
        <w:t xml:space="preserve">. Контроль исполнения настоящего постановления </w:t>
      </w:r>
      <w:r>
        <w:rPr>
          <w:sz w:val="28"/>
          <w:szCs w:val="28"/>
        </w:rPr>
        <w:t>оставляю за собой</w:t>
      </w:r>
      <w:r w:rsidR="008C4B04" w:rsidRPr="00412D0E">
        <w:rPr>
          <w:sz w:val="28"/>
          <w:szCs w:val="28"/>
        </w:rPr>
        <w:t>.</w:t>
      </w:r>
    </w:p>
    <w:p w:rsidR="00AE417B" w:rsidRDefault="00AE417B" w:rsidP="00AE417B">
      <w:pPr>
        <w:jc w:val="both"/>
        <w:rPr>
          <w:sz w:val="28"/>
          <w:szCs w:val="28"/>
        </w:rPr>
      </w:pPr>
    </w:p>
    <w:p w:rsidR="00AE417B" w:rsidRDefault="00AE417B" w:rsidP="00AE417B">
      <w:pPr>
        <w:jc w:val="both"/>
        <w:rPr>
          <w:sz w:val="28"/>
          <w:szCs w:val="28"/>
        </w:rPr>
      </w:pPr>
    </w:p>
    <w:p w:rsidR="008C4B04" w:rsidRPr="008D2525" w:rsidRDefault="008C4B04" w:rsidP="00AE417B">
      <w:pPr>
        <w:jc w:val="both"/>
        <w:rPr>
          <w:sz w:val="28"/>
          <w:szCs w:val="28"/>
        </w:rPr>
      </w:pPr>
    </w:p>
    <w:p w:rsidR="00AE417B" w:rsidRPr="008D2525" w:rsidRDefault="00AE417B" w:rsidP="00AE417B">
      <w:pPr>
        <w:spacing w:line="240" w:lineRule="exact"/>
        <w:jc w:val="both"/>
        <w:rPr>
          <w:sz w:val="28"/>
          <w:szCs w:val="28"/>
        </w:rPr>
      </w:pPr>
      <w:r w:rsidRPr="008D2525">
        <w:rPr>
          <w:sz w:val="28"/>
          <w:szCs w:val="28"/>
        </w:rPr>
        <w:t xml:space="preserve">Глава </w:t>
      </w:r>
      <w:r w:rsidRPr="008D2525">
        <w:rPr>
          <w:snapToGrid w:val="0"/>
          <w:color w:val="000000"/>
          <w:sz w:val="28"/>
          <w:szCs w:val="28"/>
        </w:rPr>
        <w:t>города Став</w:t>
      </w:r>
      <w:r w:rsidR="00F10A34">
        <w:rPr>
          <w:snapToGrid w:val="0"/>
          <w:color w:val="000000"/>
          <w:sz w:val="28"/>
          <w:szCs w:val="28"/>
        </w:rPr>
        <w:t>рополя</w:t>
      </w:r>
      <w:r w:rsidR="00F10A34">
        <w:rPr>
          <w:snapToGrid w:val="0"/>
          <w:color w:val="000000"/>
          <w:sz w:val="28"/>
          <w:szCs w:val="28"/>
        </w:rPr>
        <w:tab/>
      </w:r>
      <w:r w:rsidR="00F10A34">
        <w:rPr>
          <w:snapToGrid w:val="0"/>
          <w:color w:val="000000"/>
          <w:sz w:val="28"/>
          <w:szCs w:val="28"/>
        </w:rPr>
        <w:tab/>
      </w:r>
      <w:r w:rsidR="00F10A34">
        <w:rPr>
          <w:snapToGrid w:val="0"/>
          <w:color w:val="000000"/>
          <w:sz w:val="28"/>
          <w:szCs w:val="28"/>
        </w:rPr>
        <w:tab/>
      </w:r>
      <w:r w:rsidR="00F10A34">
        <w:rPr>
          <w:snapToGrid w:val="0"/>
          <w:color w:val="000000"/>
          <w:sz w:val="28"/>
          <w:szCs w:val="28"/>
        </w:rPr>
        <w:tab/>
      </w:r>
      <w:r w:rsidR="00F10A34">
        <w:rPr>
          <w:snapToGrid w:val="0"/>
          <w:color w:val="000000"/>
          <w:sz w:val="28"/>
          <w:szCs w:val="28"/>
        </w:rPr>
        <w:tab/>
        <w:t xml:space="preserve">           </w:t>
      </w:r>
      <w:r w:rsidRPr="008D2525">
        <w:rPr>
          <w:snapToGrid w:val="0"/>
          <w:color w:val="000000"/>
          <w:sz w:val="28"/>
          <w:szCs w:val="28"/>
        </w:rPr>
        <w:t xml:space="preserve">      А</w:t>
      </w:r>
      <w:r w:rsidRPr="008D2525">
        <w:rPr>
          <w:rFonts w:eastAsia="Arial Unicode MS"/>
          <w:sz w:val="28"/>
          <w:szCs w:val="28"/>
        </w:rPr>
        <w:t xml:space="preserve">.Х. </w:t>
      </w:r>
      <w:proofErr w:type="spellStart"/>
      <w:r w:rsidRPr="008D2525">
        <w:rPr>
          <w:rFonts w:eastAsia="Arial Unicode MS"/>
          <w:sz w:val="28"/>
          <w:szCs w:val="28"/>
        </w:rPr>
        <w:t>Джатдоев</w:t>
      </w:r>
      <w:proofErr w:type="spellEnd"/>
    </w:p>
    <w:p w:rsidR="00AE417B" w:rsidRPr="0068337D" w:rsidRDefault="00AE417B" w:rsidP="00AE417B">
      <w:pPr>
        <w:spacing w:line="240" w:lineRule="exact"/>
        <w:jc w:val="both"/>
        <w:rPr>
          <w:sz w:val="28"/>
          <w:szCs w:val="28"/>
        </w:rPr>
      </w:pPr>
      <w:r w:rsidRPr="008D2525">
        <w:rPr>
          <w:rFonts w:eastAsia="Arial Unicode MS"/>
          <w:color w:val="FFFFFF"/>
          <w:spacing w:val="30"/>
          <w:sz w:val="32"/>
        </w:rPr>
        <w:t xml:space="preserve">                     </w:t>
      </w:r>
    </w:p>
    <w:p w:rsidR="00AE417B" w:rsidRPr="00A300FC" w:rsidRDefault="00AE417B" w:rsidP="00AE417B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4B6FD9" w:rsidRDefault="004B6FD9" w:rsidP="004B6FD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DF01F4" w:rsidRDefault="00DF01F4" w:rsidP="004B6FD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DF01F4" w:rsidRDefault="00DF01F4" w:rsidP="004B6FD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DF01F4" w:rsidRDefault="00DF01F4" w:rsidP="004B6FD9">
      <w:pPr>
        <w:spacing w:line="240" w:lineRule="exact"/>
        <w:jc w:val="both"/>
        <w:rPr>
          <w:rFonts w:eastAsia="Arial Unicode MS"/>
          <w:sz w:val="28"/>
          <w:szCs w:val="28"/>
        </w:rPr>
      </w:pPr>
    </w:p>
    <w:p w:rsidR="00DF01F4" w:rsidRDefault="00DF01F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F10A34" w:rsidRPr="008D2525" w:rsidRDefault="00F10A34" w:rsidP="004B6FD9">
      <w:pPr>
        <w:spacing w:line="240" w:lineRule="exact"/>
        <w:jc w:val="both"/>
        <w:rPr>
          <w:sz w:val="28"/>
          <w:szCs w:val="28"/>
        </w:rPr>
      </w:pPr>
    </w:p>
    <w:p w:rsidR="004B6FD9" w:rsidRPr="00C70ED6" w:rsidRDefault="004B6FD9" w:rsidP="00AE417B">
      <w:pPr>
        <w:spacing w:line="240" w:lineRule="exact"/>
        <w:jc w:val="both"/>
        <w:rPr>
          <w:sz w:val="28"/>
          <w:szCs w:val="28"/>
        </w:rPr>
      </w:pPr>
      <w:r w:rsidRPr="008D2525">
        <w:rPr>
          <w:rFonts w:eastAsia="Arial Unicode MS"/>
          <w:color w:val="FFFFFF"/>
          <w:spacing w:val="30"/>
          <w:sz w:val="32"/>
        </w:rPr>
        <w:t xml:space="preserve">                     </w:t>
      </w:r>
    </w:p>
    <w:p w:rsidR="00A721BC" w:rsidRDefault="00A721BC" w:rsidP="004B6FD9">
      <w:pPr>
        <w:widowControl w:val="0"/>
        <w:tabs>
          <w:tab w:val="left" w:pos="6946"/>
        </w:tabs>
        <w:spacing w:line="240" w:lineRule="exact"/>
        <w:ind w:left="5245"/>
        <w:rPr>
          <w:snapToGrid w:val="0"/>
          <w:color w:val="000000"/>
          <w:sz w:val="28"/>
          <w:szCs w:val="28"/>
        </w:rPr>
      </w:pPr>
    </w:p>
    <w:p w:rsidR="00A721BC" w:rsidRDefault="00A721BC" w:rsidP="004B6FD9">
      <w:pPr>
        <w:widowControl w:val="0"/>
        <w:tabs>
          <w:tab w:val="left" w:pos="6946"/>
        </w:tabs>
        <w:spacing w:line="240" w:lineRule="exact"/>
        <w:ind w:left="5245"/>
        <w:rPr>
          <w:snapToGrid w:val="0"/>
          <w:color w:val="000000"/>
          <w:sz w:val="28"/>
          <w:szCs w:val="28"/>
        </w:rPr>
      </w:pPr>
    </w:p>
    <w:p w:rsidR="004B6FD9" w:rsidRPr="004B536C" w:rsidRDefault="004B6FD9" w:rsidP="004B6FD9">
      <w:pPr>
        <w:widowControl w:val="0"/>
        <w:tabs>
          <w:tab w:val="left" w:pos="6946"/>
        </w:tabs>
        <w:spacing w:line="240" w:lineRule="exact"/>
        <w:ind w:left="5245"/>
        <w:rPr>
          <w:snapToGrid w:val="0"/>
          <w:color w:val="000000"/>
          <w:sz w:val="28"/>
          <w:szCs w:val="28"/>
        </w:rPr>
      </w:pPr>
      <w:r w:rsidRPr="004B536C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</w:p>
    <w:p w:rsidR="004B6FD9" w:rsidRPr="004B536C" w:rsidRDefault="004B6FD9" w:rsidP="004B6FD9">
      <w:pPr>
        <w:widowControl w:val="0"/>
        <w:spacing w:line="240" w:lineRule="exact"/>
        <w:ind w:left="5245"/>
        <w:rPr>
          <w:snapToGrid w:val="0"/>
          <w:color w:val="000000"/>
          <w:sz w:val="28"/>
          <w:szCs w:val="28"/>
        </w:rPr>
      </w:pPr>
    </w:p>
    <w:p w:rsidR="004B6FD9" w:rsidRPr="004B536C" w:rsidRDefault="004B6FD9" w:rsidP="004B6FD9">
      <w:pPr>
        <w:widowControl w:val="0"/>
        <w:spacing w:line="240" w:lineRule="exact"/>
        <w:ind w:left="5245"/>
        <w:rPr>
          <w:snapToGrid w:val="0"/>
          <w:color w:val="000000"/>
          <w:sz w:val="28"/>
          <w:szCs w:val="28"/>
        </w:rPr>
      </w:pPr>
      <w:r w:rsidRPr="004B536C">
        <w:rPr>
          <w:snapToGrid w:val="0"/>
          <w:color w:val="000000"/>
          <w:sz w:val="28"/>
          <w:szCs w:val="28"/>
        </w:rPr>
        <w:t xml:space="preserve"> 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4B536C">
        <w:rPr>
          <w:snapToGrid w:val="0"/>
          <w:color w:val="000000"/>
          <w:sz w:val="28"/>
          <w:szCs w:val="28"/>
        </w:rPr>
        <w:t>администрации</w:t>
      </w:r>
    </w:p>
    <w:p w:rsidR="004B6FD9" w:rsidRPr="004B536C" w:rsidRDefault="004B6FD9" w:rsidP="004B6FD9">
      <w:pPr>
        <w:widowControl w:val="0"/>
        <w:spacing w:line="240" w:lineRule="exact"/>
        <w:ind w:left="5245"/>
        <w:rPr>
          <w:snapToGrid w:val="0"/>
          <w:color w:val="000000"/>
          <w:sz w:val="28"/>
          <w:szCs w:val="28"/>
        </w:rPr>
      </w:pPr>
      <w:r w:rsidRPr="004B536C">
        <w:rPr>
          <w:snapToGrid w:val="0"/>
          <w:color w:val="000000"/>
          <w:sz w:val="28"/>
          <w:szCs w:val="28"/>
        </w:rPr>
        <w:t xml:space="preserve"> города Ставрополя</w:t>
      </w:r>
    </w:p>
    <w:p w:rsidR="004B6FD9" w:rsidRPr="004B536C" w:rsidRDefault="004B6FD9" w:rsidP="004B6FD9">
      <w:pPr>
        <w:widowControl w:val="0"/>
        <w:spacing w:line="240" w:lineRule="exact"/>
        <w:ind w:left="5245"/>
        <w:rPr>
          <w:snapToGrid w:val="0"/>
          <w:color w:val="000000"/>
          <w:sz w:val="28"/>
          <w:szCs w:val="28"/>
        </w:rPr>
      </w:pPr>
      <w:r w:rsidRPr="004B536C">
        <w:rPr>
          <w:snapToGrid w:val="0"/>
          <w:color w:val="000000"/>
          <w:sz w:val="28"/>
          <w:szCs w:val="28"/>
        </w:rPr>
        <w:t xml:space="preserve"> от   </w:t>
      </w:r>
      <w:r w:rsidR="00B27FC3">
        <w:rPr>
          <w:snapToGrid w:val="0"/>
          <w:color w:val="000000"/>
          <w:sz w:val="28"/>
          <w:szCs w:val="28"/>
        </w:rPr>
        <w:t>11.11.2015</w:t>
      </w:r>
      <w:r w:rsidRPr="004B536C">
        <w:rPr>
          <w:snapToGrid w:val="0"/>
          <w:color w:val="FFFFFF"/>
          <w:sz w:val="28"/>
          <w:szCs w:val="28"/>
        </w:rPr>
        <w:t xml:space="preserve">     </w:t>
      </w:r>
      <w:r w:rsidRPr="004B536C">
        <w:rPr>
          <w:snapToGrid w:val="0"/>
          <w:color w:val="000000"/>
          <w:sz w:val="28"/>
          <w:szCs w:val="28"/>
        </w:rPr>
        <w:t>№</w:t>
      </w:r>
      <w:r w:rsidR="00B27FC3">
        <w:rPr>
          <w:snapToGrid w:val="0"/>
          <w:color w:val="000000"/>
          <w:sz w:val="28"/>
          <w:szCs w:val="28"/>
        </w:rPr>
        <w:t xml:space="preserve"> 2508</w:t>
      </w:r>
    </w:p>
    <w:p w:rsidR="004B6FD9" w:rsidRDefault="004B6FD9" w:rsidP="004B6FD9">
      <w:pPr>
        <w:spacing w:line="240" w:lineRule="exact"/>
        <w:jc w:val="center"/>
        <w:rPr>
          <w:sz w:val="28"/>
          <w:szCs w:val="28"/>
        </w:rPr>
      </w:pPr>
    </w:p>
    <w:p w:rsidR="002537C1" w:rsidRDefault="002537C1" w:rsidP="004B6FD9">
      <w:pPr>
        <w:spacing w:line="240" w:lineRule="exact"/>
        <w:jc w:val="center"/>
        <w:rPr>
          <w:sz w:val="28"/>
          <w:szCs w:val="28"/>
        </w:rPr>
      </w:pPr>
    </w:p>
    <w:p w:rsidR="002537C1" w:rsidRPr="004B536C" w:rsidRDefault="002537C1" w:rsidP="004B6FD9">
      <w:pPr>
        <w:spacing w:line="240" w:lineRule="exact"/>
        <w:jc w:val="center"/>
        <w:rPr>
          <w:sz w:val="28"/>
          <w:szCs w:val="28"/>
        </w:rPr>
      </w:pPr>
    </w:p>
    <w:p w:rsidR="002537C1" w:rsidRPr="00AB40AC" w:rsidRDefault="002537C1" w:rsidP="002537C1">
      <w:pPr>
        <w:spacing w:line="240" w:lineRule="exact"/>
        <w:jc w:val="center"/>
        <w:rPr>
          <w:sz w:val="28"/>
          <w:szCs w:val="28"/>
        </w:rPr>
      </w:pPr>
      <w:r w:rsidRPr="00AB40AC">
        <w:rPr>
          <w:sz w:val="28"/>
          <w:szCs w:val="28"/>
        </w:rPr>
        <w:t>ПОРЯДОК</w:t>
      </w:r>
    </w:p>
    <w:p w:rsidR="002537C1" w:rsidRPr="00AB40AC" w:rsidRDefault="002537C1" w:rsidP="002537C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B40AC">
        <w:rPr>
          <w:sz w:val="28"/>
          <w:szCs w:val="28"/>
        </w:rPr>
        <w:t>азработки</w:t>
      </w:r>
      <w:r>
        <w:rPr>
          <w:sz w:val="28"/>
          <w:szCs w:val="28"/>
        </w:rPr>
        <w:t xml:space="preserve"> и </w:t>
      </w:r>
      <w:r w:rsidRPr="00AB40AC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Pr="00AB40AC">
        <w:rPr>
          <w:sz w:val="28"/>
          <w:szCs w:val="28"/>
        </w:rPr>
        <w:t>прогноза социально-экономического развития города Ставрополя на долгосрочный период</w:t>
      </w:r>
    </w:p>
    <w:p w:rsidR="002537C1" w:rsidRPr="00AB40AC" w:rsidRDefault="002537C1" w:rsidP="002537C1">
      <w:pPr>
        <w:spacing w:line="240" w:lineRule="exact"/>
        <w:ind w:firstLine="709"/>
        <w:jc w:val="both"/>
        <w:rPr>
          <w:sz w:val="28"/>
          <w:szCs w:val="28"/>
        </w:rPr>
      </w:pPr>
    </w:p>
    <w:p w:rsidR="002537C1" w:rsidRPr="00AB40AC" w:rsidRDefault="002537C1" w:rsidP="002537C1">
      <w:pPr>
        <w:ind w:firstLine="709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1</w:t>
      </w:r>
      <w:r w:rsidRPr="00C54492">
        <w:rPr>
          <w:sz w:val="28"/>
          <w:szCs w:val="28"/>
        </w:rPr>
        <w:t xml:space="preserve">. Настоящий </w:t>
      </w:r>
      <w:r>
        <w:rPr>
          <w:sz w:val="28"/>
          <w:szCs w:val="28"/>
        </w:rPr>
        <w:t>Порядок разработки и</w:t>
      </w:r>
      <w:r w:rsidRPr="00C54492">
        <w:rPr>
          <w:sz w:val="28"/>
          <w:szCs w:val="28"/>
        </w:rPr>
        <w:t xml:space="preserve"> корректировки</w:t>
      </w:r>
      <w:r>
        <w:rPr>
          <w:sz w:val="28"/>
          <w:szCs w:val="28"/>
        </w:rPr>
        <w:t xml:space="preserve"> </w:t>
      </w:r>
      <w:r w:rsidRPr="00AB40AC">
        <w:rPr>
          <w:sz w:val="28"/>
          <w:szCs w:val="28"/>
        </w:rPr>
        <w:t>прогноза социально-экономического развития города Ставрополя на долгосрочный период</w:t>
      </w:r>
      <w:r w:rsidRPr="00C54492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Pr="00933204">
        <w:rPr>
          <w:sz w:val="28"/>
        </w:rPr>
        <w:t>–</w:t>
      </w:r>
      <w:r>
        <w:rPr>
          <w:sz w:val="28"/>
          <w:szCs w:val="28"/>
        </w:rPr>
        <w:t xml:space="preserve"> Порядок) </w:t>
      </w:r>
      <w:r w:rsidRPr="00AB40AC">
        <w:rPr>
          <w:sz w:val="28"/>
          <w:szCs w:val="28"/>
        </w:rPr>
        <w:t>определяет правила разработки</w:t>
      </w:r>
      <w:r>
        <w:rPr>
          <w:sz w:val="28"/>
          <w:szCs w:val="28"/>
        </w:rPr>
        <w:t xml:space="preserve"> и</w:t>
      </w:r>
      <w:r w:rsidRPr="00AB40AC">
        <w:rPr>
          <w:sz w:val="28"/>
          <w:szCs w:val="28"/>
        </w:rPr>
        <w:t xml:space="preserve"> корректировки прогноза социально-экономического развития города Ставрополя на долгосрочный период. </w:t>
      </w:r>
    </w:p>
    <w:p w:rsidR="002537C1" w:rsidRPr="00FD71E3" w:rsidRDefault="002537C1" w:rsidP="002537C1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2. Прогноз социально-экономического развития города Ставрополя на долгосрочный период </w:t>
      </w:r>
      <w:r>
        <w:rPr>
          <w:sz w:val="28"/>
          <w:szCs w:val="28"/>
        </w:rPr>
        <w:t>является</w:t>
      </w:r>
      <w:r w:rsidRPr="00AB40A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ом</w:t>
      </w:r>
      <w:r w:rsidRPr="00AB40AC">
        <w:rPr>
          <w:sz w:val="28"/>
          <w:szCs w:val="28"/>
        </w:rPr>
        <w:t xml:space="preserve"> стратеги</w:t>
      </w:r>
      <w:r>
        <w:rPr>
          <w:sz w:val="28"/>
          <w:szCs w:val="28"/>
        </w:rPr>
        <w:t>ческого планирования, содержащим</w:t>
      </w:r>
      <w:r w:rsidRPr="00AB40AC">
        <w:rPr>
          <w:sz w:val="28"/>
          <w:szCs w:val="28"/>
        </w:rPr>
        <w:t xml:space="preserve"> систему обоснованных представлений о направлениях и об ожидаемых результатах социально-экономического развития города Ставрополя, разрабатываемы</w:t>
      </w:r>
      <w:r>
        <w:rPr>
          <w:sz w:val="28"/>
          <w:szCs w:val="28"/>
        </w:rPr>
        <w:t>м</w:t>
      </w:r>
      <w:r w:rsidRPr="00AB40AC">
        <w:rPr>
          <w:sz w:val="28"/>
          <w:szCs w:val="28"/>
        </w:rPr>
        <w:t xml:space="preserve"> на вариативной основе </w:t>
      </w:r>
      <w:r w:rsidRPr="0039104C">
        <w:rPr>
          <w:sz w:val="28"/>
          <w:szCs w:val="28"/>
        </w:rPr>
        <w:t xml:space="preserve">каждые три года на шесть </w:t>
      </w:r>
      <w:r w:rsidRPr="00FD71E3">
        <w:rPr>
          <w:sz w:val="28"/>
          <w:szCs w:val="28"/>
        </w:rPr>
        <w:t>лет</w:t>
      </w:r>
      <w:r w:rsidR="00DF01F4" w:rsidRPr="00FD71E3">
        <w:rPr>
          <w:sz w:val="28"/>
          <w:szCs w:val="28"/>
        </w:rPr>
        <w:t xml:space="preserve"> и более</w:t>
      </w:r>
      <w:r w:rsidRPr="00FD71E3">
        <w:rPr>
          <w:sz w:val="28"/>
          <w:szCs w:val="28"/>
        </w:rPr>
        <w:t xml:space="preserve"> (далее </w:t>
      </w:r>
      <w:r w:rsidRPr="00FD71E3">
        <w:rPr>
          <w:sz w:val="28"/>
        </w:rPr>
        <w:t>–</w:t>
      </w:r>
      <w:r w:rsidRPr="00FD71E3">
        <w:rPr>
          <w:sz w:val="28"/>
          <w:szCs w:val="28"/>
        </w:rPr>
        <w:t xml:space="preserve"> прогноз развития города на долгосрочный период).</w:t>
      </w:r>
    </w:p>
    <w:p w:rsidR="00DD00C7" w:rsidRDefault="002537C1" w:rsidP="00DD00C7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FD71E3">
        <w:rPr>
          <w:sz w:val="28"/>
          <w:szCs w:val="28"/>
        </w:rPr>
        <w:t>3. </w:t>
      </w:r>
      <w:r w:rsidR="00DD00C7" w:rsidRPr="00FD71E3">
        <w:rPr>
          <w:sz w:val="28"/>
          <w:szCs w:val="28"/>
        </w:rPr>
        <w:t xml:space="preserve">Прогноз развития города на долгосрочный период разрабатывается в </w:t>
      </w:r>
      <w:r w:rsidR="00DD00C7">
        <w:rPr>
          <w:sz w:val="28"/>
          <w:szCs w:val="28"/>
        </w:rPr>
        <w:t>двух</w:t>
      </w:r>
      <w:r w:rsidR="00DD00C7" w:rsidRPr="00FD71E3">
        <w:rPr>
          <w:sz w:val="28"/>
          <w:szCs w:val="28"/>
        </w:rPr>
        <w:t xml:space="preserve"> вариантах: консервативном (вариан</w:t>
      </w:r>
      <w:r w:rsidR="00DD00C7">
        <w:rPr>
          <w:sz w:val="28"/>
          <w:szCs w:val="28"/>
        </w:rPr>
        <w:t xml:space="preserve">т 1) и базовом (вариант 2) </w:t>
      </w:r>
      <w:r w:rsidR="00DD00C7" w:rsidRPr="00FD71E3">
        <w:rPr>
          <w:sz w:val="28"/>
          <w:szCs w:val="28"/>
        </w:rPr>
        <w:t>с учетом вероятностного воздействия внутренних и внешних политических, экономических, социальных и других факторов, межбюджетных отношений и формируется по отдельным видам экономической деятельности города Ставрополя. </w:t>
      </w:r>
    </w:p>
    <w:p w:rsidR="00DD00C7" w:rsidRPr="00FD71E3" w:rsidRDefault="00DD00C7" w:rsidP="00DD0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 – консервативный вариант разрабатывается </w:t>
      </w:r>
      <w:r w:rsidRPr="00FD71E3">
        <w:rPr>
          <w:sz w:val="28"/>
          <w:szCs w:val="28"/>
        </w:rPr>
        <w:t xml:space="preserve">на основе сценарных условий, характеризующих существенное ухудшение темпов экономического роста города Ставрополя, внешнеэкономических </w:t>
      </w:r>
      <w:r w:rsidRPr="00FD71E3">
        <w:rPr>
          <w:sz w:val="28"/>
          <w:szCs w:val="28"/>
        </w:rPr>
        <w:br/>
        <w:t>и иных условий.</w:t>
      </w:r>
    </w:p>
    <w:p w:rsidR="002334A7" w:rsidRDefault="00DD00C7" w:rsidP="00DD0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Вариант 2 – базовый вариант отража</w:t>
      </w:r>
      <w:r w:rsidRPr="00FD71E3">
        <w:rPr>
          <w:sz w:val="28"/>
          <w:szCs w:val="28"/>
        </w:rPr>
        <w:t>ет основные тенденции и параметры развития экономики города Ставрополя при сценарных условиях, характеризующих консервативные оценки темпов экономического роста города Ставрополя, внешнеэкономических и иных условий</w:t>
      </w:r>
      <w:r w:rsidR="002334A7" w:rsidRPr="00FD71E3">
        <w:rPr>
          <w:sz w:val="28"/>
          <w:szCs w:val="28"/>
        </w:rPr>
        <w:t>.</w:t>
      </w:r>
    </w:p>
    <w:p w:rsidR="002537C1" w:rsidRPr="00AB40AC" w:rsidRDefault="002537C1" w:rsidP="0023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4. Прогноз развития города на долгосрочный период разрабатывается на основе:</w:t>
      </w:r>
    </w:p>
    <w:p w:rsidR="002537C1" w:rsidRPr="00AB40AC" w:rsidRDefault="002537C1" w:rsidP="002537C1">
      <w:pPr>
        <w:ind w:firstLine="709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статистических отчетных данных о социально-экономическом развитии города Ставрополя за предыдущие годы и оценки социально-экономического развития города Ставрополя до конца текущего финансового года;</w:t>
      </w:r>
    </w:p>
    <w:p w:rsidR="002537C1" w:rsidRDefault="002537C1" w:rsidP="002537C1">
      <w:pPr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прогноза социально-экономического развития Российской Федерации на долгосрочный период;</w:t>
      </w:r>
    </w:p>
    <w:p w:rsidR="002537C1" w:rsidRPr="00AB40AC" w:rsidRDefault="002537C1" w:rsidP="002537C1">
      <w:pPr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прогноза социально-экономического развития </w:t>
      </w:r>
      <w:r>
        <w:rPr>
          <w:sz w:val="28"/>
          <w:szCs w:val="28"/>
        </w:rPr>
        <w:t xml:space="preserve">Ставропольского края </w:t>
      </w:r>
      <w:r w:rsidRPr="00AB40AC">
        <w:rPr>
          <w:sz w:val="28"/>
          <w:szCs w:val="28"/>
        </w:rPr>
        <w:t>на долгосрочный период</w:t>
      </w:r>
      <w:r>
        <w:rPr>
          <w:sz w:val="28"/>
          <w:szCs w:val="28"/>
        </w:rPr>
        <w:t>;</w:t>
      </w:r>
    </w:p>
    <w:p w:rsidR="002537C1" w:rsidRPr="00AB40AC" w:rsidRDefault="002537C1" w:rsidP="002537C1">
      <w:pPr>
        <w:pStyle w:val="a8"/>
        <w:jc w:val="both"/>
        <w:rPr>
          <w:szCs w:val="28"/>
        </w:rPr>
      </w:pPr>
      <w:r w:rsidRPr="00AB40AC">
        <w:rPr>
          <w:szCs w:val="28"/>
        </w:rPr>
        <w:lastRenderedPageBreak/>
        <w:t xml:space="preserve">данных, необходимых для формирования прогноза развития города на долгосрочный период, представляемых </w:t>
      </w:r>
      <w:r w:rsidRPr="00AB40AC">
        <w:rPr>
          <w:bCs/>
          <w:szCs w:val="28"/>
        </w:rPr>
        <w:t xml:space="preserve">отраслевыми (функциональными) органами администрации города Ставрополя, являющимися </w:t>
      </w:r>
      <w:r w:rsidRPr="00AB40AC">
        <w:rPr>
          <w:szCs w:val="28"/>
        </w:rPr>
        <w:t xml:space="preserve">субъектами прогнозирования социально-экономического развития города Ставрополя на долгосрочный период, по перечню согласно приложению 1 к настоящему Порядку (далее </w:t>
      </w:r>
      <w:r w:rsidRPr="00AB40AC">
        <w:t>–</w:t>
      </w:r>
      <w:r w:rsidRPr="00AB40AC">
        <w:rPr>
          <w:szCs w:val="28"/>
        </w:rPr>
        <w:t xml:space="preserve"> субъекты прогнозирования).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5. Прогноз развития города на долгосрочный период содержит: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оценку достигнутого уровня социально-экономического развития города Ставрополя</w:t>
      </w:r>
      <w:r w:rsidRPr="004C54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момент разработки </w:t>
      </w:r>
      <w:r w:rsidRPr="00933204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933204">
        <w:rPr>
          <w:sz w:val="28"/>
          <w:szCs w:val="28"/>
        </w:rPr>
        <w:t xml:space="preserve"> развития города на долгосрочный период</w:t>
      </w:r>
      <w:r w:rsidRPr="00AB40AC">
        <w:rPr>
          <w:sz w:val="28"/>
          <w:szCs w:val="28"/>
        </w:rPr>
        <w:t>;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определение вариантов внутренних условий и характеристик социально-экономического развития города Ст</w:t>
      </w:r>
      <w:r>
        <w:rPr>
          <w:sz w:val="28"/>
          <w:szCs w:val="28"/>
        </w:rPr>
        <w:t>аврополя на долгосрочный период</w:t>
      </w:r>
      <w:r w:rsidRPr="00AB40AC">
        <w:rPr>
          <w:sz w:val="28"/>
          <w:szCs w:val="28"/>
        </w:rPr>
        <w:t>;</w:t>
      </w:r>
    </w:p>
    <w:p w:rsidR="002537C1" w:rsidRPr="00AB40AC" w:rsidRDefault="002537C1" w:rsidP="002537C1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оценку факторов и ограничений экономического роста города Ставрополя на долгосрочный период;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направления социально-экономического развития города Ставрополя и целевые показатели социально-экономического развития города Ставрополя</w:t>
      </w:r>
      <w:r>
        <w:rPr>
          <w:sz w:val="28"/>
          <w:szCs w:val="28"/>
        </w:rPr>
        <w:t xml:space="preserve"> (далее – целевые показатели)</w:t>
      </w:r>
      <w:r w:rsidRPr="00AB40AC">
        <w:rPr>
          <w:sz w:val="28"/>
          <w:szCs w:val="28"/>
        </w:rPr>
        <w:t xml:space="preserve"> по вариантам прогноза развития </w:t>
      </w:r>
      <w:r>
        <w:rPr>
          <w:sz w:val="28"/>
          <w:szCs w:val="28"/>
        </w:rPr>
        <w:t xml:space="preserve">города </w:t>
      </w:r>
      <w:r w:rsidRPr="00AB40AC">
        <w:rPr>
          <w:sz w:val="28"/>
          <w:szCs w:val="28"/>
        </w:rPr>
        <w:t>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525">
        <w:rPr>
          <w:sz w:val="28"/>
          <w:szCs w:val="28"/>
        </w:rPr>
        <w:t>основные целевые показатели по отдельным видам экономической деятельности на долгосрочный период.</w:t>
      </w:r>
    </w:p>
    <w:p w:rsidR="002537C1" w:rsidRPr="00AB40AC" w:rsidRDefault="002537C1" w:rsidP="002537C1">
      <w:pPr>
        <w:ind w:firstLine="708"/>
        <w:jc w:val="both"/>
        <w:rPr>
          <w:sz w:val="28"/>
          <w:szCs w:val="28"/>
        </w:rPr>
      </w:pPr>
      <w:r w:rsidRPr="000B1CED">
        <w:rPr>
          <w:sz w:val="28"/>
          <w:szCs w:val="28"/>
        </w:rPr>
        <w:t>6. </w:t>
      </w:r>
      <w:proofErr w:type="gramStart"/>
      <w:r w:rsidRPr="000B1CED">
        <w:rPr>
          <w:sz w:val="28"/>
          <w:szCs w:val="28"/>
        </w:rPr>
        <w:t xml:space="preserve">Прогноз развития города на долгосрочный период составляется в виде таблицы отчетных и прогнозных значений целевых показателей социально-экономического развития города Ставрополя на долгосрочный период (далее </w:t>
      </w:r>
      <w:r w:rsidRPr="000B1CED">
        <w:rPr>
          <w:sz w:val="28"/>
        </w:rPr>
        <w:t>–</w:t>
      </w:r>
      <w:r w:rsidRPr="000B1CED">
        <w:rPr>
          <w:sz w:val="28"/>
          <w:szCs w:val="28"/>
        </w:rPr>
        <w:t xml:space="preserve"> форма представления прогноза развития города на долгосрочный период) по форме согласно приложению 2 к настоящему Порядку с приложением пояснительной записки к прогнозу развития города на долгосрочный период (далее - пояснительная записка).</w:t>
      </w:r>
      <w:proofErr w:type="gramEnd"/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Пояснительная записка должна содержать обоснование </w:t>
      </w:r>
      <w:proofErr w:type="gramStart"/>
      <w:r w:rsidRPr="00AB40AC">
        <w:rPr>
          <w:sz w:val="28"/>
          <w:szCs w:val="28"/>
        </w:rPr>
        <w:t>значений целевых показателей социально-экономического развития города Ставрополя</w:t>
      </w:r>
      <w:proofErr w:type="gramEnd"/>
      <w:r w:rsidRPr="00AB40AC">
        <w:rPr>
          <w:sz w:val="28"/>
          <w:szCs w:val="28"/>
        </w:rPr>
        <w:t xml:space="preserve"> на долгосрочный период и отражать возможности </w:t>
      </w:r>
      <w:r>
        <w:rPr>
          <w:sz w:val="28"/>
          <w:szCs w:val="28"/>
        </w:rPr>
        <w:t xml:space="preserve">достижения </w:t>
      </w:r>
      <w:r w:rsidRPr="00AB40AC">
        <w:rPr>
          <w:sz w:val="28"/>
          <w:szCs w:val="28"/>
        </w:rPr>
        <w:t xml:space="preserve">стратегических целей социально-экономического развития города Ставрополя. 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7. В случае отсутствия сведений о фактических значениях целевых показателей социально-экономического развития города Ставрополя учитывается их прогнозная оценка</w:t>
      </w:r>
      <w:r>
        <w:rPr>
          <w:sz w:val="28"/>
          <w:szCs w:val="28"/>
        </w:rPr>
        <w:t xml:space="preserve"> на момент разработки </w:t>
      </w:r>
      <w:r w:rsidRPr="00933204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933204">
        <w:rPr>
          <w:sz w:val="28"/>
          <w:szCs w:val="28"/>
        </w:rPr>
        <w:t xml:space="preserve"> развития города на долгосрочный период</w:t>
      </w:r>
      <w:r w:rsidRPr="00AB40AC">
        <w:rPr>
          <w:sz w:val="28"/>
          <w:szCs w:val="28"/>
        </w:rPr>
        <w:t>.</w:t>
      </w:r>
    </w:p>
    <w:p w:rsidR="002537C1" w:rsidRPr="00AB40AC" w:rsidRDefault="002537C1" w:rsidP="002537C1">
      <w:pPr>
        <w:ind w:firstLine="709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8. </w:t>
      </w:r>
      <w:proofErr w:type="gramStart"/>
      <w:r w:rsidRPr="00AB40AC">
        <w:rPr>
          <w:sz w:val="28"/>
          <w:szCs w:val="28"/>
        </w:rPr>
        <w:t xml:space="preserve">Субъекты прогнозирования в соответствии с </w:t>
      </w:r>
      <w:hyperlink r:id="rId6" w:history="1">
        <w:r w:rsidRPr="00AB40AC">
          <w:rPr>
            <w:sz w:val="28"/>
            <w:szCs w:val="28"/>
          </w:rPr>
          <w:t>распределением</w:t>
        </w:r>
      </w:hyperlink>
      <w:r w:rsidRPr="00AB40AC">
        <w:rPr>
          <w:sz w:val="28"/>
          <w:szCs w:val="28"/>
        </w:rPr>
        <w:t xml:space="preserve"> целевых показателей социально-экономического развития города Ставрополя на долгосрочный период, представляемых </w:t>
      </w:r>
      <w:r w:rsidRPr="00AB40AC">
        <w:rPr>
          <w:bCs/>
          <w:sz w:val="28"/>
          <w:szCs w:val="28"/>
        </w:rPr>
        <w:t>отраслевыми (функциональными) органами администрации города Ставрополя</w:t>
      </w:r>
      <w:r w:rsidRPr="00AB40AC">
        <w:rPr>
          <w:sz w:val="28"/>
          <w:szCs w:val="28"/>
        </w:rPr>
        <w:t xml:space="preserve"> для разработки прогноза социально-экономического развития города Ставрополя на долгосрочный период согласно приложению 3 к настоящему Порядку (далее </w:t>
      </w:r>
      <w:r w:rsidRPr="00AB40AC">
        <w:rPr>
          <w:sz w:val="28"/>
        </w:rPr>
        <w:t>–</w:t>
      </w:r>
      <w:r w:rsidRPr="00AB40AC">
        <w:rPr>
          <w:sz w:val="28"/>
          <w:szCs w:val="28"/>
        </w:rPr>
        <w:t xml:space="preserve"> </w:t>
      </w:r>
      <w:hyperlink r:id="rId7" w:history="1">
        <w:r w:rsidRPr="00AB40AC">
          <w:rPr>
            <w:sz w:val="28"/>
            <w:szCs w:val="28"/>
          </w:rPr>
          <w:t>распределение</w:t>
        </w:r>
      </w:hyperlink>
      <w:r w:rsidRPr="00AB40AC">
        <w:rPr>
          <w:sz w:val="28"/>
          <w:szCs w:val="28"/>
        </w:rPr>
        <w:t xml:space="preserve"> показателей), представляют в комитет экономического развития </w:t>
      </w:r>
      <w:r w:rsidR="00A77BC4">
        <w:rPr>
          <w:sz w:val="28"/>
          <w:szCs w:val="28"/>
        </w:rPr>
        <w:t xml:space="preserve">и торговли </w:t>
      </w:r>
      <w:r w:rsidRPr="00AB40AC">
        <w:rPr>
          <w:sz w:val="28"/>
          <w:szCs w:val="28"/>
        </w:rPr>
        <w:t>администрации города Ставрополя (далее – комитет экономического развития</w:t>
      </w:r>
      <w:r w:rsidR="00916977">
        <w:rPr>
          <w:sz w:val="28"/>
          <w:szCs w:val="28"/>
        </w:rPr>
        <w:t xml:space="preserve"> и торговли</w:t>
      </w:r>
      <w:r w:rsidRPr="00AB40AC">
        <w:rPr>
          <w:sz w:val="28"/>
          <w:szCs w:val="28"/>
        </w:rPr>
        <w:t>) данные, необходимые для</w:t>
      </w:r>
      <w:proofErr w:type="gramEnd"/>
      <w:r w:rsidRPr="00AB40AC">
        <w:rPr>
          <w:sz w:val="28"/>
          <w:szCs w:val="28"/>
        </w:rPr>
        <w:t xml:space="preserve"> разработки прогноза развития города на долгосрочный период, по форме представления прогноза развития города на долгосрочный период </w:t>
      </w:r>
      <w:r>
        <w:rPr>
          <w:sz w:val="28"/>
          <w:szCs w:val="28"/>
        </w:rPr>
        <w:t>с приложением</w:t>
      </w:r>
      <w:r w:rsidRPr="00AB40A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>ой</w:t>
      </w:r>
      <w:r w:rsidRPr="00AB40AC">
        <w:rPr>
          <w:sz w:val="28"/>
          <w:szCs w:val="28"/>
        </w:rPr>
        <w:t xml:space="preserve"> записк</w:t>
      </w:r>
      <w:r>
        <w:rPr>
          <w:sz w:val="28"/>
          <w:szCs w:val="28"/>
        </w:rPr>
        <w:t>и</w:t>
      </w:r>
      <w:r w:rsidRPr="00AB40AC">
        <w:rPr>
          <w:sz w:val="28"/>
          <w:szCs w:val="28"/>
        </w:rPr>
        <w:t xml:space="preserve"> в сроки, устанавливаемые комитетом экономического развития.</w:t>
      </w:r>
    </w:p>
    <w:p w:rsidR="002537C1" w:rsidRPr="00AB40AC" w:rsidRDefault="002537C1" w:rsidP="002537C1">
      <w:pPr>
        <w:tabs>
          <w:tab w:val="left" w:pos="72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В пояснительной записке приводится обоснование значений целевых показателей на долгосрочный период, в том числе их сопоставление с ранее утвержденными значениями целевых показателей социально-экономического развития города Ставрополя на долгосрочный период с указанием причин и факторов прогнозируемых изменений.</w:t>
      </w:r>
    </w:p>
    <w:p w:rsidR="002537C1" w:rsidRPr="00AB40AC" w:rsidRDefault="002537C1" w:rsidP="002537C1">
      <w:pPr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9. Комитет экономического развития </w:t>
      </w:r>
      <w:r w:rsidR="00A77BC4">
        <w:rPr>
          <w:sz w:val="28"/>
          <w:szCs w:val="28"/>
        </w:rPr>
        <w:t xml:space="preserve">и торговли </w:t>
      </w:r>
      <w:r w:rsidRPr="00AB40AC">
        <w:rPr>
          <w:sz w:val="28"/>
          <w:szCs w:val="28"/>
        </w:rPr>
        <w:t>обобщает представленные субъектами прогнозирования данные, необходимые для разработки прогноза развития города на долгосрочный период, и вносит в случае необходимости обоснованные изменения в значения отчетных и прогнозных показателей прогноза развития города на долгосрочный период.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10. Субъекты прогнозирования осуществляют: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разработку показателей прогноза развития города на долгосрочный период в соответствии с </w:t>
      </w:r>
      <w:hyperlink r:id="rId8" w:history="1">
        <w:r w:rsidRPr="00AB40AC">
          <w:rPr>
            <w:sz w:val="28"/>
            <w:szCs w:val="28"/>
          </w:rPr>
          <w:t>распределением</w:t>
        </w:r>
      </w:hyperlink>
      <w:r w:rsidRPr="00AB40AC">
        <w:rPr>
          <w:sz w:val="28"/>
          <w:szCs w:val="28"/>
        </w:rPr>
        <w:t xml:space="preserve"> показателей;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 xml:space="preserve">заполнение </w:t>
      </w:r>
      <w:hyperlink r:id="rId9" w:history="1">
        <w:proofErr w:type="gramStart"/>
        <w:r w:rsidRPr="00AB40AC">
          <w:rPr>
            <w:sz w:val="28"/>
            <w:szCs w:val="28"/>
          </w:rPr>
          <w:t>формы</w:t>
        </w:r>
      </w:hyperlink>
      <w:r w:rsidRPr="00AB40AC">
        <w:rPr>
          <w:sz w:val="28"/>
          <w:szCs w:val="28"/>
        </w:rPr>
        <w:t xml:space="preserve"> представления прогноза развития города</w:t>
      </w:r>
      <w:proofErr w:type="gramEnd"/>
      <w:r w:rsidRPr="00AB40AC">
        <w:rPr>
          <w:sz w:val="28"/>
          <w:szCs w:val="28"/>
        </w:rPr>
        <w:t xml:space="preserve"> на долгосрочный период в соответствии с </w:t>
      </w:r>
      <w:hyperlink r:id="rId10" w:history="1">
        <w:r w:rsidRPr="00AB40AC">
          <w:rPr>
            <w:sz w:val="28"/>
            <w:szCs w:val="28"/>
          </w:rPr>
          <w:t>распределением</w:t>
        </w:r>
      </w:hyperlink>
      <w:r w:rsidRPr="00AB40AC">
        <w:rPr>
          <w:sz w:val="28"/>
          <w:szCs w:val="28"/>
        </w:rPr>
        <w:t xml:space="preserve"> показателей;</w:t>
      </w:r>
    </w:p>
    <w:p w:rsidR="002537C1" w:rsidRPr="00AB40A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40AC">
        <w:rPr>
          <w:sz w:val="28"/>
          <w:szCs w:val="28"/>
        </w:rPr>
        <w:t>подготовку пояснительной записки.</w:t>
      </w:r>
    </w:p>
    <w:p w:rsidR="002537C1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7E4D">
        <w:rPr>
          <w:sz w:val="28"/>
          <w:szCs w:val="28"/>
        </w:rPr>
        <w:t>11. Комитет экономического развития</w:t>
      </w:r>
      <w:r w:rsidR="00A77BC4">
        <w:rPr>
          <w:sz w:val="28"/>
          <w:szCs w:val="28"/>
        </w:rPr>
        <w:t xml:space="preserve"> и торговли</w:t>
      </w:r>
      <w:r>
        <w:rPr>
          <w:sz w:val="28"/>
          <w:szCs w:val="28"/>
        </w:rPr>
        <w:t>:</w:t>
      </w:r>
    </w:p>
    <w:p w:rsidR="002537C1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обобщает в течение 10 рабочих дней представленные субъектами прогнозирования данные и подготавливает </w:t>
      </w:r>
      <w:r w:rsidRPr="003C7E4D">
        <w:rPr>
          <w:sz w:val="28"/>
          <w:szCs w:val="28"/>
        </w:rPr>
        <w:t>проект прогноза развития города на долгосрочный период</w:t>
      </w:r>
      <w:r>
        <w:rPr>
          <w:sz w:val="28"/>
          <w:szCs w:val="28"/>
        </w:rPr>
        <w:t xml:space="preserve"> </w:t>
      </w:r>
      <w:r w:rsidRPr="00400CAF">
        <w:rPr>
          <w:rFonts w:eastAsia="Calibri"/>
          <w:sz w:val="28"/>
          <w:szCs w:val="28"/>
        </w:rPr>
        <w:t xml:space="preserve">(проект </w:t>
      </w:r>
      <w:r>
        <w:rPr>
          <w:rFonts w:eastAsia="Calibri"/>
          <w:sz w:val="28"/>
          <w:szCs w:val="28"/>
        </w:rPr>
        <w:t xml:space="preserve">корректировки </w:t>
      </w:r>
      <w:r w:rsidRPr="00400CAF">
        <w:rPr>
          <w:sz w:val="28"/>
          <w:szCs w:val="28"/>
        </w:rPr>
        <w:t>прогноза развития города на долгосрочный период</w:t>
      </w:r>
      <w:r w:rsidRPr="00400CAF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537C1" w:rsidRDefault="002537C1" w:rsidP="002537C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>
        <w:rPr>
          <w:rFonts w:eastAsia="Calibri"/>
          <w:sz w:val="28"/>
          <w:szCs w:val="28"/>
        </w:rPr>
        <w:t>общественное обсуждение</w:t>
      </w:r>
      <w:r w:rsidRPr="00AD0F86">
        <w:rPr>
          <w:sz w:val="28"/>
          <w:szCs w:val="28"/>
        </w:rPr>
        <w:t xml:space="preserve"> </w:t>
      </w:r>
      <w:r w:rsidRPr="003C7E4D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3C7E4D">
        <w:rPr>
          <w:sz w:val="28"/>
          <w:szCs w:val="28"/>
        </w:rPr>
        <w:t xml:space="preserve"> прогноза развития города на долгосрочный период</w:t>
      </w:r>
      <w:r>
        <w:rPr>
          <w:sz w:val="28"/>
          <w:szCs w:val="28"/>
        </w:rPr>
        <w:t xml:space="preserve"> </w:t>
      </w:r>
      <w:r w:rsidRPr="00400CAF">
        <w:rPr>
          <w:rFonts w:eastAsia="Calibri"/>
          <w:sz w:val="28"/>
          <w:szCs w:val="28"/>
        </w:rPr>
        <w:t>(проект</w:t>
      </w:r>
      <w:r>
        <w:rPr>
          <w:rFonts w:eastAsia="Calibri"/>
          <w:sz w:val="28"/>
          <w:szCs w:val="28"/>
        </w:rPr>
        <w:t>а</w:t>
      </w:r>
      <w:r w:rsidRPr="00400C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корректировки </w:t>
      </w:r>
      <w:r w:rsidRPr="00400CAF">
        <w:rPr>
          <w:sz w:val="28"/>
          <w:szCs w:val="28"/>
        </w:rPr>
        <w:t>прогноза развития города на долгосрочный период</w:t>
      </w:r>
      <w:r w:rsidRPr="00400CAF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в соответствии с порядком, установленным постановлением администрации города Ставрополя;</w:t>
      </w:r>
    </w:p>
    <w:p w:rsidR="002537C1" w:rsidRDefault="002334A7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D71E3">
        <w:rPr>
          <w:rFonts w:eastAsia="Calibri"/>
          <w:sz w:val="28"/>
          <w:szCs w:val="28"/>
        </w:rPr>
        <w:t>направляет в срок до 15 августа года, в котором осуществляется разработка или корректировка</w:t>
      </w:r>
      <w:r w:rsidRPr="00FD71E3">
        <w:rPr>
          <w:sz w:val="28"/>
          <w:szCs w:val="28"/>
        </w:rPr>
        <w:t xml:space="preserve"> прогноза развития города на долгосрочный период,</w:t>
      </w:r>
      <w:r w:rsidRPr="00FD71E3">
        <w:rPr>
          <w:rFonts w:eastAsia="Calibri"/>
          <w:sz w:val="28"/>
          <w:szCs w:val="28"/>
        </w:rPr>
        <w:t xml:space="preserve"> в комитет финансов и бюджета администрации города Ставрополя о</w:t>
      </w:r>
      <w:r w:rsidRPr="00FD71E3">
        <w:rPr>
          <w:sz w:val="28"/>
          <w:szCs w:val="28"/>
        </w:rPr>
        <w:t>тдельные показатели социально-экономического развития города Ставрополя на долгосрочный период согласно приложению 4 к настоящему Порядку</w:t>
      </w:r>
      <w:r w:rsidR="002537C1" w:rsidRPr="00FD71E3">
        <w:rPr>
          <w:rFonts w:eastAsia="Calibri"/>
          <w:sz w:val="28"/>
          <w:szCs w:val="28"/>
        </w:rPr>
        <w:t>;</w:t>
      </w:r>
    </w:p>
    <w:p w:rsidR="002537C1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43FD">
        <w:rPr>
          <w:sz w:val="28"/>
          <w:szCs w:val="28"/>
        </w:rPr>
        <w:t xml:space="preserve">размещает </w:t>
      </w:r>
      <w:r w:rsidRPr="003743FD">
        <w:rPr>
          <w:rFonts w:eastAsia="Calibri"/>
          <w:sz w:val="28"/>
          <w:szCs w:val="28"/>
        </w:rPr>
        <w:t xml:space="preserve">на официальном сайте </w:t>
      </w:r>
      <w:r w:rsidRPr="003743FD">
        <w:rPr>
          <w:sz w:val="28"/>
          <w:szCs w:val="28"/>
        </w:rPr>
        <w:t xml:space="preserve">администрации города Ставрополя </w:t>
      </w:r>
      <w:r w:rsidRPr="003743FD">
        <w:rPr>
          <w:spacing w:val="-4"/>
          <w:sz w:val="28"/>
          <w:szCs w:val="28"/>
        </w:rPr>
        <w:t xml:space="preserve">в информационно-телекоммуникационной сети </w:t>
      </w:r>
      <w:r w:rsidRPr="003743FD">
        <w:rPr>
          <w:sz w:val="28"/>
          <w:szCs w:val="28"/>
        </w:rPr>
        <w:t>«Интернет» (далее – сайт)</w:t>
      </w:r>
      <w:r>
        <w:rPr>
          <w:sz w:val="28"/>
          <w:szCs w:val="28"/>
        </w:rPr>
        <w:t xml:space="preserve"> </w:t>
      </w:r>
      <w:r w:rsidRPr="003C7E4D">
        <w:rPr>
          <w:sz w:val="28"/>
          <w:szCs w:val="28"/>
        </w:rPr>
        <w:t>прогноз развития города на долгосрочный период</w:t>
      </w:r>
      <w:r>
        <w:rPr>
          <w:sz w:val="28"/>
          <w:szCs w:val="28"/>
        </w:rPr>
        <w:t xml:space="preserve"> </w:t>
      </w:r>
      <w:r w:rsidRPr="003C7E4D">
        <w:rPr>
          <w:sz w:val="28"/>
          <w:szCs w:val="28"/>
        </w:rPr>
        <w:t xml:space="preserve">в течение 5 рабочих дней после его </w:t>
      </w:r>
      <w:r>
        <w:rPr>
          <w:sz w:val="28"/>
          <w:szCs w:val="28"/>
        </w:rPr>
        <w:t xml:space="preserve">одобрения </w:t>
      </w:r>
      <w:r w:rsidRPr="003C7E4D">
        <w:rPr>
          <w:sz w:val="28"/>
          <w:szCs w:val="28"/>
        </w:rPr>
        <w:t>администрацией города Ставрополя.</w:t>
      </w:r>
    </w:p>
    <w:p w:rsidR="002537C1" w:rsidRPr="00517F8C" w:rsidRDefault="002537C1" w:rsidP="002537C1">
      <w:pPr>
        <w:ind w:firstLine="708"/>
        <w:jc w:val="both"/>
        <w:rPr>
          <w:sz w:val="28"/>
          <w:szCs w:val="28"/>
        </w:rPr>
      </w:pPr>
      <w:r w:rsidRPr="00517F8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17F8C">
        <w:rPr>
          <w:sz w:val="28"/>
          <w:szCs w:val="28"/>
        </w:rPr>
        <w:t xml:space="preserve">. Корректировка прогноза развития города на долгосрочный период осуществляется </w:t>
      </w:r>
      <w:proofErr w:type="gramStart"/>
      <w:r w:rsidRPr="00517F8C">
        <w:rPr>
          <w:sz w:val="28"/>
          <w:szCs w:val="28"/>
        </w:rPr>
        <w:t xml:space="preserve">в соответствии с принятым решением о необходимости </w:t>
      </w:r>
      <w:r w:rsidRPr="00517F8C">
        <w:rPr>
          <w:sz w:val="28"/>
          <w:szCs w:val="28"/>
        </w:rPr>
        <w:lastRenderedPageBreak/>
        <w:t>корректировки прогноза развития города на долгосрочный период с учетом</w:t>
      </w:r>
      <w:proofErr w:type="gramEnd"/>
      <w:r w:rsidRPr="00517F8C">
        <w:rPr>
          <w:sz w:val="28"/>
          <w:szCs w:val="28"/>
        </w:rPr>
        <w:t xml:space="preserve"> прогноза социально-экономического развития города Ставрополя на среднесрочный период.</w:t>
      </w:r>
    </w:p>
    <w:p w:rsidR="002537C1" w:rsidRPr="00517F8C" w:rsidRDefault="002537C1" w:rsidP="002537C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17F8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17F8C">
        <w:rPr>
          <w:sz w:val="28"/>
          <w:szCs w:val="28"/>
        </w:rPr>
        <w:t>. </w:t>
      </w:r>
      <w:proofErr w:type="gramStart"/>
      <w:r w:rsidRPr="00517F8C">
        <w:rPr>
          <w:sz w:val="28"/>
          <w:szCs w:val="28"/>
        </w:rPr>
        <w:t xml:space="preserve">Субъекты прогнозирования после принятия решения о необходимости корректировки прогноза развития города на долгосрочный период на основе уточненных данных социально-экономического развития </w:t>
      </w:r>
      <w:r>
        <w:rPr>
          <w:sz w:val="28"/>
          <w:szCs w:val="28"/>
        </w:rPr>
        <w:t xml:space="preserve">города Ставрополя </w:t>
      </w:r>
      <w:r w:rsidRPr="00517F8C">
        <w:rPr>
          <w:sz w:val="28"/>
          <w:szCs w:val="28"/>
        </w:rPr>
        <w:t xml:space="preserve">за отчетные периоды, анализа изменений текущей ситуации и тенденций социально-экономического развития в </w:t>
      </w:r>
      <w:r>
        <w:rPr>
          <w:sz w:val="28"/>
          <w:szCs w:val="28"/>
        </w:rPr>
        <w:t xml:space="preserve">курируемых сферах деятельности </w:t>
      </w:r>
      <w:r w:rsidRPr="00517F8C">
        <w:rPr>
          <w:sz w:val="28"/>
          <w:szCs w:val="28"/>
        </w:rPr>
        <w:t xml:space="preserve">осуществляют корректировку соответствующих разделов формы представления прогноза </w:t>
      </w:r>
      <w:r>
        <w:rPr>
          <w:sz w:val="28"/>
          <w:szCs w:val="28"/>
        </w:rPr>
        <w:t xml:space="preserve">развития города </w:t>
      </w:r>
      <w:r w:rsidRPr="00517F8C">
        <w:rPr>
          <w:sz w:val="28"/>
          <w:szCs w:val="28"/>
        </w:rPr>
        <w:t xml:space="preserve">на долгосрочный период </w:t>
      </w:r>
      <w:r>
        <w:rPr>
          <w:sz w:val="28"/>
          <w:szCs w:val="28"/>
        </w:rPr>
        <w:t>с приложением пояснительной записки</w:t>
      </w:r>
      <w:r w:rsidRPr="00517F8C">
        <w:rPr>
          <w:sz w:val="28"/>
          <w:szCs w:val="28"/>
        </w:rPr>
        <w:t xml:space="preserve"> и представляют</w:t>
      </w:r>
      <w:r>
        <w:rPr>
          <w:sz w:val="28"/>
          <w:szCs w:val="28"/>
        </w:rPr>
        <w:t xml:space="preserve"> указанную информацию</w:t>
      </w:r>
      <w:r w:rsidRPr="00517F8C">
        <w:rPr>
          <w:sz w:val="28"/>
          <w:szCs w:val="28"/>
        </w:rPr>
        <w:t xml:space="preserve"> в комитет экономического</w:t>
      </w:r>
      <w:proofErr w:type="gramEnd"/>
      <w:r w:rsidRPr="00517F8C">
        <w:rPr>
          <w:sz w:val="28"/>
          <w:szCs w:val="28"/>
        </w:rPr>
        <w:t xml:space="preserve"> развития</w:t>
      </w:r>
      <w:r w:rsidR="00A77BC4">
        <w:rPr>
          <w:sz w:val="28"/>
          <w:szCs w:val="28"/>
        </w:rPr>
        <w:t xml:space="preserve"> и торговли</w:t>
      </w:r>
      <w:r w:rsidRPr="00517F8C">
        <w:rPr>
          <w:sz w:val="28"/>
          <w:szCs w:val="28"/>
        </w:rPr>
        <w:t xml:space="preserve">. </w:t>
      </w:r>
    </w:p>
    <w:p w:rsidR="002537C1" w:rsidRDefault="002537C1" w:rsidP="002537C1">
      <w:pPr>
        <w:pStyle w:val="ConsPlusNormal"/>
        <w:ind w:firstLine="709"/>
        <w:jc w:val="both"/>
        <w:rPr>
          <w:color w:val="000000"/>
        </w:rPr>
      </w:pPr>
      <w:r>
        <w:t>14. Мониторинг и контроль реализации прогноза развития города на долгосрочный период осуществляется</w:t>
      </w:r>
      <w:r w:rsidRPr="00573F6E">
        <w:t xml:space="preserve"> </w:t>
      </w:r>
      <w:r>
        <w:rPr>
          <w:rFonts w:eastAsia="Calibri"/>
        </w:rPr>
        <w:t>в соответствии с порядком, установленным постановлением администрации города Ставрополя</w:t>
      </w: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2537C1" w:rsidRPr="00C24B98" w:rsidRDefault="002537C1" w:rsidP="002537C1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C24B98">
        <w:rPr>
          <w:color w:val="000000"/>
          <w:sz w:val="28"/>
          <w:szCs w:val="28"/>
        </w:rPr>
        <w:t>аместител</w:t>
      </w:r>
      <w:r>
        <w:rPr>
          <w:color w:val="000000"/>
          <w:sz w:val="28"/>
          <w:szCs w:val="28"/>
        </w:rPr>
        <w:t>ь</w:t>
      </w:r>
      <w:r w:rsidRPr="00C24B98">
        <w:rPr>
          <w:color w:val="000000"/>
          <w:sz w:val="28"/>
          <w:szCs w:val="28"/>
        </w:rPr>
        <w:t xml:space="preserve"> главы </w:t>
      </w:r>
    </w:p>
    <w:p w:rsidR="002537C1" w:rsidRPr="00C24B98" w:rsidRDefault="002537C1" w:rsidP="002537C1">
      <w:pPr>
        <w:widowControl w:val="0"/>
        <w:tabs>
          <w:tab w:val="left" w:pos="90"/>
          <w:tab w:val="left" w:pos="6803"/>
        </w:tabs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 w:rsidRPr="00C24B98">
        <w:rPr>
          <w:color w:val="000000"/>
          <w:sz w:val="28"/>
          <w:szCs w:val="28"/>
        </w:rPr>
        <w:t xml:space="preserve">администрации города Ставрополя                                                     Т.В. Середа   </w:t>
      </w: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D00C7" w:rsidRDefault="00DD00C7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537C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2537C1" w:rsidRDefault="002537C1" w:rsidP="002334A7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B6FD9" w:rsidRDefault="00F446EB" w:rsidP="00F446E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4B6FD9">
        <w:rPr>
          <w:sz w:val="28"/>
          <w:szCs w:val="28"/>
        </w:rPr>
        <w:t>Приложение 1</w:t>
      </w:r>
    </w:p>
    <w:p w:rsidR="004B6FD9" w:rsidRDefault="004B6FD9" w:rsidP="004B6FD9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AE417B" w:rsidRDefault="004B6FD9" w:rsidP="00AE417B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E417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</w:t>
      </w:r>
      <w:r w:rsidR="00AE417B" w:rsidRPr="001B49F6">
        <w:rPr>
          <w:sz w:val="28"/>
          <w:szCs w:val="28"/>
        </w:rPr>
        <w:t>к Порядку разработки</w:t>
      </w:r>
      <w:r w:rsidR="00946B31">
        <w:rPr>
          <w:sz w:val="28"/>
          <w:szCs w:val="28"/>
        </w:rPr>
        <w:t xml:space="preserve"> и</w:t>
      </w:r>
    </w:p>
    <w:p w:rsidR="00AE417B" w:rsidRDefault="00AE417B" w:rsidP="00AE417B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корректировки</w:t>
      </w:r>
      <w:r w:rsidR="00946B31"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 xml:space="preserve">прогноза </w:t>
      </w:r>
    </w:p>
    <w:p w:rsidR="00AE417B" w:rsidRDefault="00AE417B" w:rsidP="00AE417B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социально-экономического </w:t>
      </w:r>
    </w:p>
    <w:p w:rsidR="00AE417B" w:rsidRDefault="00AE417B" w:rsidP="00AE417B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города Ставрополя  </w:t>
      </w:r>
    </w:p>
    <w:p w:rsidR="00AE417B" w:rsidRDefault="00AE417B" w:rsidP="00AE417B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на долгосрочный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>период</w:t>
      </w:r>
    </w:p>
    <w:p w:rsidR="00AE417B" w:rsidRDefault="00AE417B" w:rsidP="00AE417B">
      <w:pPr>
        <w:tabs>
          <w:tab w:val="left" w:pos="5040"/>
          <w:tab w:val="left" w:pos="5220"/>
        </w:tabs>
        <w:spacing w:line="240" w:lineRule="exact"/>
        <w:ind w:firstLine="5245"/>
        <w:rPr>
          <w:sz w:val="28"/>
          <w:szCs w:val="28"/>
        </w:rPr>
      </w:pPr>
    </w:p>
    <w:p w:rsidR="004B6FD9" w:rsidRPr="00F06A94" w:rsidRDefault="004B6FD9" w:rsidP="004B6FD9">
      <w:pPr>
        <w:tabs>
          <w:tab w:val="left" w:pos="5040"/>
          <w:tab w:val="left" w:pos="522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4B6FD9" w:rsidRDefault="004B6FD9" w:rsidP="004B6FD9">
      <w:pPr>
        <w:jc w:val="right"/>
        <w:rPr>
          <w:sz w:val="28"/>
          <w:szCs w:val="28"/>
        </w:rPr>
      </w:pPr>
    </w:p>
    <w:p w:rsidR="002334A7" w:rsidRPr="003610E5" w:rsidRDefault="002334A7" w:rsidP="002334A7">
      <w:pPr>
        <w:spacing w:line="240" w:lineRule="exact"/>
        <w:jc w:val="center"/>
        <w:rPr>
          <w:sz w:val="28"/>
          <w:szCs w:val="28"/>
        </w:rPr>
      </w:pPr>
      <w:r w:rsidRPr="003610E5">
        <w:rPr>
          <w:sz w:val="28"/>
          <w:szCs w:val="28"/>
        </w:rPr>
        <w:t>ПЕРЕЧЕНЬ</w:t>
      </w:r>
    </w:p>
    <w:p w:rsidR="002334A7" w:rsidRPr="003610E5" w:rsidRDefault="002334A7" w:rsidP="002334A7">
      <w:pPr>
        <w:spacing w:line="240" w:lineRule="exact"/>
        <w:jc w:val="center"/>
        <w:rPr>
          <w:sz w:val="28"/>
          <w:szCs w:val="28"/>
        </w:rPr>
      </w:pPr>
      <w:r w:rsidRPr="003610E5">
        <w:rPr>
          <w:bCs/>
          <w:sz w:val="28"/>
          <w:szCs w:val="28"/>
        </w:rPr>
        <w:t xml:space="preserve">отраслевых (функциональных) органов администрации города Ставрополя, являющихся </w:t>
      </w:r>
      <w:r w:rsidRPr="003610E5">
        <w:rPr>
          <w:sz w:val="28"/>
          <w:szCs w:val="28"/>
        </w:rPr>
        <w:t>субъектами прогнозирования социально-экономического развития города Ставрополя на долгосрочный период</w:t>
      </w:r>
    </w:p>
    <w:p w:rsidR="002334A7" w:rsidRPr="003610E5" w:rsidRDefault="002334A7" w:rsidP="002334A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3"/>
        <w:gridCol w:w="8832"/>
      </w:tblGrid>
      <w:tr w:rsidR="002334A7" w:rsidRPr="003610E5" w:rsidTr="002334A7">
        <w:trPr>
          <w:trHeight w:val="66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jc w:val="center"/>
            </w:pPr>
            <w:r w:rsidRPr="003610E5">
              <w:t>№</w:t>
            </w:r>
          </w:p>
          <w:p w:rsidR="002334A7" w:rsidRPr="003610E5" w:rsidRDefault="002334A7" w:rsidP="002334A7">
            <w:pPr>
              <w:jc w:val="center"/>
            </w:pPr>
            <w:proofErr w:type="spellStart"/>
            <w:proofErr w:type="gramStart"/>
            <w:r w:rsidRPr="003610E5">
              <w:t>п</w:t>
            </w:r>
            <w:proofErr w:type="spellEnd"/>
            <w:proofErr w:type="gramEnd"/>
            <w:r w:rsidRPr="003610E5">
              <w:t>/</w:t>
            </w:r>
            <w:proofErr w:type="spellStart"/>
            <w:r w:rsidRPr="003610E5">
              <w:t>п</w:t>
            </w:r>
            <w:proofErr w:type="spellEnd"/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34A7" w:rsidRPr="003610E5" w:rsidRDefault="002334A7" w:rsidP="002334A7">
            <w:pPr>
              <w:jc w:val="center"/>
              <w:rPr>
                <w:bCs/>
              </w:rPr>
            </w:pPr>
            <w:r w:rsidRPr="003610E5">
              <w:rPr>
                <w:bCs/>
              </w:rPr>
              <w:t>Наименование</w:t>
            </w:r>
          </w:p>
          <w:p w:rsidR="002334A7" w:rsidRPr="003610E5" w:rsidRDefault="002334A7" w:rsidP="002334A7">
            <w:pPr>
              <w:jc w:val="center"/>
              <w:rPr>
                <w:bCs/>
              </w:rPr>
            </w:pPr>
            <w:r w:rsidRPr="003610E5">
              <w:rPr>
                <w:bCs/>
              </w:rPr>
              <w:t>отраслевого (функционального) органа</w:t>
            </w:r>
          </w:p>
          <w:p w:rsidR="002334A7" w:rsidRPr="003610E5" w:rsidRDefault="002334A7" w:rsidP="002334A7">
            <w:pPr>
              <w:jc w:val="center"/>
              <w:rPr>
                <w:b/>
              </w:rPr>
            </w:pPr>
            <w:r w:rsidRPr="003610E5">
              <w:rPr>
                <w:bCs/>
              </w:rPr>
              <w:t>администрации города Ставрополя</w:t>
            </w:r>
          </w:p>
        </w:tc>
      </w:tr>
      <w:tr w:rsidR="002334A7" w:rsidRPr="003610E5" w:rsidTr="002334A7">
        <w:trPr>
          <w:trHeight w:val="39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tabs>
                <w:tab w:val="left" w:pos="163"/>
              </w:tabs>
              <w:spacing w:line="360" w:lineRule="auto"/>
            </w:pPr>
            <w:r w:rsidRPr="003610E5">
              <w:t>1.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916977">
            <w:pPr>
              <w:rPr>
                <w:lang w:eastAsia="en-US"/>
              </w:rPr>
            </w:pPr>
            <w:r w:rsidRPr="003610E5">
              <w:rPr>
                <w:lang w:eastAsia="en-US"/>
              </w:rPr>
              <w:t xml:space="preserve">Комитет экономического развития </w:t>
            </w:r>
            <w:r w:rsidR="00A77BC4">
              <w:rPr>
                <w:lang w:eastAsia="en-US"/>
              </w:rPr>
              <w:t xml:space="preserve">и торговли </w:t>
            </w:r>
            <w:r w:rsidRPr="003610E5">
              <w:t>администрации города Ставрополя</w:t>
            </w:r>
          </w:p>
        </w:tc>
      </w:tr>
      <w:tr w:rsidR="002334A7" w:rsidRPr="003610E5" w:rsidTr="002334A7">
        <w:trPr>
          <w:trHeight w:val="28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tabs>
                <w:tab w:val="left" w:pos="163"/>
              </w:tabs>
              <w:spacing w:line="360" w:lineRule="auto"/>
            </w:pPr>
            <w:r w:rsidRPr="003610E5">
              <w:t>2.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rPr>
                <w:lang w:eastAsia="en-US"/>
              </w:rPr>
            </w:pPr>
            <w:r w:rsidRPr="003610E5">
              <w:t>Комитет городского хозяйства администрации города Ставрополя</w:t>
            </w:r>
          </w:p>
        </w:tc>
      </w:tr>
      <w:tr w:rsidR="002334A7" w:rsidRPr="003610E5" w:rsidTr="002334A7">
        <w:trPr>
          <w:trHeight w:val="32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tabs>
                <w:tab w:val="left" w:pos="163"/>
              </w:tabs>
              <w:spacing w:line="360" w:lineRule="auto"/>
            </w:pPr>
            <w:r w:rsidRPr="003610E5">
              <w:t>3.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r w:rsidRPr="003610E5">
              <w:t>Комитет градостроительства администрации города Ставрополя</w:t>
            </w:r>
          </w:p>
        </w:tc>
      </w:tr>
      <w:tr w:rsidR="002334A7" w:rsidRPr="003610E5" w:rsidTr="002334A7">
        <w:trPr>
          <w:trHeight w:val="43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A77BC4" w:rsidP="002334A7">
            <w:pPr>
              <w:tabs>
                <w:tab w:val="left" w:pos="163"/>
              </w:tabs>
            </w:pPr>
            <w:r>
              <w:t>4</w:t>
            </w:r>
            <w:r w:rsidR="002334A7" w:rsidRPr="003610E5">
              <w:t>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2334A7" w:rsidP="002334A7">
            <w:pPr>
              <w:pStyle w:val="a9"/>
              <w:shd w:val="clear" w:color="auto" w:fill="FFFFFF"/>
              <w:spacing w:before="0" w:beforeAutospacing="0" w:after="0" w:afterAutospacing="0"/>
            </w:pPr>
            <w:r w:rsidRPr="003610E5">
              <w:t xml:space="preserve">Комитет </w:t>
            </w:r>
            <w:r w:rsidRPr="003610E5">
              <w:rPr>
                <w:iCs/>
                <w:shd w:val="clear" w:color="auto" w:fill="FFFFFF"/>
              </w:rPr>
              <w:t>физической культуры и  спорта администрации города Ставрополя</w:t>
            </w:r>
            <w:r w:rsidRPr="003610E5">
              <w:t xml:space="preserve"> </w:t>
            </w:r>
          </w:p>
        </w:tc>
      </w:tr>
      <w:tr w:rsidR="002334A7" w:rsidRPr="003610E5" w:rsidTr="002334A7">
        <w:trPr>
          <w:trHeight w:val="436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A77BC4" w:rsidP="002334A7">
            <w:pPr>
              <w:tabs>
                <w:tab w:val="left" w:pos="163"/>
              </w:tabs>
            </w:pPr>
            <w:r>
              <w:t>5</w:t>
            </w:r>
            <w:r w:rsidR="002334A7" w:rsidRPr="003610E5">
              <w:t>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4A7" w:rsidRPr="003610E5" w:rsidRDefault="002334A7" w:rsidP="002334A7">
            <w:r w:rsidRPr="003610E5">
              <w:t>Комитет труда и социальной защиты населения администрации города Ставрополя</w:t>
            </w:r>
          </w:p>
        </w:tc>
      </w:tr>
      <w:tr w:rsidR="002334A7" w:rsidRPr="003610E5" w:rsidTr="002334A7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A77BC4" w:rsidP="002334A7">
            <w:pPr>
              <w:tabs>
                <w:tab w:val="left" w:pos="163"/>
              </w:tabs>
            </w:pPr>
            <w:r>
              <w:t>6</w:t>
            </w:r>
            <w:r w:rsidR="002334A7" w:rsidRPr="003610E5">
              <w:t>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4A7" w:rsidRPr="003610E5" w:rsidRDefault="002334A7" w:rsidP="002334A7">
            <w:r w:rsidRPr="003610E5">
              <w:t>Комитет образования администрации города Ставрополя</w:t>
            </w:r>
          </w:p>
        </w:tc>
      </w:tr>
      <w:tr w:rsidR="002334A7" w:rsidRPr="003610E5" w:rsidTr="002334A7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A77BC4" w:rsidP="002334A7">
            <w:pPr>
              <w:tabs>
                <w:tab w:val="left" w:pos="163"/>
              </w:tabs>
            </w:pPr>
            <w:r>
              <w:t>7</w:t>
            </w:r>
            <w:r w:rsidR="002334A7" w:rsidRPr="003610E5">
              <w:t>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4A7" w:rsidRPr="003610E5" w:rsidRDefault="002334A7" w:rsidP="002334A7">
            <w:r w:rsidRPr="003610E5">
              <w:t xml:space="preserve">Комитет культуры </w:t>
            </w:r>
            <w:r w:rsidRPr="003610E5">
              <w:rPr>
                <w:iCs/>
                <w:shd w:val="clear" w:color="auto" w:fill="FFFFFF"/>
              </w:rPr>
              <w:t xml:space="preserve">и молодежной политики </w:t>
            </w:r>
            <w:r w:rsidRPr="003610E5">
              <w:t>администрации города Ставрополя</w:t>
            </w:r>
          </w:p>
        </w:tc>
      </w:tr>
      <w:tr w:rsidR="002334A7" w:rsidRPr="003610E5" w:rsidTr="002334A7">
        <w:trPr>
          <w:trHeight w:val="48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34A7" w:rsidRPr="003610E5" w:rsidRDefault="00A77BC4" w:rsidP="002334A7">
            <w:pPr>
              <w:tabs>
                <w:tab w:val="left" w:pos="163"/>
              </w:tabs>
            </w:pPr>
            <w:r>
              <w:t>8</w:t>
            </w:r>
            <w:r w:rsidR="002334A7" w:rsidRPr="003610E5">
              <w:t>.</w:t>
            </w:r>
          </w:p>
        </w:tc>
        <w:tc>
          <w:tcPr>
            <w:tcW w:w="8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34A7" w:rsidRPr="003610E5" w:rsidRDefault="002334A7" w:rsidP="002334A7">
            <w:r w:rsidRPr="003610E5">
              <w:t>Комитет по управлению муниципальным имуществом города Ставрополя</w:t>
            </w:r>
          </w:p>
        </w:tc>
      </w:tr>
    </w:tbl>
    <w:p w:rsidR="004B6FD9" w:rsidRPr="00507FB1" w:rsidRDefault="004B6FD9" w:rsidP="004B6FD9">
      <w:pPr>
        <w:jc w:val="center"/>
        <w:rPr>
          <w:sz w:val="28"/>
          <w:szCs w:val="28"/>
        </w:rPr>
      </w:pPr>
    </w:p>
    <w:p w:rsidR="004B6FD9" w:rsidRPr="00507FB1" w:rsidRDefault="004B6FD9" w:rsidP="004B6FD9">
      <w:pPr>
        <w:jc w:val="center"/>
        <w:rPr>
          <w:sz w:val="28"/>
          <w:szCs w:val="28"/>
        </w:rPr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jc w:val="center"/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  <w:sectPr w:rsidR="004B6FD9" w:rsidSect="00AE417B">
          <w:headerReference w:type="default" r:id="rId11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4B6FD9" w:rsidRDefault="004B6FD9" w:rsidP="00903B4A">
      <w:pPr>
        <w:spacing w:line="240" w:lineRule="exact"/>
        <w:ind w:left="1049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83DC7" w:rsidRDefault="00AE417B" w:rsidP="00983DC7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903B4A">
        <w:rPr>
          <w:sz w:val="28"/>
          <w:szCs w:val="28"/>
        </w:rPr>
        <w:t xml:space="preserve"> </w:t>
      </w:r>
      <w:r w:rsidR="00983DC7">
        <w:rPr>
          <w:sz w:val="28"/>
          <w:szCs w:val="28"/>
        </w:rPr>
        <w:t xml:space="preserve">                                                                       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10490"/>
        <w:rPr>
          <w:sz w:val="28"/>
          <w:szCs w:val="28"/>
        </w:rPr>
      </w:pPr>
      <w:r w:rsidRPr="001B49F6">
        <w:rPr>
          <w:sz w:val="28"/>
          <w:szCs w:val="28"/>
        </w:rPr>
        <w:t>к Порядку разработки</w:t>
      </w:r>
      <w:r>
        <w:rPr>
          <w:sz w:val="28"/>
          <w:szCs w:val="28"/>
        </w:rPr>
        <w:t xml:space="preserve"> и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10490"/>
        <w:rPr>
          <w:sz w:val="28"/>
          <w:szCs w:val="28"/>
        </w:rPr>
      </w:pPr>
      <w:r w:rsidRPr="001B49F6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 xml:space="preserve">прогноза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10490"/>
        <w:rPr>
          <w:sz w:val="28"/>
          <w:szCs w:val="28"/>
        </w:rPr>
      </w:pPr>
      <w:r w:rsidRPr="001B49F6">
        <w:rPr>
          <w:sz w:val="28"/>
          <w:szCs w:val="28"/>
        </w:rPr>
        <w:t xml:space="preserve">социально-экономического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10490"/>
        <w:rPr>
          <w:sz w:val="28"/>
          <w:szCs w:val="28"/>
        </w:rPr>
      </w:pPr>
      <w:r w:rsidRPr="001B49F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города Ставрополя 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10490"/>
        <w:rPr>
          <w:sz w:val="28"/>
          <w:szCs w:val="28"/>
        </w:rPr>
      </w:pPr>
      <w:r w:rsidRPr="001B49F6">
        <w:rPr>
          <w:sz w:val="28"/>
          <w:szCs w:val="28"/>
        </w:rPr>
        <w:t>на долгосрочный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>период</w:t>
      </w:r>
    </w:p>
    <w:p w:rsidR="00AE417B" w:rsidRDefault="00AE417B" w:rsidP="00983DC7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D640F1" w:rsidRDefault="00D640F1" w:rsidP="00FD71E3">
      <w:pPr>
        <w:spacing w:line="240" w:lineRule="exact"/>
        <w:rPr>
          <w:sz w:val="28"/>
          <w:szCs w:val="28"/>
        </w:rPr>
      </w:pPr>
    </w:p>
    <w:p w:rsidR="00FD71E3" w:rsidRPr="00774FDA" w:rsidRDefault="00FD71E3" w:rsidP="00FD71E3">
      <w:pPr>
        <w:spacing w:line="240" w:lineRule="exact"/>
        <w:ind w:right="-315"/>
        <w:jc w:val="right"/>
        <w:rPr>
          <w:sz w:val="28"/>
          <w:szCs w:val="28"/>
        </w:rPr>
      </w:pPr>
      <w:r w:rsidRPr="00774FDA">
        <w:rPr>
          <w:sz w:val="28"/>
          <w:szCs w:val="28"/>
        </w:rPr>
        <w:t>Форма 2п</w:t>
      </w:r>
    </w:p>
    <w:p w:rsidR="00FD71E3" w:rsidRPr="003610E5" w:rsidRDefault="00FD71E3" w:rsidP="00FD71E3">
      <w:pPr>
        <w:tabs>
          <w:tab w:val="left" w:pos="5040"/>
          <w:tab w:val="left" w:pos="5220"/>
          <w:tab w:val="left" w:pos="5387"/>
          <w:tab w:val="left" w:pos="8364"/>
          <w:tab w:val="left" w:pos="9356"/>
        </w:tabs>
        <w:spacing w:line="240" w:lineRule="exact"/>
        <w:ind w:left="10490"/>
        <w:rPr>
          <w:sz w:val="28"/>
          <w:szCs w:val="28"/>
        </w:rPr>
      </w:pPr>
    </w:p>
    <w:p w:rsidR="00FD71E3" w:rsidRPr="003610E5" w:rsidRDefault="00FD71E3" w:rsidP="00FD71E3">
      <w:pPr>
        <w:spacing w:line="240" w:lineRule="exact"/>
        <w:jc w:val="center"/>
        <w:rPr>
          <w:sz w:val="28"/>
          <w:szCs w:val="28"/>
        </w:rPr>
      </w:pPr>
      <w:r w:rsidRPr="003610E5">
        <w:rPr>
          <w:sz w:val="28"/>
          <w:szCs w:val="28"/>
        </w:rPr>
        <w:t>ТАБЛИЦА</w:t>
      </w:r>
    </w:p>
    <w:p w:rsidR="00FD71E3" w:rsidRPr="003610E5" w:rsidRDefault="00FD71E3" w:rsidP="00FD71E3">
      <w:pPr>
        <w:spacing w:line="240" w:lineRule="exact"/>
        <w:jc w:val="center"/>
        <w:rPr>
          <w:sz w:val="28"/>
          <w:szCs w:val="28"/>
        </w:rPr>
      </w:pPr>
      <w:r w:rsidRPr="003610E5">
        <w:rPr>
          <w:sz w:val="28"/>
          <w:szCs w:val="28"/>
        </w:rPr>
        <w:t>отчетных и прогнозных значений целевых показателей социально-экономического развития</w:t>
      </w:r>
    </w:p>
    <w:p w:rsidR="00FD71E3" w:rsidRDefault="00FD71E3" w:rsidP="00FD71E3">
      <w:pPr>
        <w:spacing w:line="240" w:lineRule="exact"/>
        <w:jc w:val="center"/>
        <w:rPr>
          <w:sz w:val="28"/>
          <w:szCs w:val="28"/>
        </w:rPr>
      </w:pPr>
      <w:r w:rsidRPr="003610E5">
        <w:rPr>
          <w:sz w:val="28"/>
          <w:szCs w:val="28"/>
        </w:rPr>
        <w:t xml:space="preserve"> города Ставрополя на долгосрочный период</w:t>
      </w:r>
    </w:p>
    <w:p w:rsidR="00DD00C7" w:rsidRPr="003610E5" w:rsidRDefault="00DD00C7" w:rsidP="00DD00C7">
      <w:pPr>
        <w:spacing w:line="240" w:lineRule="exact"/>
        <w:rPr>
          <w:sz w:val="28"/>
          <w:szCs w:val="28"/>
        </w:rPr>
      </w:pP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33"/>
        <w:gridCol w:w="1418"/>
        <w:gridCol w:w="1136"/>
        <w:gridCol w:w="1133"/>
        <w:gridCol w:w="1133"/>
        <w:gridCol w:w="1139"/>
        <w:gridCol w:w="1136"/>
        <w:gridCol w:w="1130"/>
        <w:gridCol w:w="1280"/>
        <w:gridCol w:w="1133"/>
      </w:tblGrid>
      <w:tr w:rsidR="00DD00C7" w:rsidRPr="003610E5" w:rsidTr="005F7946">
        <w:trPr>
          <w:trHeight w:val="581"/>
        </w:trPr>
        <w:tc>
          <w:tcPr>
            <w:tcW w:w="184" w:type="pct"/>
            <w:vMerge w:val="restar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10E5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610E5">
              <w:rPr>
                <w:bCs/>
                <w:sz w:val="20"/>
                <w:szCs w:val="20"/>
              </w:rPr>
              <w:t>/</w:t>
            </w:r>
            <w:proofErr w:type="spellStart"/>
            <w:r w:rsidRPr="003610E5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482" w:type="pct"/>
            <w:vMerge w:val="restar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86" w:type="pct"/>
            <w:shd w:val="clear" w:color="auto" w:fill="auto"/>
            <w:hideMark/>
          </w:tcPr>
          <w:p w:rsidR="00DD00C7" w:rsidRPr="003610E5" w:rsidRDefault="00DD00C7" w:rsidP="005F7946">
            <w:pPr>
              <w:ind w:left="-109" w:right="-108"/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Отчетный</w:t>
            </w:r>
            <w:r w:rsidRPr="003610E5">
              <w:rPr>
                <w:bCs/>
                <w:color w:val="000000"/>
                <w:sz w:val="20"/>
                <w:szCs w:val="20"/>
              </w:rPr>
              <w:br/>
              <w:t>год</w:t>
            </w:r>
          </w:p>
        </w:tc>
        <w:tc>
          <w:tcPr>
            <w:tcW w:w="385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Текущий</w:t>
            </w:r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363" w:type="pct"/>
            <w:gridSpan w:val="6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DD00C7" w:rsidRPr="003610E5" w:rsidTr="005F7946">
        <w:trPr>
          <w:trHeight w:val="180"/>
        </w:trPr>
        <w:tc>
          <w:tcPr>
            <w:tcW w:w="184" w:type="pct"/>
            <w:vMerge/>
            <w:vAlign w:val="center"/>
            <w:hideMark/>
          </w:tcPr>
          <w:p w:rsidR="00DD00C7" w:rsidRPr="003610E5" w:rsidRDefault="00DD00C7" w:rsidP="005F79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 w:val="restar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N - 1 год</w:t>
            </w:r>
          </w:p>
        </w:tc>
        <w:tc>
          <w:tcPr>
            <w:tcW w:w="385" w:type="pct"/>
            <w:vMerge w:val="restar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N год</w:t>
            </w:r>
          </w:p>
        </w:tc>
        <w:tc>
          <w:tcPr>
            <w:tcW w:w="772" w:type="pct"/>
            <w:gridSpan w:val="2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N + 1 год</w:t>
            </w:r>
          </w:p>
        </w:tc>
        <w:tc>
          <w:tcPr>
            <w:tcW w:w="770" w:type="pct"/>
            <w:gridSpan w:val="2"/>
            <w:shd w:val="clear" w:color="auto" w:fill="auto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67820">
              <w:rPr>
                <w:bCs/>
                <w:color w:val="000000"/>
                <w:sz w:val="20"/>
                <w:szCs w:val="20"/>
              </w:rPr>
              <w:t>N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7820">
              <w:rPr>
                <w:bCs/>
                <w:color w:val="000000"/>
                <w:sz w:val="20"/>
                <w:szCs w:val="20"/>
              </w:rPr>
              <w:t>+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67820">
              <w:rPr>
                <w:bCs/>
                <w:color w:val="000000"/>
                <w:sz w:val="20"/>
                <w:szCs w:val="20"/>
              </w:rPr>
              <w:t>2 год</w:t>
            </w:r>
          </w:p>
        </w:tc>
        <w:tc>
          <w:tcPr>
            <w:tcW w:w="820" w:type="pct"/>
            <w:gridSpan w:val="2"/>
            <w:shd w:val="clear" w:color="auto" w:fill="auto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N +…. год</w:t>
            </w:r>
          </w:p>
        </w:tc>
      </w:tr>
      <w:tr w:rsidR="00DD00C7" w:rsidRPr="003610E5" w:rsidTr="005F7946">
        <w:trPr>
          <w:trHeight w:val="569"/>
        </w:trPr>
        <w:tc>
          <w:tcPr>
            <w:tcW w:w="184" w:type="pct"/>
            <w:vMerge/>
            <w:vAlign w:val="center"/>
            <w:hideMark/>
          </w:tcPr>
          <w:p w:rsidR="00DD00C7" w:rsidRPr="003610E5" w:rsidRDefault="00DD00C7" w:rsidP="005F79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vMerge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  <w:r w:rsidRPr="003610E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7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4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</w:tc>
        <w:tc>
          <w:tcPr>
            <w:tcW w:w="435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консерва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bCs/>
                <w:color w:val="000000"/>
                <w:sz w:val="20"/>
                <w:szCs w:val="20"/>
              </w:rPr>
              <w:t>тивный</w:t>
            </w:r>
            <w:proofErr w:type="spellEnd"/>
          </w:p>
        </w:tc>
        <w:tc>
          <w:tcPr>
            <w:tcW w:w="385" w:type="pct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базовый </w:t>
            </w:r>
          </w:p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335"/>
        </w:trPr>
        <w:tc>
          <w:tcPr>
            <w:tcW w:w="184" w:type="pct"/>
            <w:vAlign w:val="center"/>
            <w:hideMark/>
          </w:tcPr>
          <w:p w:rsidR="00DD00C7" w:rsidRPr="003610E5" w:rsidRDefault="00DD00C7" w:rsidP="005F794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1" w:type="pct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387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вариант 2</w:t>
            </w:r>
          </w:p>
        </w:tc>
        <w:tc>
          <w:tcPr>
            <w:tcW w:w="386" w:type="pct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4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5" w:type="pct"/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pct"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 xml:space="preserve">вариант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DD00C7" w:rsidRPr="00DD00C7" w:rsidRDefault="00DD00C7" w:rsidP="00DD00C7">
      <w:pPr>
        <w:spacing w:line="60" w:lineRule="exact"/>
        <w:rPr>
          <w:sz w:val="2"/>
          <w:szCs w:val="2"/>
        </w:rPr>
      </w:pPr>
    </w:p>
    <w:p w:rsidR="00DD00C7" w:rsidRPr="00DD00C7" w:rsidRDefault="00DD00C7" w:rsidP="00DD00C7">
      <w:pPr>
        <w:spacing w:line="60" w:lineRule="exact"/>
        <w:rPr>
          <w:sz w:val="2"/>
          <w:szCs w:val="2"/>
        </w:rPr>
      </w:pPr>
    </w:p>
    <w:tbl>
      <w:tblPr>
        <w:tblW w:w="5071" w:type="pct"/>
        <w:tblLayout w:type="fixed"/>
        <w:tblLook w:val="04A0"/>
      </w:tblPr>
      <w:tblGrid>
        <w:gridCol w:w="538"/>
        <w:gridCol w:w="3539"/>
        <w:gridCol w:w="1418"/>
        <w:gridCol w:w="1133"/>
        <w:gridCol w:w="1135"/>
        <w:gridCol w:w="1135"/>
        <w:gridCol w:w="1135"/>
        <w:gridCol w:w="1135"/>
        <w:gridCol w:w="1133"/>
        <w:gridCol w:w="1277"/>
        <w:gridCol w:w="1130"/>
      </w:tblGrid>
      <w:tr w:rsidR="00DD00C7" w:rsidRPr="003610E5" w:rsidTr="005F7946">
        <w:trPr>
          <w:trHeight w:val="246"/>
          <w:tblHeader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7" w:rsidRPr="003610E5" w:rsidRDefault="00DD00C7" w:rsidP="005F7946">
            <w:pPr>
              <w:jc w:val="center"/>
              <w:rPr>
                <w:bCs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D00C7" w:rsidRPr="003610E5" w:rsidTr="005F7946">
        <w:trPr>
          <w:trHeight w:val="2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7D1BA3" w:rsidRDefault="00DD00C7" w:rsidP="005F7946">
            <w:pPr>
              <w:jc w:val="center"/>
              <w:rPr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DD00C7" w:rsidRPr="003610E5" w:rsidTr="005F7946">
        <w:trPr>
          <w:trHeight w:val="375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1.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Численность населения (среднегодовая)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095033">
              <w:rPr>
                <w:color w:val="000000"/>
                <w:sz w:val="20"/>
                <w:szCs w:val="20"/>
              </w:rPr>
              <w:t>2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3610E5">
              <w:rPr>
                <w:color w:val="000000"/>
                <w:sz w:val="20"/>
                <w:szCs w:val="20"/>
              </w:rPr>
              <w:t xml:space="preserve">на  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8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095033">
              <w:rPr>
                <w:color w:val="000000"/>
                <w:sz w:val="20"/>
                <w:szCs w:val="20"/>
              </w:rPr>
              <w:t>3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число                  умерших на                              1000 человек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4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Коэффициент естественного прироста населения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на                               1000 человек  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lastRenderedPageBreak/>
              <w:t>5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Коэффициент миграционного прироста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на 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10 000 чело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век населения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07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DD00C7" w:rsidRPr="003610E5" w:rsidTr="005F7946">
        <w:trPr>
          <w:trHeight w:val="1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2.1. Обрабатывающие производства</w:t>
            </w:r>
          </w:p>
        </w:tc>
      </w:tr>
      <w:tr w:rsidR="00DD00C7" w:rsidRPr="003610E5" w:rsidTr="005F7946">
        <w:trPr>
          <w:trHeight w:val="128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6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bCs/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выполненных работ и услуг собственными силами - 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64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7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Темп роста отгрузки – </w:t>
            </w:r>
            <w:r w:rsidRPr="003610E5">
              <w:rPr>
                <w:sz w:val="20"/>
                <w:szCs w:val="20"/>
              </w:rPr>
              <w:br/>
              <w:t>РАЗДЕЛ С: Обрабатывающие производства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0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2.2. Обеспечение электрической энергией, газом и паром; кондиционирование воздуха</w:t>
            </w:r>
          </w:p>
        </w:tc>
      </w:tr>
      <w:tr w:rsidR="00DD00C7" w:rsidRPr="003610E5" w:rsidTr="005F7946">
        <w:trPr>
          <w:trHeight w:val="144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8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bCs/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– РАЗДЕЛ </w:t>
            </w:r>
            <w:r w:rsidRPr="003610E5">
              <w:rPr>
                <w:sz w:val="20"/>
                <w:szCs w:val="20"/>
                <w:lang w:val="en-US"/>
              </w:rPr>
              <w:t>D</w:t>
            </w:r>
            <w:r w:rsidRPr="003610E5">
              <w:rPr>
                <w:sz w:val="20"/>
                <w:szCs w:val="20"/>
              </w:rPr>
              <w:t xml:space="preserve">: </w:t>
            </w:r>
            <w:r w:rsidRPr="003610E5">
              <w:rPr>
                <w:bCs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22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9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bCs/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Темп роста отгрузки - </w:t>
            </w:r>
            <w:r w:rsidRPr="003610E5">
              <w:rPr>
                <w:sz w:val="20"/>
                <w:szCs w:val="20"/>
              </w:rPr>
              <w:br/>
              <w:t xml:space="preserve">РАЗДЕЛ  </w:t>
            </w:r>
            <w:r w:rsidRPr="003610E5">
              <w:rPr>
                <w:sz w:val="20"/>
                <w:szCs w:val="20"/>
                <w:lang w:val="en-US"/>
              </w:rPr>
              <w:t>D</w:t>
            </w:r>
            <w:r w:rsidRPr="003610E5">
              <w:rPr>
                <w:sz w:val="20"/>
                <w:szCs w:val="20"/>
              </w:rPr>
              <w:t>:</w:t>
            </w:r>
            <w:r w:rsidRPr="003610E5">
              <w:rPr>
                <w:bCs/>
                <w:sz w:val="20"/>
                <w:szCs w:val="20"/>
              </w:rPr>
              <w:t xml:space="preserve"> Обеспечение электрической энергией, газом и паром; кондиционирование воздуха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 в действующих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3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18"/>
                <w:szCs w:val="18"/>
              </w:rPr>
            </w:pPr>
            <w:r w:rsidRPr="003610E5">
              <w:rPr>
                <w:sz w:val="20"/>
                <w:szCs w:val="20"/>
              </w:rPr>
              <w:t>2.3. 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утилизации</w:t>
            </w:r>
            <w:r w:rsidRPr="003610E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</w:tr>
      <w:tr w:rsidR="00DD00C7" w:rsidRPr="003610E5" w:rsidTr="005F7946">
        <w:trPr>
          <w:trHeight w:val="73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– РАЗДЕЛ Е: 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утилизации</w:t>
            </w:r>
            <w:r w:rsidRPr="003610E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15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Темп роста отгрузки - </w:t>
            </w:r>
            <w:r w:rsidRPr="003610E5">
              <w:rPr>
                <w:sz w:val="20"/>
                <w:szCs w:val="20"/>
              </w:rPr>
              <w:br/>
              <w:t>РАЗДЕЛ  Е:</w:t>
            </w:r>
            <w:r w:rsidRPr="003610E5">
              <w:rPr>
                <w:bCs/>
                <w:sz w:val="20"/>
                <w:szCs w:val="20"/>
              </w:rPr>
              <w:t xml:space="preserve"> </w:t>
            </w:r>
            <w:r w:rsidRPr="003610E5">
              <w:rPr>
                <w:sz w:val="20"/>
                <w:szCs w:val="20"/>
              </w:rPr>
              <w:t>Водоснабжение, водоотведение</w:t>
            </w:r>
            <w:r>
              <w:rPr>
                <w:sz w:val="20"/>
                <w:szCs w:val="20"/>
              </w:rPr>
              <w:t>, организация сбора и утилизация</w:t>
            </w:r>
            <w:r w:rsidRPr="003610E5">
              <w:rPr>
                <w:sz w:val="20"/>
                <w:szCs w:val="20"/>
              </w:rPr>
              <w:t xml:space="preserve"> отходов, деятельность по ликвидации загрязнений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предыдуще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году в действующих 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610E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56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Потребление электроэнергии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кВт/</w:t>
            </w:r>
            <w:proofErr w:type="gramStart"/>
            <w:r w:rsidRPr="003610E5">
              <w:rPr>
                <w:color w:val="00000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32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3610E5">
              <w:rPr>
                <w:bCs/>
                <w:color w:val="000000"/>
                <w:sz w:val="20"/>
                <w:szCs w:val="20"/>
              </w:rPr>
              <w:t>. Транспорт и связь</w:t>
            </w:r>
          </w:p>
        </w:tc>
      </w:tr>
      <w:tr w:rsidR="00DD00C7" w:rsidRPr="003610E5" w:rsidTr="005F7946">
        <w:trPr>
          <w:trHeight w:val="115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AA398F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7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том числе </w:t>
            </w:r>
            <w:r w:rsidRPr="003610E5">
              <w:rPr>
                <w:color w:val="000000"/>
                <w:sz w:val="20"/>
                <w:szCs w:val="20"/>
              </w:rPr>
              <w:t>федерального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6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на конец года;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19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4. Рынок товаров и услуг</w:t>
            </w:r>
          </w:p>
        </w:tc>
      </w:tr>
      <w:tr w:rsidR="00DD00C7" w:rsidRPr="003610E5" w:rsidTr="005F7946">
        <w:trPr>
          <w:trHeight w:val="166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Индекс потребительских цен за период с начала года (на конец периода)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к </w:t>
            </w:r>
            <w:proofErr w:type="gramStart"/>
            <w:r w:rsidRPr="003610E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щему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периоду предыдущего года, 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96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в ценах </w:t>
            </w:r>
            <w:proofErr w:type="gramStart"/>
            <w:r w:rsidRPr="003610E5">
              <w:rPr>
                <w:color w:val="000000"/>
                <w:sz w:val="20"/>
                <w:szCs w:val="20"/>
              </w:rPr>
              <w:t xml:space="preserve">соответствую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щих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лет;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hanging="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hanging="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Индекс физического объема о</w:t>
            </w:r>
            <w:r w:rsidRPr="003610E5">
              <w:rPr>
                <w:color w:val="000000"/>
                <w:sz w:val="20"/>
                <w:szCs w:val="20"/>
              </w:rPr>
              <w:t>борот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3610E5">
              <w:rPr>
                <w:color w:val="000000"/>
                <w:sz w:val="20"/>
                <w:szCs w:val="20"/>
              </w:rPr>
              <w:t xml:space="preserve"> розничной торговли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мых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ценах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Индекс-дефлятор оборота розничной торговли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lastRenderedPageBreak/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7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lastRenderedPageBreak/>
              <w:t>5. Инвестиции и строительство</w:t>
            </w:r>
          </w:p>
        </w:tc>
      </w:tr>
      <w:tr w:rsidR="00DD00C7" w:rsidRPr="003610E5" w:rsidTr="005F7946">
        <w:trPr>
          <w:trHeight w:val="79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</w:t>
            </w:r>
            <w:proofErr w:type="gramStart"/>
            <w:r w:rsidRPr="003610E5">
              <w:rPr>
                <w:color w:val="000000"/>
                <w:sz w:val="20"/>
                <w:szCs w:val="20"/>
              </w:rPr>
              <w:t>к</w:t>
            </w:r>
            <w:proofErr w:type="gram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 в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сопостави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мых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10E5">
              <w:rPr>
                <w:color w:val="000000"/>
                <w:sz w:val="20"/>
                <w:szCs w:val="20"/>
              </w:rPr>
              <w:t>ценах</w:t>
            </w:r>
            <w:proofErr w:type="gramEnd"/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9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в ценах соответствую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лет;                       </w:t>
            </w: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45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Индекс-дефлятор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к </w:t>
            </w:r>
            <w:proofErr w:type="spellStart"/>
            <w:r w:rsidRPr="003610E5">
              <w:rPr>
                <w:color w:val="000000"/>
                <w:sz w:val="20"/>
                <w:szCs w:val="20"/>
              </w:rPr>
              <w:t>предыдуще</w:t>
            </w:r>
            <w:proofErr w:type="spellEnd"/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610E5">
              <w:rPr>
                <w:color w:val="000000"/>
                <w:sz w:val="20"/>
                <w:szCs w:val="20"/>
              </w:rPr>
              <w:t>му</w:t>
            </w:r>
            <w:proofErr w:type="spellEnd"/>
            <w:r w:rsidRPr="003610E5">
              <w:rPr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кв. м общей площади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Удельный вес жилых домов, построенных населением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63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sz w:val="20"/>
                <w:szCs w:val="20"/>
              </w:rPr>
              <w:t>6. Труд и занятость</w:t>
            </w:r>
          </w:p>
        </w:tc>
      </w:tr>
      <w:tr w:rsidR="00DD00C7" w:rsidRPr="003610E5" w:rsidTr="005F794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Среднегодовая численность </w:t>
            </w:r>
            <w:proofErr w:type="gramStart"/>
            <w:r w:rsidRPr="003610E5">
              <w:rPr>
                <w:sz w:val="20"/>
                <w:szCs w:val="20"/>
              </w:rPr>
              <w:t>занятых</w:t>
            </w:r>
            <w:proofErr w:type="gramEnd"/>
            <w:r w:rsidRPr="003610E5">
              <w:rPr>
                <w:sz w:val="20"/>
                <w:szCs w:val="20"/>
              </w:rPr>
              <w:t xml:space="preserve"> в экономике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58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610E5">
              <w:rPr>
                <w:sz w:val="20"/>
                <w:szCs w:val="20"/>
              </w:rPr>
              <w:t xml:space="preserve">оминальная начисленная </w:t>
            </w:r>
            <w:r>
              <w:rPr>
                <w:sz w:val="20"/>
                <w:szCs w:val="20"/>
              </w:rPr>
              <w:t xml:space="preserve">среднемесячная </w:t>
            </w:r>
            <w:r w:rsidRPr="003610E5">
              <w:rPr>
                <w:sz w:val="20"/>
                <w:szCs w:val="20"/>
              </w:rPr>
              <w:t xml:space="preserve">заработная плата </w:t>
            </w:r>
            <w:r>
              <w:rPr>
                <w:sz w:val="20"/>
                <w:szCs w:val="20"/>
              </w:rPr>
              <w:t>работников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3610E5">
              <w:rPr>
                <w:color w:val="000000"/>
                <w:sz w:val="20"/>
                <w:szCs w:val="20"/>
              </w:rPr>
              <w:t>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78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                     (в среднем за период)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6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процентов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lastRenderedPageBreak/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Фонд </w:t>
            </w:r>
            <w:r>
              <w:rPr>
                <w:sz w:val="20"/>
                <w:szCs w:val="20"/>
              </w:rPr>
              <w:t xml:space="preserve">заработной платы </w:t>
            </w:r>
            <w:r w:rsidRPr="003610E5">
              <w:rPr>
                <w:sz w:val="20"/>
                <w:szCs w:val="20"/>
              </w:rPr>
              <w:t>работников</w:t>
            </w:r>
            <w:r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610E5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3610E5">
              <w:rPr>
                <w:color w:val="000000"/>
                <w:sz w:val="20"/>
                <w:szCs w:val="20"/>
              </w:rPr>
              <w:t xml:space="preserve"> рублей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t>7. Развитие социальной сферы</w:t>
            </w:r>
          </w:p>
        </w:tc>
      </w:tr>
      <w:tr w:rsidR="00DD00C7" w:rsidRPr="003610E5" w:rsidTr="005F7946">
        <w:trPr>
          <w:trHeight w:val="75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Обеспеченность дошкольными образовательными организациями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мест на              1000 детей                                в возрасте                1-6 лет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64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3610E5">
              <w:rPr>
                <w:sz w:val="20"/>
                <w:szCs w:val="20"/>
              </w:rPr>
              <w:t>безбарьерная</w:t>
            </w:r>
            <w:proofErr w:type="spellEnd"/>
            <w:r w:rsidRPr="003610E5">
              <w:rPr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351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3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18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proofErr w:type="gramStart"/>
            <w:r w:rsidRPr="003610E5">
              <w:rPr>
                <w:sz w:val="20"/>
                <w:szCs w:val="20"/>
              </w:rPr>
              <w:t>Численность обучающихся в общеобразовательных учреждениях (без вечерних (сменных) общеобразовательных учреждений) (на начало учебного года)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30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28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государственных и муниципальных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негосударственных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</w:t>
            </w:r>
            <w:r w:rsidRPr="003610E5">
              <w:rPr>
                <w:sz w:val="20"/>
                <w:szCs w:val="20"/>
              </w:rPr>
              <w:br/>
              <w:t>1 - 6 лет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259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Доля муниципальных общеобразовательных учреждений, здания которых находятся в </w:t>
            </w:r>
            <w:r w:rsidRPr="003610E5">
              <w:rPr>
                <w:sz w:val="20"/>
                <w:szCs w:val="20"/>
              </w:rPr>
              <w:lastRenderedPageBreak/>
              <w:t>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51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lastRenderedPageBreak/>
              <w:t>4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ind w:firstLine="31"/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3610E5">
              <w:rPr>
                <w:sz w:val="20"/>
                <w:szCs w:val="20"/>
              </w:rPr>
              <w:t>численности</w:t>
            </w:r>
            <w:proofErr w:type="gramEnd"/>
            <w:r w:rsidRPr="003610E5">
              <w:rPr>
                <w:sz w:val="20"/>
                <w:szCs w:val="20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18"/>
                <w:szCs w:val="18"/>
              </w:rPr>
            </w:pPr>
          </w:p>
        </w:tc>
      </w:tr>
      <w:tr w:rsidR="00DD00C7" w:rsidRPr="003610E5" w:rsidTr="005F7946">
        <w:trPr>
          <w:trHeight w:val="1106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Удельный вес населения, занимающегося  физической культурой и спортом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процентов,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в общей численности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1497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color w:val="000000"/>
                <w:sz w:val="20"/>
                <w:szCs w:val="20"/>
              </w:rPr>
              <w:t>2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6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Обеспеченность:</w:t>
            </w:r>
          </w:p>
        </w:tc>
      </w:tr>
      <w:tr w:rsidR="00DD00C7" w:rsidRPr="003610E5" w:rsidTr="005F7946">
        <w:trPr>
          <w:trHeight w:val="10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учреждений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на </w:t>
            </w:r>
          </w:p>
          <w:p w:rsidR="00DD00C7" w:rsidRPr="003610E5" w:rsidRDefault="00DD00C7" w:rsidP="005F7946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100 000 чело</w:t>
            </w:r>
          </w:p>
          <w:p w:rsidR="00DD00C7" w:rsidRPr="003610E5" w:rsidRDefault="00DD00C7" w:rsidP="005F7946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973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4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 xml:space="preserve">учреждениями </w:t>
            </w:r>
            <w:proofErr w:type="spellStart"/>
            <w:r w:rsidRPr="003610E5">
              <w:rPr>
                <w:sz w:val="20"/>
                <w:szCs w:val="20"/>
              </w:rPr>
              <w:t>культурно-досугового</w:t>
            </w:r>
            <w:proofErr w:type="spellEnd"/>
            <w:r w:rsidRPr="003610E5">
              <w:rPr>
                <w:sz w:val="20"/>
                <w:szCs w:val="20"/>
              </w:rPr>
              <w:t xml:space="preserve"> типа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 xml:space="preserve">учреждений </w:t>
            </w:r>
          </w:p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на</w:t>
            </w:r>
          </w:p>
          <w:p w:rsidR="00DD00C7" w:rsidRPr="003610E5" w:rsidRDefault="00DD00C7" w:rsidP="005F7946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100 000 чело</w:t>
            </w:r>
          </w:p>
          <w:p w:rsidR="00DD00C7" w:rsidRPr="003610E5" w:rsidRDefault="00DD00C7" w:rsidP="005F7946">
            <w:pPr>
              <w:ind w:left="-109"/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век населения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54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спортивными сооружениями, в том числе: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89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спортивными залами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93"/>
        </w:trPr>
        <w:tc>
          <w:tcPr>
            <w:tcW w:w="1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плоскостными сооружениями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97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294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7D1BA3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bCs/>
                <w:color w:val="000000"/>
                <w:sz w:val="20"/>
                <w:szCs w:val="20"/>
              </w:rPr>
              <w:lastRenderedPageBreak/>
              <w:t>8. Жилищно-коммунальное хозяйство</w:t>
            </w:r>
          </w:p>
        </w:tc>
      </w:tr>
      <w:tr w:rsidR="00DD00C7" w:rsidRPr="003610E5" w:rsidTr="005F7946">
        <w:trPr>
          <w:trHeight w:val="1298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  <w:r w:rsidRPr="00361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rPr>
                <w:color w:val="000000"/>
                <w:sz w:val="20"/>
                <w:szCs w:val="20"/>
              </w:rPr>
            </w:pPr>
            <w:proofErr w:type="gramStart"/>
            <w:r w:rsidRPr="003610E5">
              <w:rPr>
                <w:color w:val="000000"/>
                <w:sz w:val="20"/>
                <w:szCs w:val="20"/>
              </w:rPr>
              <w:t xml:space="preserve"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 </w:t>
            </w:r>
            <w:proofErr w:type="gramEnd"/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00C7" w:rsidRPr="003610E5" w:rsidTr="005F7946">
        <w:trPr>
          <w:trHeight w:val="552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3610E5">
              <w:rPr>
                <w:sz w:val="20"/>
                <w:szCs w:val="20"/>
              </w:rPr>
              <w:t>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rPr>
                <w:sz w:val="20"/>
                <w:szCs w:val="20"/>
              </w:rPr>
            </w:pPr>
            <w:r w:rsidRPr="003610E5">
              <w:rPr>
                <w:sz w:val="20"/>
                <w:szCs w:val="20"/>
              </w:rPr>
              <w:t>Уровень износа коммунальной инфраструктуры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0C7" w:rsidRPr="003610E5" w:rsidRDefault="00DD00C7" w:rsidP="005F7946">
            <w:pPr>
              <w:jc w:val="center"/>
              <w:rPr>
                <w:color w:val="000000"/>
                <w:sz w:val="20"/>
                <w:szCs w:val="20"/>
              </w:rPr>
            </w:pPr>
            <w:r w:rsidRPr="003610E5">
              <w:rPr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0C7" w:rsidRPr="003610E5" w:rsidRDefault="00DD00C7" w:rsidP="005F79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0C7" w:rsidRPr="003610E5" w:rsidRDefault="00DD00C7" w:rsidP="00DD00C7">
      <w:pPr>
        <w:rPr>
          <w:sz w:val="28"/>
          <w:szCs w:val="28"/>
        </w:rPr>
      </w:pPr>
    </w:p>
    <w:p w:rsidR="00DD00C7" w:rsidRDefault="00DD00C7" w:rsidP="00DD00C7">
      <w:pPr>
        <w:jc w:val="both"/>
        <w:rPr>
          <w:sz w:val="28"/>
          <w:szCs w:val="28"/>
        </w:rPr>
      </w:pPr>
    </w:p>
    <w:p w:rsidR="00FD71E3" w:rsidRPr="003610E5" w:rsidRDefault="00FD71E3" w:rsidP="00FD71E3">
      <w:pPr>
        <w:rPr>
          <w:sz w:val="28"/>
          <w:szCs w:val="28"/>
        </w:rPr>
      </w:pPr>
    </w:p>
    <w:p w:rsidR="004B6FD9" w:rsidRPr="00A0645D" w:rsidRDefault="004B6FD9" w:rsidP="004B6FD9">
      <w:pPr>
        <w:spacing w:line="240" w:lineRule="exact"/>
        <w:jc w:val="both"/>
        <w:rPr>
          <w:sz w:val="28"/>
          <w:szCs w:val="28"/>
        </w:rPr>
      </w:pPr>
    </w:p>
    <w:p w:rsidR="004B6FD9" w:rsidRDefault="004B6FD9" w:rsidP="004B6FD9">
      <w:pPr>
        <w:spacing w:line="240" w:lineRule="exact"/>
        <w:ind w:left="5103"/>
        <w:rPr>
          <w:sz w:val="28"/>
          <w:szCs w:val="28"/>
        </w:rPr>
        <w:sectPr w:rsidR="004B6FD9" w:rsidSect="004B6FD9">
          <w:pgSz w:w="16838" w:h="11906" w:orient="landscape"/>
          <w:pgMar w:top="1985" w:right="1418" w:bottom="567" w:left="1134" w:header="709" w:footer="709" w:gutter="0"/>
          <w:pgNumType w:start="0"/>
          <w:cols w:space="708"/>
          <w:titlePg/>
          <w:docGrid w:linePitch="360"/>
        </w:sectPr>
      </w:pPr>
    </w:p>
    <w:p w:rsidR="00256543" w:rsidRDefault="00256543" w:rsidP="00256543">
      <w:pPr>
        <w:spacing w:line="240" w:lineRule="exact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к Порядку разработки</w:t>
      </w:r>
      <w:r>
        <w:rPr>
          <w:sz w:val="28"/>
          <w:szCs w:val="28"/>
        </w:rPr>
        <w:t xml:space="preserve"> и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 xml:space="preserve">прогноза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социально-экономического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города Ставрополя  </w:t>
      </w:r>
    </w:p>
    <w:p w:rsidR="00983DC7" w:rsidRDefault="00983DC7" w:rsidP="00983DC7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на долгосрочный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>период</w:t>
      </w:r>
    </w:p>
    <w:p w:rsidR="00256543" w:rsidRDefault="00256543" w:rsidP="00256543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</w:p>
    <w:p w:rsidR="00256543" w:rsidRDefault="00256543" w:rsidP="00256543">
      <w:pPr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256543" w:rsidRDefault="00256543" w:rsidP="00256543">
      <w:pPr>
        <w:adjustRightInd w:val="0"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FD71E3" w:rsidRPr="003610E5" w:rsidRDefault="00FD71E3" w:rsidP="00FD71E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FD71E3" w:rsidRPr="003610E5" w:rsidRDefault="00FD71E3" w:rsidP="00FD71E3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3610E5">
        <w:rPr>
          <w:rFonts w:eastAsia="Calibri"/>
          <w:sz w:val="28"/>
          <w:szCs w:val="28"/>
          <w:lang w:eastAsia="en-US"/>
        </w:rPr>
        <w:t xml:space="preserve">РАСПРЕДЕЛЕНИЕ </w:t>
      </w:r>
    </w:p>
    <w:p w:rsidR="00FD71E3" w:rsidRPr="003610E5" w:rsidRDefault="00FD71E3" w:rsidP="00FD71E3">
      <w:pPr>
        <w:spacing w:line="240" w:lineRule="exact"/>
        <w:jc w:val="center"/>
        <w:rPr>
          <w:sz w:val="28"/>
          <w:szCs w:val="28"/>
        </w:rPr>
      </w:pPr>
      <w:r w:rsidRPr="003610E5">
        <w:rPr>
          <w:rFonts w:eastAsia="Calibri"/>
          <w:sz w:val="28"/>
          <w:szCs w:val="28"/>
          <w:lang w:eastAsia="en-US"/>
        </w:rPr>
        <w:t xml:space="preserve">целевых показателей социально-экономического развития города Ставрополя на долгосрочный период, представляемых отраслевыми (функциональными) органами администрации города Ставрополя для разработки прогноза </w:t>
      </w:r>
      <w:r w:rsidRPr="003610E5">
        <w:rPr>
          <w:sz w:val="28"/>
          <w:szCs w:val="28"/>
        </w:rPr>
        <w:t xml:space="preserve">социально-экономического развития города Ставрополя </w:t>
      </w:r>
    </w:p>
    <w:p w:rsidR="00FD71E3" w:rsidRPr="003610E5" w:rsidRDefault="00FD71E3" w:rsidP="00FD71E3">
      <w:pPr>
        <w:spacing w:line="240" w:lineRule="exact"/>
        <w:jc w:val="center"/>
        <w:rPr>
          <w:sz w:val="28"/>
          <w:szCs w:val="28"/>
        </w:rPr>
      </w:pPr>
      <w:r w:rsidRPr="003610E5">
        <w:rPr>
          <w:sz w:val="28"/>
          <w:szCs w:val="28"/>
        </w:rPr>
        <w:t>на долгосрочный период</w:t>
      </w:r>
    </w:p>
    <w:p w:rsidR="00FD71E3" w:rsidRPr="003610E5" w:rsidRDefault="00FD71E3" w:rsidP="00FD71E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17"/>
        <w:gridCol w:w="4321"/>
        <w:gridCol w:w="4566"/>
      </w:tblGrid>
      <w:tr w:rsidR="00FD71E3" w:rsidRPr="003610E5" w:rsidTr="004F1658">
        <w:trPr>
          <w:trHeight w:val="800"/>
          <w:tblCellSpacing w:w="5" w:type="nil"/>
        </w:trPr>
        <w:tc>
          <w:tcPr>
            <w:tcW w:w="325" w:type="pct"/>
          </w:tcPr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№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610E5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3610E5">
              <w:rPr>
                <w:rFonts w:eastAsia="Calibri"/>
                <w:lang w:eastAsia="en-US"/>
              </w:rPr>
              <w:t>/</w:t>
            </w:r>
            <w:proofErr w:type="spellStart"/>
            <w:r w:rsidRPr="003610E5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273" w:type="pct"/>
          </w:tcPr>
          <w:p w:rsidR="00FD71E3" w:rsidRPr="003610E5" w:rsidRDefault="00FD71E3" w:rsidP="004F1658">
            <w:pPr>
              <w:spacing w:line="240" w:lineRule="exact"/>
              <w:jc w:val="center"/>
              <w:rPr>
                <w:bCs/>
              </w:rPr>
            </w:pPr>
            <w:r w:rsidRPr="003610E5">
              <w:rPr>
                <w:bCs/>
              </w:rPr>
              <w:t xml:space="preserve">Наименование </w:t>
            </w:r>
          </w:p>
          <w:p w:rsidR="00FD71E3" w:rsidRPr="003610E5" w:rsidRDefault="00FD71E3" w:rsidP="004F1658">
            <w:pPr>
              <w:spacing w:line="240" w:lineRule="exact"/>
              <w:jc w:val="center"/>
              <w:rPr>
                <w:bCs/>
              </w:rPr>
            </w:pPr>
            <w:r w:rsidRPr="003610E5">
              <w:rPr>
                <w:bCs/>
              </w:rPr>
              <w:t xml:space="preserve">отраслевого (функционального) органа 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bCs/>
              </w:rPr>
              <w:t>администрации города Ставрополя</w:t>
            </w:r>
          </w:p>
        </w:tc>
        <w:tc>
          <w:tcPr>
            <w:tcW w:w="2402" w:type="pct"/>
          </w:tcPr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Порядковый номер показателя в таблице </w:t>
            </w:r>
            <w:proofErr w:type="gramStart"/>
            <w:r w:rsidRPr="003610E5">
              <w:rPr>
                <w:rFonts w:eastAsia="Calibri"/>
                <w:lang w:eastAsia="en-US"/>
              </w:rPr>
              <w:t>отчетных</w:t>
            </w:r>
            <w:proofErr w:type="gramEnd"/>
            <w:r w:rsidRPr="003610E5">
              <w:rPr>
                <w:rFonts w:eastAsia="Calibri"/>
                <w:lang w:eastAsia="en-US"/>
              </w:rPr>
              <w:t xml:space="preserve"> и прогнозных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значений показателей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социально-экономического развития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города Ставрополя на долгосрочный период</w:t>
            </w:r>
          </w:p>
          <w:p w:rsidR="00FD71E3" w:rsidRPr="003610E5" w:rsidRDefault="00FD71E3" w:rsidP="004F165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301B" w:rsidRPr="003610E5" w:rsidTr="004F1658">
        <w:trPr>
          <w:trHeight w:val="600"/>
          <w:tblCellSpacing w:w="5" w:type="nil"/>
        </w:trPr>
        <w:tc>
          <w:tcPr>
            <w:tcW w:w="325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73" w:type="pct"/>
          </w:tcPr>
          <w:p w:rsidR="0073301B" w:rsidRPr="003610E5" w:rsidRDefault="0073301B" w:rsidP="00A77BC4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Комитет экономического развития  </w:t>
            </w:r>
            <w:r w:rsidR="00A77BC4">
              <w:rPr>
                <w:rFonts w:eastAsia="Calibri"/>
                <w:lang w:eastAsia="en-US"/>
              </w:rPr>
              <w:t xml:space="preserve">и торговли </w:t>
            </w:r>
            <w:r w:rsidRPr="003610E5">
              <w:rPr>
                <w:rFonts w:eastAsia="Calibri"/>
                <w:lang w:eastAsia="en-US"/>
              </w:rPr>
              <w:t xml:space="preserve">администрации города Ставрополя  </w:t>
            </w:r>
          </w:p>
        </w:tc>
        <w:tc>
          <w:tcPr>
            <w:tcW w:w="2402" w:type="pct"/>
          </w:tcPr>
          <w:p w:rsidR="0073301B" w:rsidRPr="003610E5" w:rsidRDefault="0073301B" w:rsidP="00A77BC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 – 11, </w:t>
            </w:r>
            <w:r w:rsidR="00A77BC4">
              <w:rPr>
                <w:rFonts w:eastAsia="Calibri"/>
                <w:lang w:eastAsia="en-US"/>
              </w:rPr>
              <w:t>16</w:t>
            </w:r>
            <w:r>
              <w:rPr>
                <w:rFonts w:eastAsia="Calibri"/>
                <w:lang w:eastAsia="en-US"/>
              </w:rPr>
              <w:t xml:space="preserve"> – 23</w:t>
            </w:r>
            <w:r w:rsidRPr="003610E5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eastAsia="en-US"/>
              </w:rPr>
              <w:t>27, 30</w:t>
            </w:r>
          </w:p>
        </w:tc>
      </w:tr>
      <w:tr w:rsidR="0073301B" w:rsidRPr="003610E5" w:rsidTr="004F1658">
        <w:trPr>
          <w:trHeight w:val="400"/>
          <w:tblCellSpacing w:w="5" w:type="nil"/>
        </w:trPr>
        <w:tc>
          <w:tcPr>
            <w:tcW w:w="325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73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Комитет городского хозяйства     </w:t>
            </w:r>
          </w:p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администрации города Ставрополя  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12 – 15, </w:t>
            </w:r>
            <w:r>
              <w:rPr>
                <w:rFonts w:eastAsia="Calibri"/>
                <w:lang w:eastAsia="en-US"/>
              </w:rPr>
              <w:t>47</w:t>
            </w:r>
          </w:p>
        </w:tc>
      </w:tr>
      <w:tr w:rsidR="0073301B" w:rsidRPr="003610E5" w:rsidTr="004F1658">
        <w:trPr>
          <w:trHeight w:val="400"/>
          <w:tblCellSpacing w:w="5" w:type="nil"/>
        </w:trPr>
        <w:tc>
          <w:tcPr>
            <w:tcW w:w="325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73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Комитет градостроительства администрации города Ставрополя               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24, 25</w:t>
            </w:r>
            <w:r w:rsidRPr="003610E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3301B" w:rsidRPr="003610E5" w:rsidTr="004F1658">
        <w:trPr>
          <w:trHeight w:val="400"/>
          <w:tblCellSpacing w:w="5" w:type="nil"/>
        </w:trPr>
        <w:tc>
          <w:tcPr>
            <w:tcW w:w="325" w:type="pct"/>
          </w:tcPr>
          <w:p w:rsidR="0073301B" w:rsidRPr="003610E5" w:rsidRDefault="00A77BC4" w:rsidP="004F1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73301B" w:rsidRPr="00361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73" w:type="pct"/>
          </w:tcPr>
          <w:p w:rsidR="0073301B" w:rsidRPr="003610E5" w:rsidRDefault="0073301B" w:rsidP="004F1658">
            <w:r w:rsidRPr="003610E5">
              <w:t xml:space="preserve">Комитет </w:t>
            </w:r>
            <w:r w:rsidRPr="003610E5">
              <w:rPr>
                <w:iCs/>
                <w:shd w:val="clear" w:color="auto" w:fill="FFFFFF"/>
              </w:rPr>
              <w:t>физической культуры и спорта администрации города Ставрополя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1</w:t>
            </w:r>
            <w:r w:rsidRPr="003610E5">
              <w:rPr>
                <w:rFonts w:eastAsia="Calibri"/>
                <w:lang w:eastAsia="en-US"/>
              </w:rPr>
              <w:t>, 4</w:t>
            </w:r>
            <w:r>
              <w:rPr>
                <w:rFonts w:eastAsia="Calibri"/>
                <w:lang w:eastAsia="en-US"/>
              </w:rPr>
              <w:t>5</w:t>
            </w:r>
          </w:p>
        </w:tc>
      </w:tr>
      <w:tr w:rsidR="0073301B" w:rsidRPr="003610E5" w:rsidTr="004F1658">
        <w:trPr>
          <w:trHeight w:val="535"/>
          <w:tblCellSpacing w:w="5" w:type="nil"/>
        </w:trPr>
        <w:tc>
          <w:tcPr>
            <w:tcW w:w="325" w:type="pct"/>
          </w:tcPr>
          <w:p w:rsidR="0073301B" w:rsidRPr="003610E5" w:rsidRDefault="00A77BC4" w:rsidP="004F1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73301B" w:rsidRPr="00361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73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Комитет труда и </w:t>
            </w:r>
            <w:proofErr w:type="gramStart"/>
            <w:r w:rsidRPr="003610E5">
              <w:rPr>
                <w:rFonts w:eastAsia="Calibri"/>
                <w:lang w:eastAsia="en-US"/>
              </w:rPr>
              <w:t>социальной</w:t>
            </w:r>
            <w:proofErr w:type="gramEnd"/>
            <w:r w:rsidRPr="003610E5">
              <w:rPr>
                <w:rFonts w:eastAsia="Calibri"/>
                <w:lang w:eastAsia="en-US"/>
              </w:rPr>
              <w:t xml:space="preserve">    </w:t>
            </w:r>
          </w:p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>защиты населения администрации города Ставрополя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26, 28, 29</w:t>
            </w:r>
            <w:r w:rsidRPr="003610E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3301B" w:rsidRPr="003610E5" w:rsidTr="004F1658">
        <w:trPr>
          <w:trHeight w:val="566"/>
          <w:tblCellSpacing w:w="5" w:type="nil"/>
        </w:trPr>
        <w:tc>
          <w:tcPr>
            <w:tcW w:w="325" w:type="pct"/>
          </w:tcPr>
          <w:p w:rsidR="0073301B" w:rsidRPr="003610E5" w:rsidRDefault="00A77BC4" w:rsidP="004F1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73301B" w:rsidRPr="00361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73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Комитет образования           </w:t>
            </w:r>
          </w:p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rPr>
                <w:rFonts w:eastAsia="Calibri"/>
                <w:lang w:eastAsia="en-US"/>
              </w:rPr>
              <w:t xml:space="preserve">администрации города Ставрополя             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31 – 40 </w:t>
            </w:r>
            <w:r w:rsidRPr="003610E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73301B" w:rsidRPr="003610E5" w:rsidTr="004F1658">
        <w:trPr>
          <w:trHeight w:val="566"/>
          <w:tblCellSpacing w:w="5" w:type="nil"/>
        </w:trPr>
        <w:tc>
          <w:tcPr>
            <w:tcW w:w="325" w:type="pct"/>
          </w:tcPr>
          <w:p w:rsidR="0073301B" w:rsidRPr="003610E5" w:rsidRDefault="00A77BC4" w:rsidP="004F1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73301B" w:rsidRPr="00361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73" w:type="pct"/>
          </w:tcPr>
          <w:p w:rsidR="0073301B" w:rsidRPr="003610E5" w:rsidRDefault="0073301B" w:rsidP="004F1658">
            <w:pPr>
              <w:rPr>
                <w:rFonts w:eastAsia="Calibri"/>
                <w:lang w:eastAsia="en-US"/>
              </w:rPr>
            </w:pPr>
            <w:r w:rsidRPr="003610E5">
              <w:t>Комитет культуры и молодежной политики администрации города Ставрополя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42 – 44 </w:t>
            </w:r>
          </w:p>
        </w:tc>
      </w:tr>
      <w:tr w:rsidR="0073301B" w:rsidRPr="003610E5" w:rsidTr="004F1658">
        <w:trPr>
          <w:trHeight w:val="566"/>
          <w:tblCellSpacing w:w="5" w:type="nil"/>
        </w:trPr>
        <w:tc>
          <w:tcPr>
            <w:tcW w:w="325" w:type="pct"/>
          </w:tcPr>
          <w:p w:rsidR="0073301B" w:rsidRPr="003610E5" w:rsidRDefault="00A77BC4" w:rsidP="004F165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="0073301B" w:rsidRPr="003610E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73" w:type="pct"/>
          </w:tcPr>
          <w:p w:rsidR="0073301B" w:rsidRPr="003610E5" w:rsidRDefault="0073301B" w:rsidP="004F1658">
            <w:r w:rsidRPr="003610E5">
              <w:t>Комитет по управлению муниципальным имуществом города Ставрополя</w:t>
            </w:r>
          </w:p>
        </w:tc>
        <w:tc>
          <w:tcPr>
            <w:tcW w:w="2402" w:type="pct"/>
          </w:tcPr>
          <w:p w:rsidR="0073301B" w:rsidRPr="003610E5" w:rsidRDefault="0073301B" w:rsidP="009B6AB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</w:tr>
    </w:tbl>
    <w:p w:rsidR="00256543" w:rsidRDefault="0025654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7BC4" w:rsidRDefault="00A77BC4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A77BC4" w:rsidRDefault="00A77BC4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Default="00FD71E3" w:rsidP="00FD71E3">
      <w:pPr>
        <w:spacing w:line="240" w:lineRule="exact"/>
        <w:ind w:firstLine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к Порядку разработки</w:t>
      </w:r>
      <w:r>
        <w:rPr>
          <w:sz w:val="28"/>
          <w:szCs w:val="28"/>
        </w:rPr>
        <w:t xml:space="preserve"> и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 xml:space="preserve">прогноза 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социально-экономического 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 xml:space="preserve">города Ставрополя  </w:t>
      </w:r>
    </w:p>
    <w:p w:rsidR="00FD71E3" w:rsidRDefault="00FD71E3" w:rsidP="00FD71E3">
      <w:pPr>
        <w:tabs>
          <w:tab w:val="left" w:pos="5040"/>
          <w:tab w:val="left" w:pos="5220"/>
        </w:tabs>
        <w:spacing w:line="240" w:lineRule="exact"/>
        <w:ind w:firstLine="5387"/>
        <w:rPr>
          <w:sz w:val="28"/>
          <w:szCs w:val="28"/>
        </w:rPr>
      </w:pPr>
      <w:r w:rsidRPr="001B49F6">
        <w:rPr>
          <w:sz w:val="28"/>
          <w:szCs w:val="28"/>
        </w:rPr>
        <w:t>на долгосрочный</w:t>
      </w:r>
      <w:r>
        <w:rPr>
          <w:sz w:val="28"/>
          <w:szCs w:val="28"/>
        </w:rPr>
        <w:t xml:space="preserve"> </w:t>
      </w:r>
      <w:r w:rsidRPr="001B49F6">
        <w:rPr>
          <w:sz w:val="28"/>
          <w:szCs w:val="28"/>
        </w:rPr>
        <w:t>период</w:t>
      </w: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D71E3" w:rsidRPr="003610E5" w:rsidRDefault="00FD71E3" w:rsidP="00FD71E3">
      <w:pPr>
        <w:adjustRightInd w:val="0"/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73301B" w:rsidRDefault="0073301B" w:rsidP="0073301B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ОТДЕЛЬНЫЕ ПОКАЗАТЕЛИ</w:t>
      </w:r>
    </w:p>
    <w:p w:rsidR="0073301B" w:rsidRPr="003610E5" w:rsidRDefault="0073301B" w:rsidP="0073301B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3610E5">
        <w:rPr>
          <w:rFonts w:eastAsiaTheme="minorHAnsi"/>
          <w:bCs/>
          <w:sz w:val="28"/>
          <w:szCs w:val="28"/>
          <w:lang w:eastAsia="en-US"/>
        </w:rPr>
        <w:t>социально-экономического развития</w:t>
      </w:r>
    </w:p>
    <w:p w:rsidR="0073301B" w:rsidRPr="003610E5" w:rsidRDefault="0073301B" w:rsidP="0073301B">
      <w:pPr>
        <w:adjustRightInd w:val="0"/>
        <w:spacing w:line="240" w:lineRule="exact"/>
        <w:jc w:val="center"/>
        <w:rPr>
          <w:rFonts w:eastAsiaTheme="minorHAnsi"/>
          <w:bCs/>
          <w:sz w:val="28"/>
          <w:szCs w:val="28"/>
          <w:lang w:eastAsia="en-US"/>
        </w:rPr>
      </w:pPr>
      <w:r w:rsidRPr="003610E5">
        <w:rPr>
          <w:rFonts w:eastAsiaTheme="minorHAnsi"/>
          <w:bCs/>
          <w:sz w:val="28"/>
          <w:szCs w:val="28"/>
          <w:lang w:eastAsia="en-US"/>
        </w:rPr>
        <w:t>города Ставрополя на долгосрочный период</w:t>
      </w:r>
    </w:p>
    <w:p w:rsidR="0073301B" w:rsidRDefault="0073301B" w:rsidP="0073301B">
      <w:pPr>
        <w:adjustRightInd w:val="0"/>
        <w:ind w:firstLine="284"/>
        <w:jc w:val="center"/>
        <w:rPr>
          <w:rFonts w:eastAsiaTheme="minorHAnsi"/>
          <w:sz w:val="28"/>
          <w:szCs w:val="28"/>
          <w:lang w:eastAsia="en-US"/>
        </w:rPr>
      </w:pPr>
    </w:p>
    <w:p w:rsidR="0073301B" w:rsidRPr="004D6159" w:rsidRDefault="0073301B" w:rsidP="0073301B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>
        <w:t> </w:t>
      </w:r>
      <w:r>
        <w:rPr>
          <w:sz w:val="28"/>
          <w:szCs w:val="28"/>
        </w:rPr>
        <w:t>Н</w:t>
      </w:r>
      <w:r w:rsidRPr="004D6159">
        <w:rPr>
          <w:sz w:val="28"/>
          <w:szCs w:val="28"/>
        </w:rPr>
        <w:t xml:space="preserve">оминальная начисленная </w:t>
      </w:r>
      <w:r>
        <w:rPr>
          <w:sz w:val="28"/>
          <w:szCs w:val="28"/>
        </w:rPr>
        <w:t>с</w:t>
      </w:r>
      <w:r w:rsidRPr="004D6159">
        <w:rPr>
          <w:sz w:val="28"/>
          <w:szCs w:val="28"/>
        </w:rPr>
        <w:t xml:space="preserve">реднемесячная заработная плата </w:t>
      </w:r>
      <w:r>
        <w:rPr>
          <w:sz w:val="28"/>
          <w:szCs w:val="28"/>
        </w:rPr>
        <w:t>работников организаций города Ставрополя (рублей).</w:t>
      </w:r>
    </w:p>
    <w:p w:rsidR="0073301B" w:rsidRPr="003610E5" w:rsidRDefault="0073301B" w:rsidP="0073301B">
      <w:pPr>
        <w:tabs>
          <w:tab w:val="left" w:pos="851"/>
        </w:tabs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610E5">
        <w:rPr>
          <w:rFonts w:eastAsiaTheme="minorHAnsi"/>
          <w:sz w:val="28"/>
          <w:szCs w:val="28"/>
          <w:lang w:eastAsia="en-US"/>
        </w:rPr>
        <w:t xml:space="preserve">. Фонд заработной платы работников </w:t>
      </w:r>
      <w:r>
        <w:rPr>
          <w:rFonts w:eastAsiaTheme="minorHAnsi"/>
          <w:sz w:val="28"/>
          <w:szCs w:val="28"/>
          <w:lang w:eastAsia="en-US"/>
        </w:rPr>
        <w:t xml:space="preserve">организаций города Ставрополя </w:t>
      </w:r>
      <w:r w:rsidRPr="003610E5">
        <w:rPr>
          <w:rFonts w:eastAsiaTheme="minorHAnsi"/>
          <w:sz w:val="28"/>
          <w:szCs w:val="28"/>
          <w:lang w:eastAsia="en-US"/>
        </w:rPr>
        <w:t>(</w:t>
      </w:r>
      <w:proofErr w:type="spellStart"/>
      <w:proofErr w:type="gramStart"/>
      <w:r w:rsidRPr="003610E5">
        <w:rPr>
          <w:rFonts w:eastAsiaTheme="minorHAnsi"/>
          <w:sz w:val="28"/>
          <w:szCs w:val="28"/>
          <w:lang w:eastAsia="en-US"/>
        </w:rPr>
        <w:t>млн</w:t>
      </w:r>
      <w:proofErr w:type="spellEnd"/>
      <w:proofErr w:type="gramEnd"/>
      <w:r w:rsidRPr="003610E5">
        <w:rPr>
          <w:rFonts w:eastAsiaTheme="minorHAnsi"/>
          <w:sz w:val="28"/>
          <w:szCs w:val="28"/>
          <w:lang w:eastAsia="en-US"/>
        </w:rPr>
        <w:t xml:space="preserve"> рублей).</w:t>
      </w:r>
    </w:p>
    <w:p w:rsidR="0073301B" w:rsidRPr="00E16055" w:rsidRDefault="0073301B" w:rsidP="0073301B">
      <w:pPr>
        <w:ind w:firstLine="709"/>
        <w:jc w:val="both"/>
        <w:rPr>
          <w:color w:val="000000"/>
          <w:sz w:val="28"/>
          <w:szCs w:val="28"/>
        </w:rPr>
      </w:pPr>
      <w:r w:rsidRPr="00E16055">
        <w:rPr>
          <w:rFonts w:eastAsiaTheme="minorHAnsi"/>
          <w:sz w:val="28"/>
          <w:szCs w:val="28"/>
          <w:lang w:eastAsia="en-US"/>
        </w:rPr>
        <w:t>3. </w:t>
      </w:r>
      <w:r w:rsidRPr="00E16055">
        <w:rPr>
          <w:color w:val="000000"/>
          <w:sz w:val="28"/>
          <w:szCs w:val="28"/>
        </w:rPr>
        <w:t xml:space="preserve">Индекс физического объема оборота розничной торговли </w:t>
      </w:r>
      <w:r w:rsidRPr="00E16055">
        <w:rPr>
          <w:rFonts w:eastAsiaTheme="minorHAnsi"/>
          <w:sz w:val="28"/>
          <w:szCs w:val="28"/>
          <w:lang w:eastAsia="en-US"/>
        </w:rPr>
        <w:t>(</w:t>
      </w:r>
      <w:r w:rsidRPr="00E16055">
        <w:rPr>
          <w:color w:val="000000"/>
          <w:sz w:val="28"/>
          <w:szCs w:val="28"/>
        </w:rPr>
        <w:t>процентов к предыдущему году в сопоставимых ценах</w:t>
      </w:r>
      <w:r w:rsidRPr="00E16055">
        <w:rPr>
          <w:rFonts w:eastAsiaTheme="minorHAnsi"/>
          <w:sz w:val="28"/>
          <w:szCs w:val="28"/>
          <w:lang w:eastAsia="en-US"/>
        </w:rPr>
        <w:t>).</w:t>
      </w:r>
    </w:p>
    <w:p w:rsidR="0073301B" w:rsidRPr="004D6159" w:rsidRDefault="0073301B" w:rsidP="0073301B">
      <w:pPr>
        <w:tabs>
          <w:tab w:val="left" w:pos="851"/>
        </w:tabs>
        <w:adjustRightInd w:val="0"/>
        <w:ind w:firstLine="709"/>
        <w:jc w:val="both"/>
        <w:rPr>
          <w:rFonts w:eastAsiaTheme="minorHAnsi"/>
          <w:sz w:val="40"/>
          <w:szCs w:val="28"/>
          <w:lang w:eastAsia="en-US"/>
        </w:rPr>
      </w:pPr>
      <w:r>
        <w:rPr>
          <w:sz w:val="28"/>
          <w:szCs w:val="20"/>
        </w:rPr>
        <w:t>4. </w:t>
      </w:r>
      <w:r w:rsidRPr="004D6159">
        <w:rPr>
          <w:sz w:val="28"/>
          <w:szCs w:val="20"/>
        </w:rPr>
        <w:t xml:space="preserve">Доля муниципальных учреждений культуры, здания которых находятся в аварийном состоянии или требуют капитального ремонта, </w:t>
      </w:r>
      <w:r>
        <w:rPr>
          <w:sz w:val="28"/>
          <w:szCs w:val="20"/>
        </w:rPr>
        <w:br/>
      </w:r>
      <w:r w:rsidRPr="004D6159">
        <w:rPr>
          <w:sz w:val="28"/>
          <w:szCs w:val="20"/>
        </w:rPr>
        <w:t>в общем количестве муниципальных учреждений культуры</w:t>
      </w:r>
      <w:r>
        <w:rPr>
          <w:sz w:val="28"/>
          <w:szCs w:val="20"/>
        </w:rPr>
        <w:t xml:space="preserve"> города Ставрополя (процентов).</w:t>
      </w:r>
    </w:p>
    <w:p w:rsidR="00FD71E3" w:rsidRDefault="00FD71E3" w:rsidP="00FD71E3">
      <w:pPr>
        <w:adjustRightInd w:val="0"/>
        <w:spacing w:line="24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FD71E3" w:rsidSect="004B6FD9"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68" w:rsidRDefault="00C31468" w:rsidP="004B6FD9">
      <w:r>
        <w:separator/>
      </w:r>
    </w:p>
  </w:endnote>
  <w:endnote w:type="continuationSeparator" w:id="0">
    <w:p w:rsidR="00C31468" w:rsidRDefault="00C31468" w:rsidP="004B6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68" w:rsidRDefault="00C31468" w:rsidP="004B6FD9">
      <w:r>
        <w:separator/>
      </w:r>
    </w:p>
  </w:footnote>
  <w:footnote w:type="continuationSeparator" w:id="0">
    <w:p w:rsidR="00C31468" w:rsidRDefault="00C31468" w:rsidP="004B6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4A7" w:rsidRDefault="002334A7" w:rsidP="00AE417B">
    <w:pPr>
      <w:pStyle w:val="a3"/>
      <w:tabs>
        <w:tab w:val="clear" w:pos="4677"/>
        <w:tab w:val="clear" w:pos="9355"/>
        <w:tab w:val="center" w:pos="4680"/>
        <w:tab w:val="right" w:pos="9360"/>
      </w:tabs>
      <w:ind w:right="-6"/>
    </w:pPr>
    <w:r>
      <w:rPr>
        <w:rStyle w:val="a5"/>
      </w:rPr>
      <w:tab/>
    </w:r>
  </w:p>
  <w:p w:rsidR="002334A7" w:rsidRDefault="002334A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FD9"/>
    <w:rsid w:val="0006348C"/>
    <w:rsid w:val="000E1214"/>
    <w:rsid w:val="0015308C"/>
    <w:rsid w:val="002334A7"/>
    <w:rsid w:val="002537C1"/>
    <w:rsid w:val="00256543"/>
    <w:rsid w:val="002774AD"/>
    <w:rsid w:val="003860BD"/>
    <w:rsid w:val="003945F6"/>
    <w:rsid w:val="0040434F"/>
    <w:rsid w:val="004B1FE7"/>
    <w:rsid w:val="004B6FD9"/>
    <w:rsid w:val="006601E0"/>
    <w:rsid w:val="0073301B"/>
    <w:rsid w:val="007F596F"/>
    <w:rsid w:val="00846F97"/>
    <w:rsid w:val="008960B0"/>
    <w:rsid w:val="008C4B04"/>
    <w:rsid w:val="008D01F8"/>
    <w:rsid w:val="00903B4A"/>
    <w:rsid w:val="00914D68"/>
    <w:rsid w:val="00916977"/>
    <w:rsid w:val="00946B31"/>
    <w:rsid w:val="00965711"/>
    <w:rsid w:val="00983DC7"/>
    <w:rsid w:val="009A3BA2"/>
    <w:rsid w:val="00A54E7F"/>
    <w:rsid w:val="00A6383B"/>
    <w:rsid w:val="00A721BC"/>
    <w:rsid w:val="00A77BC4"/>
    <w:rsid w:val="00AC5F18"/>
    <w:rsid w:val="00AE417B"/>
    <w:rsid w:val="00B2127E"/>
    <w:rsid w:val="00B27FC3"/>
    <w:rsid w:val="00C31468"/>
    <w:rsid w:val="00C629F3"/>
    <w:rsid w:val="00C63A72"/>
    <w:rsid w:val="00D640F1"/>
    <w:rsid w:val="00DD00C7"/>
    <w:rsid w:val="00DE3C6D"/>
    <w:rsid w:val="00DF01F4"/>
    <w:rsid w:val="00F0309C"/>
    <w:rsid w:val="00F10A34"/>
    <w:rsid w:val="00F446EB"/>
    <w:rsid w:val="00FD7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6FD9"/>
  </w:style>
  <w:style w:type="paragraph" w:styleId="a6">
    <w:name w:val="footer"/>
    <w:basedOn w:val="a"/>
    <w:link w:val="a7"/>
    <w:uiPriority w:val="99"/>
    <w:rsid w:val="004B6F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6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4B6FD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4B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4B6FD9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A721B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A721BC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D84D9B6D7CBBF020F943EAA0F55605DACE6FCB1E2B005C187B72EB09F064D952F99AB65A2D3A7C786CBAsB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61D84D9B6D7CBBF020F943EAA0F55605DACE6FCB1E2B005C187B72EB09F064D952F99AB65A2D3A7C786CBAsB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0B050C6983AA559675EE7417289E6E7CA6AC005FCFF4A1BC87C517AB63E9CE4C19C71BCC32E12A019516H4r5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261D84D9B6D7CBBF020F943EAA0F55605DACE6FCB1E2B005C187B72EB09F064D952F99AB65A2D3A7C786CBAs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261D84D9B6D7CBBF020F943EAA0F55605DACE6FCB1E2B005C187B72EB09F064D952F99AB65A2D3A7C7F61BAs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IV.Kochenkova</dc:creator>
  <cp:lastModifiedBy>IV.Yaroslavskaya</cp:lastModifiedBy>
  <cp:revision>4</cp:revision>
  <cp:lastPrinted>2018-11-16T09:40:00Z</cp:lastPrinted>
  <dcterms:created xsi:type="dcterms:W3CDTF">2021-08-31T12:05:00Z</dcterms:created>
  <dcterms:modified xsi:type="dcterms:W3CDTF">2021-08-31T12:12:00Z</dcterms:modified>
</cp:coreProperties>
</file>