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207"/>
      </w:tblGrid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Style_5"/>
              <w:spacing w:before="0" w:after="0" w:line="240" w:lineRule="auto"/>
              <w:ind w:left="0" w:firstLine="0"/>
              <w:jc w:val="left"/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300.0pt;height:71.2pt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</w:p>
        </w:tc>
      </w:tr>
      <w:tr>
        <w:trPr>
          <w:trHeight w:val="7676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Постановление администрации г. Ставрополя от 31.10.2022 N 2316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(ред. от 29.12.2023)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48"/>
              </w:rPr>
              <w:t xml:space="preserve">"Об утверждении муниципальной программы "Управление и распоряжение имуществом, находящимся в муниципальной собственности города Ставрополя, в том числе земельными ресурсами"</w:t>
            </w:r>
          </w:p>
        </w:tc>
      </w:tr>
      <w:tr>
        <w:trPr>
          <w:trHeight w:val="2791" w:hRule="exact"/>
        </w:trPr>
        <w:tc>
          <w:tcPr>
            <w:tcW w:w="10207" w:type="dxa"/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Style_5"/>
              <w:spacing w:before="0" w:after="0" w:line="240" w:lineRule="auto"/>
              <w:ind w:left="0" w:firstLine="0"/>
              <w:jc w:val="center"/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</w:pP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Документ предоставлен </w:t>
            </w:r>
            <w:hyperlink r:id="rId15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КонсультантПлюс</w:t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br/>
              </w:r>
            </w:hyperlink>
            <w:hyperlink r:id="rId16">
              <w:r>
                <w:rPr>
                  <w:rFonts w:ascii="Tahoma" w:hAnsi="Tahoma" w:cs="Tahoma" w:eastAsia="Tahoma"/>
                  <w:b/>
                  <w:i w:val="0"/>
                  <w:strike w:val="false"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Дата сохранения: 02.02.2024</w:t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br/>
            </w:r>
            <w:r>
              <w:rPr>
                <w:rFonts w:ascii="Tahoma" w:hAnsi="Tahoma" w:cs="Tahoma" w:eastAsia="Tahoma"/>
                <w:b w:val="0"/>
                <w:i w:val="0"/>
                <w:strike w:val="false"/>
                <w:sz w:val="28"/>
              </w:rPr>
              <w:t xml:space="preserve"> 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0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АДМИНИСТРАЦИЯ ГОРОДА СТАВРОПОЛЯ</w:t>
      </w:r>
    </w:p>
    <w:p>
      <w:pPr>
        <w:pStyle w:val="Style_2"/>
        <w:spacing w:before="0" w:after="0" w:line="240" w:lineRule="auto"/>
        <w:ind w:left="0" w:firstLine="540"/>
        <w:jc w:val="both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от 31 октября 2022 г. N 2316</w:t>
      </w:r>
    </w:p>
    <w:p>
      <w:pPr>
        <w:pStyle w:val="Style_2"/>
        <w:spacing w:before="0" w:after="0" w:line="240" w:lineRule="auto"/>
        <w:ind w:left="0" w:firstLine="540"/>
        <w:jc w:val="both"/>
        <w:rPr>
          <w:rFonts w:ascii="Arial" w:hAnsi="Arial" w:cs="Arial" w:eastAsia="Arial"/>
          <w:b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ОБ УТВЕРЖДЕНИИ МУНИЦИПАЛЬНОЙ ПРОГРАММЫ "УПРАВЛЕНИЕ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РАСПОРЯЖЕНИЕ ИМУЩЕСТВОМ, НАХОДЯЩИМСЯ В МУНИЦИПАЛЬНОЙ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СОБСТВЕННОСТИ ГОРОДА СТАВРОПОЛЯ, В ТОМ ЧИСЛЕ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ЗЕМЕЛЬНЫМИ РЕСУРСАМИ"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14.03.2023 </w:t>
            </w:r>
            <w:hyperlink r:id="rId1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514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1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2836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соответствии с Бюджетным </w:t>
      </w:r>
      <w:hyperlink r:id="rId1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кодексом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Российской Федерации, федеральными законами от 06 октября 2003 г. </w:t>
      </w:r>
      <w:hyperlink r:id="rId2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131-ФЗ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"Об общих принципах организации местного самоуправления в Российской Федерации", от 28 июня 2014 г. </w:t>
      </w:r>
      <w:hyperlink r:id="rId21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N 172-ФЗ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"О стратегическом планировании в Российской Федерации", </w:t>
      </w:r>
      <w:hyperlink r:id="rId22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постановлением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города Ставрополя от 26.08.2019 N 2382 "О Порядке принятия решения о разработке муниципальных программ, их формирования и реализации" постановляю: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1. Утвердить муниципальную </w:t>
      </w: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программу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ресурсами" согласно приложению.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2. Настоящее постановление вступает в силу с 01 января 2023 года.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4. Контроль исполнения настоящего постановления возложить на первого заместителя главы администрации города Ставрополя Грибенника А.Д.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Глава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И.И.УЛЬЯНЧЕНКО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0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постановлению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администрации 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31.10.2022 N 2316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1" w:name="Par33"/>
      <w:bookmarkEnd w:id="1"/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МУНИЦИПАЛЬНАЯ ПРОГРАММА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"УПРАВЛЕНИЕ И РАСПОРЯЖЕНИЕ ИМУЩЕСТВОМ, НАХОДЯЩИМСЯ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В МУНИЦИПАЛЬНОЙ СОБСТВЕННОСТИ ГОРОДА СТАВРОПОЛЯ,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В ТОМ ЧИСЛЕ ЗЕМЕЛЬНЫМИ РЕСУРСАМИ"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постановлений администрации г. Ставрополя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от 14.03.2023 </w:t>
            </w:r>
            <w:hyperlink r:id="rId2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514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, от 29.12.2023 </w:t>
            </w:r>
            <w:hyperlink r:id="rId2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2836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ПАСПОРТ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МУНИЦИПАЛЬНОЙ ПРОГРАММЫ "УПРАВЛЕНИЕ И РАСПОРЯЖЕНИЕ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ИМУЩЕСТВОМ, НАХОДЯЩИМСЯ В МУНИЦИПАЛЬНОЙ СОБСТВЕННОСТИ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ГОРОДА СТАВРОПОЛЯ, В ТОМ ЧИСЛЕ ЗЕМЕЛЬНЫМИ РЕСУРСАМИ"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464"/>
        <w:gridCol w:w="5669"/>
      </w:tblGrid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муниципальной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"Управление и распоряжение имуществом, находящимся в муниципальной собственности города Ставрополя, в том числе земельными ресурсами" (далее - Программа)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Соисполнители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труда и социальной защиты населения администрации города Ставрополя;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экономического развития и торговли администрации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Участники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нет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(индикаторы) достижения цели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доходы, поступившие в бюджет города Ставрополя от использования имущества, находящегося в муниципальной собственности города Ставрополя, а также земельных участков;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имущества, находящегося в муниципальной собственности города Ставрополя, в исправном состоянии при соблюдении правил его эксплуатации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Показатели решения задач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безнадежной к взысканию задолженности по арендным платежам от общего годового начисления арендных платежей;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площади земельных участков, государственная собственность на которые не разграничена, предоставленных в аренду, от общей площади земель муниципального образования города Ставрополя Ставропольского края;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площади земельных участков, находящихся в муниципальной собственности, предоставленных в аренду, от общей площади земель муниципального образования города Ставрополя Ставропольского края;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площади нежилых помещений, находящихся в муниципальной собственности, предоставленных в аренду, от общей площади нежилых объектов, находящихся в муниципальной собственности;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заявлений о признании должника банкротом;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заключенных договоров аренды нежилых помещений путем проведения торгов;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заключенных договоров аренды земельных участков путем проведения торгов;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объектов недвижимого имущества, поставленных на учет в Едином государственном реестре недвижимости с одновременным осуществлением государственного кадастрового учета;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земельных участков, поступивших в муниципальную собственность города Ставрополя вследствие отказа от права;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принятых решений по выявлению правообладателей ранее учтенных объектов недвижимости;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муниципальных унитарных предприятий города Ставрополя, реорганизованных в иные организационно-правовые формы либо ликвидированных;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объявленных предостережений о недопустимости нарушения обязательных требований земельного законодательства;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документы, подготовленные для внесения сведений о границах муниципального образования города Ставрополя Ставропольского края в Единый государственный реестр недвижимости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2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2836)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реализации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 годы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Объемы и источники финансирования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финансирования Программы за счет средств бюджета города Ставрополя составляет 172538,67 тыс. рублей, в том числе по годам: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 - 115578,00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 - 11359,23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 - 11400,36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 - 11400,36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 - 11400,36 тыс. рублей;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 - 11400,36 тыс. рублей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(позиция в ред. </w:t>
            </w:r>
            <w:hyperlink r:id="rId2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2836)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сокращение доли безнадежной к взысканию задолженности по арендным платежам от общего годового начисления арендных платежей;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площади земельных участков и недвижимого имущества, предоставленных в аренду;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объектов, поставленных на кадастровый учет;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земельных участков, предоставляемых на праве аренды, путем проведения торгов;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увеличение количества заключенных договоров аренды нежилых помещений путем проведения торгов (конкурсов, аукционов);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уменьшение количества существующих муниципальных унитарных предприятий путем реорганизации в иные организационно-правовые формы либо их ликвидации;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стимулирование добросовестного соблюдения обязательных требований земельного законодательства всеми контролируемыми лицами, а также устранение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ценностям;</w:t>
            </w:r>
          </w:p>
        </w:tc>
      </w:tr>
      <w:tr>
        <w:trPr>
          <w:jc w:val="left"/>
        </w:trPr>
        <w:tc>
          <w:tcPr>
            <w:tcW w:w="3464" w:type="dxa"/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подготовка документов для внесения сведений о границах муниципального образования города Ставрополя Ставропольского края в Единый государственный реестр недвижимости</w:t>
            </w:r>
          </w:p>
        </w:tc>
      </w:tr>
      <w:tr>
        <w:trPr>
          <w:jc w:val="left"/>
        </w:trPr>
        <w:tc>
          <w:tcPr>
            <w:tcW w:w="9133" w:type="dxa"/>
            <w:gridSpan w:val="2"/>
            <w:hMerge w:val="restart"/>
          </w:tcPr>
          <w:p>
            <w:pPr>
              <w:pStyle w:val="Style_0"/>
              <w:spacing w:before="0" w:after="0" w:line="240" w:lineRule="auto"/>
              <w:ind w:left="0" w:firstLine="0"/>
              <w:jc w:val="both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(абзац введен </w:t>
            </w:r>
            <w:hyperlink r:id="rId2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постановлением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администрации г. Ставрополя от 29.12.2023 N 2836)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1. Общая характеристика текущего состояния сферы реализации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Программы и прогноз ее развития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Управление и распоряжение имуществом является неотъемлемой частью деятельности органов местного самоуправления города Ставрополя, связанной с решением задач социально-экономического развития города Ставрополя, оздоровлением и укреплением финансовой системы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Имущество, находящееся в муниципальной собственности города Ставрополя, учитывается в реестре муниципального имущества города Ставрополя (далее - реестр).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По состоянию на 01 января 2022 года в реестре содержатся сведения о 33349 объектах имущества балансовой стоимостью 15380278,59 тыс. рублей, из которых: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32148 единиц учета объектов недвижимого имущества, в том числе 30699 зданий, строений, сооружений балансовой стоимостью 12827461,43 тыс. рублей, 1449 земельных участков кадастровой стоимостью 15717266,57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1004 объекта движимого имущества балансовой стоимостью 2552817,16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14 муниципальных унитарных предприятий и 183 учреждения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Учет муниципального имущества и государственная регистрация права муниципальной собственности города Ставрополя на объекты недвижимого имущества являются важнейшими направлениями в сфере управления имуществом, находящимся в муниципальной собственности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Тенденция увеличения количества и площади земельных участков, находящихся в муниципальной собственности города Ставрополя, обусловлена разграничением государственной собственности и оформлением права муниципальной собственности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По состоянию на 01 января 2022 года в реестр включено 1449 земельных участков общей площадью 47641,82 тыс. кв. м.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Основным показателем эффективности управления имуществом и земельными участками, находящимися в муниципальной собственности города Ставрополя, а также земельными участками, государственная собственность на которые не разграничена и которые расположены в границах города Ставрополя, является выполнение в полном объеме доходной части бюджета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Организуется проведение торгов по продаже неиспользуемого имущества. В план приватизации муниципального имущества на 2022 - 2024 годы включены 23 объекта муниципальной собственности города Ставрополя, подлежащих продаже на торгах.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соответствии с Федеральным </w:t>
      </w:r>
      <w:hyperlink r:id="rId28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законом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от 22 июля 2008 г. N 159-ФЗ "Об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осуществляется приватизация объектов нежилого фонда путем предоставления преимущественного права выкупа субъектам малого и среднего предпринимательства на приобретение арендуемого ими имущества.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 целью увеличения поступлений в бюджет города Ставрополя осуществляется вовлечение в хозяйственный оборот свободных земельных участков посредством: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предоставления в аренду земельных участков, в том числе государственная собственность на которые не разграничена и которые расположены в границах города Ставрополя, с проведением торгов (аукционов) по продаже права на заключение договоров аренды земельных участков;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продажи земельных участков, в том числе государственная собственность на которые не разграничена и которые расположены в границах города Ставрополя, с проведением торгов (аукционов).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 соответствии со </w:t>
      </w:r>
      <w:hyperlink r:id="rId29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статьей 32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Федерального закона от 13 июля 2015 г. N 218-ФЗ "О государственной регистрации недвижимости" ведется подготовка документов для внесения в Единый государственный реестр недвижимости (далее - ЕГРН) сведений о границах муниципального образования города Ставрополя Ставропольского края.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Внесение в ЕГРН сведений о границах муниципального образования города Ставрополя Ставропольского края влечет: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увеличение налогооблагаемой базы в городе Ставрополе;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сокращение административных барьеров;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прозрачность сведений, содержащихся в ЕГРН, с целью недопустимости регистрации незаконных сделок на объекты недвижимости;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развитие межведомственного электронного взаимодействия, в том числе регионального;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перевод земель населенных пунктов в земли иных категорий и земель иных категорий в земли населенных пунктов независимо от их форм собственности путем установления или изменения границ населенных пунктов.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Предоставление в аренду недвижимого и движимого имущества, находящегося в муниципальной собственности города Ставрополя, также является одним из инструментов управления муниципальной собственностью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Одним из условий эффективного использования муниципального имущества города Ставрополя является открытость и доступность процедур предоставления в аренду и продажи муниципального имущества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На эффективное осуществление полномочий по управлению и распоряжению имуществом, находящимся в муниципальной собственности города Ставрополя, влияет своевременное решение следующих вопросов: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наличие актуальной технической документации на объекты недвижимого имущества, что позволит своевременно осуществлять государственную регистрацию права муниципальной собственности города Ставрополя на объекты недвижимого имущества и обеспечит их вовлечение в хозяйственный оборот, в том числе путем продажи;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поддержание в удовлетворительном техническом состоянии объектов недвижимого имущества, находящихся в муниципальной собственности города Ставрополя, что позволит привлечь потенциальных пользователей объектов недвижимого имущества.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организации управления муниципальным имуществом города Ставрополя, а также земельными участками, государственная собственность на которые не разграничена и которые расположены в границах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Основными рисками, которые могут влиять на реализацию Программы, являются: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недостаточное ресурсное обеспечение Программы;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ухудшение социально-экономической ситуации в городе Ставрополе;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неэффективное использование средств бюджета города Ставрополя, выделенных на реализацию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Своевременно принятые меры по управлению рисками, влияющими на реализацию Программы, приведут к достижению поставленной цели и решению задач Программы.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2. Цель и задачи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Целью Программы является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Достижение цели Программы обеспечивается за счет решения следующих задач Программы: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3. Сроки реализации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Реализация Программы рассчитана на 6 лет, с 2023 года по 2028 год включительно.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4. Перечень и общая характеристика мероприятий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Перечень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и общая характеристика мероприятий Программы приведены в приложении 1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5. Ресурсное обеспечение Программы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(в ред. </w:t>
      </w:r>
      <w:hyperlink r:id="rId30"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постановления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администрации г. Ставрополя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 29.12.2023 N 2836)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Финансирование Программы на весь период действия осуществляется за счет средств бюджета города Ставрополя в сумме 172538,67 тыс. рублей, в том числе по годам: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2023 год - 115578,00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2024 год - 11359,23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2025 год - 11400,36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2026 год - 11400,36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2027 год - 11400,36 тыс. рублей;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2028 год - 11400,36 тыс. рублей.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Объем бюджетных средств на 2023 - 2028 годы определяется решениями Ставропольской городской Думы о бюджете города Ставрополя на очередной финансовый год и плановый период.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Финансирование за счет средств федерального бюджета и бюджета Ставропольского края, а также за счет средств внебюджетных источников не предусмотрено.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outlineLvl w:val="1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6. Система управления реализацией Программы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Текущее управление реализацией и реализация Программы осуществляется ответственным исполнителем Программы - комитетом по управлению муниципальным имуществом города Ставрополя в соответствии с детальным планом-графиком реализации Программы на очередной финансовый год (далее - детальный план-график).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Ответственный исполнитель Программы совместно с соисполнителями Программы ежегодно разрабатывает детальный план-график не позднее 01 декабря года, предшествующего очередному финансовому году.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Детальный план-график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Ежегодно до 15 февраля года, следующего за отчетным годом, в установленном постановлением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Мониторинг и контроль реализации Программы осуществляются в порядке, установленном правовым актом администрации города Ставрополя.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составе и значениях показателей (индикаторов) достижения цели и решения задач Программы приведены в приложении 2 к Программе.</w:t>
      </w:r>
    </w:p>
    <w:p>
      <w:pPr>
        <w:pStyle w:val="Style_0"/>
        <w:spacing w:before="200" w:after="0" w:line="240" w:lineRule="auto"/>
        <w:ind w:left="0" w:firstLine="54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  <w:hyperlink>
        <w:r>
          <w:rPr>
            <w:rFonts w:ascii="Arial" w:hAnsi="Arial" w:cs="Arial" w:eastAsia="Arial"/>
            <w:b w:val="0"/>
            <w:i w:val="0"/>
            <w:strike w:val="false"/>
            <w:color w:val="0000FF"/>
            <w:sz w:val="20"/>
          </w:rPr>
          <w:t xml:space="preserve">Сведения</w:t>
        </w:r>
      </w:hyperlink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 о весовых коэффициентах, присвоенных цели и задачам Программы, приведены в приложении 3 к Программе.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Заместитель главы администрации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города Ставрополя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В.В.ЗРИТНЕВ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1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"Управление и распоряжение имуществом,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находящимся в муниципальной собственности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города Ставрополя, в том числе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земельными ресурсами"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2" w:name="Par229"/>
      <w:bookmarkEnd w:id="2"/>
      <w:r>
        <w:rPr>
          <w:rFonts w:ascii="Arial" w:hAnsi="Arial" w:cs="Arial" w:eastAsia="Arial"/>
          <w:b/>
          <w:i w:val="0"/>
          <w:strike w:val="false"/>
          <w:sz w:val="20"/>
        </w:rPr>
        <w:t xml:space="preserve">ПЕРЕЧЕНЬ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ОБЩАЯ ХАРАКТЕРИСТИКА ОСНОВНЫХ МЕРОПРИЯТИЙ МУНИЦИПАЛЬНОЙ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ПРОГРАММЫ "УПРАВЛЕНИЕ И РАСПОРЯЖЕНИЕ ИМУЩЕСТВОМ, НАХОДЯЩИМСЯ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В МУНИЦИПАЛЬНОЙ СОБСТВЕННОСТИ ГОРОДА СТАВРОПОЛЯ, В ТОМ ЧИСЛЕ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ЗЕМЕЛЬНЫМИ РЕСУРСАМИ"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3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 от 29.12.2023 N 2836)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8"/>
          <w:footerReference w:type="default" r:id="rId11"/>
          <w:type w:val="nextPage"/>
          <w:pgSz w:w="11906" w:h="16838"/>
          <w:pgMar w:top="1440" w:right="566" w:bottom="1440" w:left="1133" w:header="0" w:footer="0" w:gutter="0"/>
          <w:cols w:num="1" w:space="720"/>
          <w:docGrid w:linePitch="360"/>
        </w:sect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86"/>
        <w:gridCol w:w="1968"/>
        <w:gridCol w:w="1871"/>
        <w:gridCol w:w="706"/>
        <w:gridCol w:w="2270"/>
        <w:gridCol w:w="1361"/>
        <w:gridCol w:w="1191"/>
        <w:gridCol w:w="1191"/>
        <w:gridCol w:w="1247"/>
        <w:gridCol w:w="1247"/>
        <w:gridCol w:w="1361"/>
        <w:gridCol w:w="1397"/>
      </w:tblGrid>
      <w:tr>
        <w:trPr>
          <w:jc w:val="left"/>
        </w:trPr>
        <w:tc>
          <w:tcPr>
            <w:tcW w:w="68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196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основного мероприятия (мероприятия)</w:t>
            </w:r>
          </w:p>
        </w:tc>
        <w:tc>
          <w:tcPr>
            <w:tcW w:w="187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Ответственный исполнитель, соисполнитель(и)</w:t>
            </w:r>
          </w:p>
        </w:tc>
        <w:tc>
          <w:tcPr>
            <w:tcW w:w="70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Сроки исполнения (годы)</w:t>
            </w:r>
          </w:p>
        </w:tc>
        <w:tc>
          <w:tcPr>
            <w:tcW w:w="227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3743" w:type="dxa"/>
            <w:gridSpan w:val="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Объем и источники (бюджет города тыс.</w:t>
            </w:r>
          </w:p>
        </w:tc>
        <w:tc>
          <w:tcPr>
            <w:tcW w:w="3855" w:type="dxa"/>
            <w:gridSpan w:val="3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финансирования Ставрополя), руб.</w:t>
            </w:r>
          </w:p>
        </w:tc>
        <w:tc>
          <w:tcPr>
            <w:tcW w:w="13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Взаимосвязь с показателями (индикатора ми) Программы</w:t>
            </w: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год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год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 год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 год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 год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 год</w:t>
            </w:r>
          </w:p>
        </w:tc>
        <w:tc>
          <w:tcPr>
            <w:tcW w:w="13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</w:tr>
      <w:tr>
        <w:trPr>
          <w:jc w:val="left"/>
        </w:trPr>
        <w:tc>
          <w:tcPr>
            <w:tcW w:w="15099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Программы: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16496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 Программы: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>
        <w:trPr>
          <w:jc w:val="left"/>
        </w:trPr>
        <w:tc>
          <w:tcPr>
            <w:tcW w:w="265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1. 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3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1523,60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1264,32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1264,32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1264,32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1264,32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1264,32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Адресное информирование арендаторов объектов муниципальной собственности города Ставрополя, в том числе земельных участков, о суммах задолженности и сроках уплаты арендной платы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оповещение арендаторов объектов муниципальной собственности города Ставрополя, в том числе земельных участков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200,00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Осуществление претензионной работы и взыскание в судебном порядке задолженности по арендной плате за использование объектов муниципальной собственности города Ставрополя, в том числе земельных участков, контроль за исполнительным производством. Проведение судебной экспертизы, назначенной судом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защита имущественных интересов муниципального образования города Ставрополя Ставропольского края в судебных органах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105,00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105,00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105,00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105,00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Осуществление информирования населения по вопросам распоряжения муниципальным имуществом города Ставрополя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оповещение населения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1213,60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659,32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659,32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659,32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659,32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659,32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6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Взнос на депозит Арбитражного суда в счет оплаты вознаграждения финансовому управляющему за процедуру, применяемую в деле о банкротстве гражданина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защита имущественных интересов муниципального образования города Ставрополя Ставропольского края в судебных органах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300,00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7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16496" w:type="dxa"/>
            <w:gridSpan w:val="1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3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 Программы: 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</w:tr>
      <w:tr>
        <w:trPr>
          <w:jc w:val="left"/>
        </w:trPr>
        <w:tc>
          <w:tcPr>
            <w:tcW w:w="265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2. Управление и распоряжение объектами недвижимого имущества, находящимися в муниципальной собственности города Ставрополя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 администрация Октябрьского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Ставрополя; комитет труда и социальной защиты населения администрации города Ставрополя; комитет градостроительства администрации города Ставрополя; комитет экономического развития и торговли администрации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Земельный </w:t>
            </w:r>
            <w:hyperlink r:id="rId3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кодекс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Российской Федерации, Жилищный </w:t>
            </w:r>
            <w:hyperlink r:id="rId3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кодекс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Российской Федерации, федеральные законы от 21 декабря 2001 г. </w:t>
            </w:r>
            <w:hyperlink r:id="rId3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178-ФЗ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"О приватизации государственного и муниципального имущества", от 06 октября 2003 г. </w:t>
            </w:r>
            <w:hyperlink r:id="rId3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131-ФЗ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"Об общих принципах организации местного самоуправления в Российской Федерации", от 26 июля 2006 г. </w:t>
            </w:r>
            <w:hyperlink r:id="rId3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N 135-ФЗ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"О защите конкуренции", </w:t>
            </w:r>
            <w:hyperlink r:id="rId38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28 июня 2013 г. N 57-кз "Об организации проведения капитального ремонта общего имущества в многоквартирных домах, расположенных на территории Ставропольского края"; повышение эффективности использования муниципального имущества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111276,11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9482,91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9524,04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9524,04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9524,04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9524,04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Получение рыночной оценки стоимости недвижимого имущества, находящегося в муниципальной собственности города Ставрополя, в том числе земельных участков. Определение рыночной стоимости годового размера арендной платы за пользование недвижимым имуществом, находящимся в муниципальной собственности города Ставрополя, в том числе земельными участками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реализация Прогнозных планов (программ) приватизации муниципального имущества города Ставрополя. Продажа права на заключение договоров аренды на объекты недвижимого имущества, находящиеся в муниципальной собственности города Ставрополя, в том числе на земельные участки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909,38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868,77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868,77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868,77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868,77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868,77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Подготовка необходимой технической документации на объекты недвижимого имущества, находящиеся в муниципальной собственности города Ставрополя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изготовление и обновление технической документации на объекты недвижимого имущества, находящиеся в муниципальной собственности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326,35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401,00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401,00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401,00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401,00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12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196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Содержание объектов муниципальной казны города Ставрополя в части нежилых помещений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Ставрополя;</w:t>
            </w:r>
          </w:p>
        </w:tc>
        <w:tc>
          <w:tcPr>
            <w:tcW w:w="70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участие в содержании общего имущества в многоквартирных домах, расположенных на территории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102040,94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1703,92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1703,92</w:t>
            </w:r>
          </w:p>
        </w:tc>
        <w:tc>
          <w:tcPr>
            <w:tcW w:w="124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1703,92</w:t>
            </w:r>
          </w:p>
        </w:tc>
        <w:tc>
          <w:tcPr>
            <w:tcW w:w="124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1703,92</w:t>
            </w:r>
          </w:p>
        </w:tc>
        <w:tc>
          <w:tcPr>
            <w:tcW w:w="136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1703,92</w:t>
            </w:r>
          </w:p>
        </w:tc>
        <w:tc>
          <w:tcPr>
            <w:tcW w:w="13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35,27</w:t>
            </w:r>
          </w:p>
        </w:tc>
        <w:tc>
          <w:tcPr>
            <w:tcW w:w="119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248,63</w:t>
            </w:r>
          </w:p>
        </w:tc>
        <w:tc>
          <w:tcPr>
            <w:tcW w:w="119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248,63</w:t>
            </w:r>
          </w:p>
        </w:tc>
        <w:tc>
          <w:tcPr>
            <w:tcW w:w="1247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248,63</w:t>
            </w:r>
          </w:p>
        </w:tc>
        <w:tc>
          <w:tcPr>
            <w:tcW w:w="1247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248,63</w:t>
            </w:r>
          </w:p>
        </w:tc>
        <w:tc>
          <w:tcPr>
            <w:tcW w:w="136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248,63</w:t>
            </w:r>
          </w:p>
        </w:tc>
        <w:tc>
          <w:tcPr>
            <w:tcW w:w="13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196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Содержание объектов муниципальной казны города Ставрополя в части жилых помещений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</w:tc>
        <w:tc>
          <w:tcPr>
            <w:tcW w:w="70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участие в содержании общего имущества в многоквартирных домах, расположенных на территории города Ставрополя</w:t>
            </w:r>
          </w:p>
        </w:tc>
        <w:tc>
          <w:tcPr>
            <w:tcW w:w="136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3812,53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1917,32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1945,27</w:t>
            </w:r>
          </w:p>
        </w:tc>
        <w:tc>
          <w:tcPr>
            <w:tcW w:w="124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1945,27</w:t>
            </w:r>
          </w:p>
        </w:tc>
        <w:tc>
          <w:tcPr>
            <w:tcW w:w="124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1945,27</w:t>
            </w:r>
          </w:p>
        </w:tc>
        <w:tc>
          <w:tcPr>
            <w:tcW w:w="136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1945,27</w:t>
            </w:r>
          </w:p>
        </w:tc>
        <w:tc>
          <w:tcPr>
            <w:tcW w:w="1397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Октябрьского района города Ставрополя;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591,72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416,57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426,36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426,36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426,36</w:t>
            </w: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426,36</w:t>
            </w:r>
          </w:p>
        </w:tc>
        <w:tc>
          <w:tcPr>
            <w:tcW w:w="13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439,17</w:t>
            </w:r>
          </w:p>
        </w:tc>
        <w:tc>
          <w:tcPr>
            <w:tcW w:w="119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391,70</w:t>
            </w:r>
          </w:p>
        </w:tc>
        <w:tc>
          <w:tcPr>
            <w:tcW w:w="119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395,09</w:t>
            </w:r>
          </w:p>
        </w:tc>
        <w:tc>
          <w:tcPr>
            <w:tcW w:w="1247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395,09</w:t>
            </w:r>
          </w:p>
        </w:tc>
        <w:tc>
          <w:tcPr>
            <w:tcW w:w="1247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395,09</w:t>
            </w:r>
          </w:p>
        </w:tc>
        <w:tc>
          <w:tcPr>
            <w:tcW w:w="136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395,09</w:t>
            </w:r>
          </w:p>
        </w:tc>
        <w:tc>
          <w:tcPr>
            <w:tcW w:w="1397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1968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Уплата взносов на капитальный ремонт общего имущества в многоквартирных домах</w:t>
            </w:r>
          </w:p>
        </w:tc>
        <w:tc>
          <w:tcPr>
            <w:tcW w:w="187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Ставрополя;</w:t>
            </w:r>
          </w:p>
        </w:tc>
        <w:tc>
          <w:tcPr>
            <w:tcW w:w="706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Жилищный </w:t>
            </w:r>
            <w:hyperlink r:id="rId39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кодекс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Российской Федерации, </w:t>
            </w:r>
            <w:hyperlink r:id="rId40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Ставропольского края от 28 июня 2013 г. N 57-кз "Об организации проведения капитального ремонта общего имущества в многоквартирных домах, расположенных на территории Ставропольского края", </w:t>
            </w:r>
            <w:hyperlink r:id="rId41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постановление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края, на 2014 - 2043 годы"</w:t>
            </w:r>
          </w:p>
        </w:tc>
        <w:tc>
          <w:tcPr>
            <w:tcW w:w="136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2678,96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3128,96</w:t>
            </w:r>
          </w:p>
        </w:tc>
        <w:tc>
          <w:tcPr>
            <w:tcW w:w="119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3128,96</w:t>
            </w:r>
          </w:p>
        </w:tc>
        <w:tc>
          <w:tcPr>
            <w:tcW w:w="124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3128,96</w:t>
            </w:r>
          </w:p>
        </w:tc>
        <w:tc>
          <w:tcPr>
            <w:tcW w:w="1247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3128,96</w:t>
            </w:r>
          </w:p>
        </w:tc>
        <w:tc>
          <w:tcPr>
            <w:tcW w:w="1361" w:type="dxa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3128,96</w:t>
            </w:r>
          </w:p>
        </w:tc>
        <w:tc>
          <w:tcPr>
            <w:tcW w:w="1397" w:type="dxa"/>
            <w:vMerge w:val="restart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8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9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городского хозяйства администрации города Ставрополя;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91,86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82,32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82,32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82,32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82,32</w:t>
            </w: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82,32</w:t>
            </w:r>
          </w:p>
        </w:tc>
        <w:tc>
          <w:tcPr>
            <w:tcW w:w="1397" w:type="dxa"/>
            <w:vMerge w:val="continue"/>
            <w:tcBorders>
              <w:top w:val="single" w:sz="4"/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труда и социальной защиты населения администрации города Ставрополя;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11,11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8,95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8,95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8,95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8,95</w:t>
            </w: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8,95</w:t>
            </w:r>
          </w:p>
        </w:tc>
        <w:tc>
          <w:tcPr>
            <w:tcW w:w="139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Промышленного района города Ставрополя;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141,98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126,01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126,01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126,01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126,01</w:t>
            </w: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126,01</w:t>
            </w:r>
          </w:p>
        </w:tc>
        <w:tc>
          <w:tcPr>
            <w:tcW w:w="139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администрация Ленинского района города Ставрополя;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51,23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48,72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48,72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48,72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48,72</w:t>
            </w: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48,72</w:t>
            </w:r>
          </w:p>
        </w:tc>
        <w:tc>
          <w:tcPr>
            <w:tcW w:w="139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градостроительства администрации города Ставрополя;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36,24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36,24</w:t>
            </w:r>
          </w:p>
        </w:tc>
        <w:tc>
          <w:tcPr>
            <w:tcW w:w="119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36,24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36,24</w:t>
            </w:r>
          </w:p>
        </w:tc>
        <w:tc>
          <w:tcPr>
            <w:tcW w:w="124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36,24</w:t>
            </w:r>
          </w:p>
        </w:tc>
        <w:tc>
          <w:tcPr>
            <w:tcW w:w="1361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36,24</w:t>
            </w:r>
          </w:p>
        </w:tc>
        <w:tc>
          <w:tcPr>
            <w:tcW w:w="1397" w:type="dxa"/>
            <w:tcBorders>
              <w:left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экономического развития и торговли администрации города Ставрополя</w:t>
            </w:r>
          </w:p>
        </w:tc>
        <w:tc>
          <w:tcPr>
            <w:tcW w:w="706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109,36</w:t>
            </w:r>
          </w:p>
        </w:tc>
        <w:tc>
          <w:tcPr>
            <w:tcW w:w="119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103,80</w:t>
            </w:r>
          </w:p>
        </w:tc>
        <w:tc>
          <w:tcPr>
            <w:tcW w:w="119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103,80</w:t>
            </w:r>
          </w:p>
        </w:tc>
        <w:tc>
          <w:tcPr>
            <w:tcW w:w="1247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103,80</w:t>
            </w:r>
          </w:p>
        </w:tc>
        <w:tc>
          <w:tcPr>
            <w:tcW w:w="1247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103,80</w:t>
            </w:r>
          </w:p>
        </w:tc>
        <w:tc>
          <w:tcPr>
            <w:tcW w:w="1361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103,80</w:t>
            </w:r>
          </w:p>
        </w:tc>
        <w:tc>
          <w:tcPr>
            <w:tcW w:w="1397" w:type="dxa"/>
            <w:tcBorders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Оптимизация существующих муниципальных унитарных предприятий путем реорганизации в иные организационно-правовые формы либо их ликвидация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2023 2024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Федеральный </w:t>
            </w:r>
            <w:hyperlink r:id="rId42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27 декабря 2019 г. N 485-ФЗ "О внесении изменений в Федеральный закон "О государственных и муниципальных унитарных предприятиях" и Федеральный закон "О защите конкуренции"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13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2654" w:type="dxa"/>
            <w:gridSpan w:val="2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Основное мероприятие 3. Управление и распоряжение земельными участками, расположенными на территории города Ставрополя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Земельный </w:t>
            </w:r>
            <w:hyperlink r:id="rId43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кодекс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Российской Федерации, Федеральный </w:t>
            </w:r>
            <w:hyperlink r:id="rId44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13 июля 2015 г. N 218-ФЗ "О государственной регистрации недвижимости"; разграничение государственной собственности на землю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2778,29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10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разграничение государственной собственности на землю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612,00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10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разграничение государственной собственности на землю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2166,29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 15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13.</w:t>
            </w: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Осуществление муниципального земельного контроля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комитет по управлению муниципальным имуществом города Ставрополя</w:t>
            </w: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2023 - 2028</w:t>
            </w: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Земельный </w:t>
            </w:r>
            <w:hyperlink r:id="rId45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кодекс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Российской Федерации, Федеральный </w:t>
            </w:r>
            <w:hyperlink r:id="rId46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закон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от 13 июля 2015 г. N 218-ФЗ "О государственной регистрации недвижимости"; разграничение государственной собственности на землю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пункты 10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-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11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, </w:t>
            </w:r>
            <w:hyperlink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14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 таблицы приложения 2 к Программе</w:t>
            </w: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Итого по Программе: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115578,00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11359,23</w:t>
            </w:r>
          </w:p>
        </w:tc>
        <w:tc>
          <w:tcPr>
            <w:tcW w:w="119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11400,36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11400,36</w:t>
            </w:r>
          </w:p>
        </w:tc>
        <w:tc>
          <w:tcPr>
            <w:tcW w:w="124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11400,36</w:t>
            </w:r>
          </w:p>
        </w:tc>
        <w:tc>
          <w:tcPr>
            <w:tcW w:w="136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11400,36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  <w:tr>
        <w:trPr>
          <w:jc w:val="left"/>
        </w:trPr>
        <w:tc>
          <w:tcPr>
            <w:tcW w:w="68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968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Всего по Программе: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2270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598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172538,67</w:t>
            </w:r>
          </w:p>
        </w:tc>
        <w:tc>
          <w:tcPr>
            <w:tcW w:w="13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sectPr>
          <w:headerReference w:type="default" r:id="rId9"/>
          <w:footerReference w:type="default" r:id="rId12"/>
          <w:type w:val="nextPage"/>
          <w:pgSz w:w="16838" w:h="11906" w:orient="landscape"/>
          <w:pgMar w:top="1133" w:right="1440" w:bottom="566" w:left="1440" w:header="0" w:footer="0" w:gutter="0"/>
          <w:cols w:num="1" w:space="720"/>
          <w:docGrid w:linePitch="360"/>
        </w:sect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2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"Управление и распоряжение имуществом,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находящимся в муниципальной собственности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города Ставрополя, в том числе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земельными ресурсами"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3" w:name="Par558"/>
      <w:bookmarkEnd w:id="3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СОСТАВЕ И ЗНАЧЕНИЯХ ПОКАЗАТЕЛЕЙ (ИНДИКАТОРОВ) ДОСТИЖЕНИЯ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ЦЕЛИ И РЕШЕНИЯ ЗАДАЧ МУНИЦИПАЛЬНОЙ ПРОГРАММЫ "УПРАВЛЕНИЕ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 РАСПОРЯЖЕНИЕ ИМУЩЕСТВОМ, НАХОДЯЩИМСЯ В МУНИЦИПАЛЬНОЙ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СОБСТВЕННОСТИ ГОРОДА СТАВРОПОЛЯ, В ТОМ ЧИСЛЕ ЗЕМЕЛЬНЫМИ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РЕСУРСАМИ"</w:t>
      </w:r>
    </w:p>
    <w:p>
      <w:pPr>
        <w:spacing w:before="0" w:after="0" w:line="240" w:lineRule="auto"/>
        <w:jc w:val="left"/>
        <w:rPr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fill="f4f3f8"/>
        <w:tblLayout w:type="autofit"/>
        <w:tblCellMar>
          <w:left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spacing w:before="0" w:after="0" w:line="240" w:lineRule="auto"/>
              <w:jc w:val="left"/>
              <w:rPr>
                <w:sz w:val="24"/>
              </w:rPr>
            </w:pPr>
          </w:p>
        </w:tc>
        <w:tc>
          <w:tcPr>
            <w:tcW w:w="9921" w:type="dxa"/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Список изменяющих документов</w:t>
            </w:r>
          </w:p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(в ред. </w:t>
            </w:r>
            <w:hyperlink r:id="rId47">
              <w:r>
                <w:rPr>
                  <w:rFonts w:ascii="Arial" w:hAnsi="Arial" w:cs="Arial" w:eastAsia="Arial"/>
                  <w:b w:val="0"/>
                  <w:i w:val="0"/>
                  <w:strike w:val="false"/>
                  <w:color w:val="0000FF"/>
                  <w:sz w:val="20"/>
                </w:rPr>
                <w:t xml:space="preserve">постановления</w:t>
              </w:r>
            </w:hyperlink>
            <w:r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  <w:t xml:space="preserve"> администрации г. Ставрополя от 29.12.2023 N 2836)</w:t>
            </w:r>
          </w:p>
        </w:tc>
        <w:tc>
          <w:tcPr>
            <w:tcW w:w="113" w:type="dxa"/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  <w:vAlign w:val="top"/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color w:val="392C69"/>
                <w:sz w:val="20"/>
              </w:rPr>
            </w:pP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799"/>
        <w:gridCol w:w="1871"/>
        <w:gridCol w:w="1133"/>
        <w:gridCol w:w="792"/>
        <w:gridCol w:w="792"/>
        <w:gridCol w:w="792"/>
        <w:gridCol w:w="797"/>
        <w:gridCol w:w="792"/>
        <w:gridCol w:w="797"/>
        <w:gridCol w:w="792"/>
        <w:gridCol w:w="806"/>
      </w:tblGrid>
      <w:tr>
        <w:trPr>
          <w:jc w:val="left"/>
        </w:trPr>
        <w:tc>
          <w:tcPr>
            <w:tcW w:w="79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187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Наименование показателя (индикатора) достижения цели и решения задач Программы</w:t>
            </w:r>
          </w:p>
        </w:tc>
        <w:tc>
          <w:tcPr>
            <w:tcW w:w="1133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Единица измерения</w:t>
            </w:r>
          </w:p>
        </w:tc>
        <w:tc>
          <w:tcPr>
            <w:tcW w:w="6360" w:type="dxa"/>
            <w:gridSpan w:val="8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Значение показателя (индикатора) достижения цели и решения задач Программы по годам</w:t>
            </w:r>
          </w:p>
        </w:tc>
      </w:tr>
      <w:tr>
        <w:trPr>
          <w:jc w:val="left"/>
        </w:trPr>
        <w:tc>
          <w:tcPr>
            <w:tcW w:w="79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87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1133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2021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2022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</w:tr>
      <w:tr>
        <w:trPr>
          <w:jc w:val="left"/>
        </w:trPr>
        <w:tc>
          <w:tcPr>
            <w:tcW w:w="1016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1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Программы: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4" w:name="Par591"/>
            <w:bookmarkEnd w:id="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Доходы, поступившие в бюджет города Ставрополя от использования имущества, находящегося в муниципальной собственности города Ставрополя, а также земельных участков, в соотношении с плановыми назначениями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5" w:name="Par602"/>
            <w:bookmarkEnd w:id="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Сохранение имущества, находящегося в муниципальной собственности города Ставрополя, в исправном состоянии при соблюдении правил его эксплуатации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</w:tr>
      <w:tr>
        <w:trPr>
          <w:jc w:val="left"/>
        </w:trPr>
        <w:tc>
          <w:tcPr>
            <w:tcW w:w="1016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 Программы: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6" w:name="Par614"/>
            <w:bookmarkEnd w:id="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безнадежной к взысканию задолженности по арендным платежам от общего годового начисления арендных платежей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12,3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11,4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10,6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9,9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9,3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8,8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площади земельных участков, государственная собственность на которые не разграничена, предоставленных в аренду, от общей площади земель муниципального образования города Ставрополя Ставропольского края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3,68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3,69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3,70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3,71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3,72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3,73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площади земельных участков, находящихся в муниципальной собственности, предоставленных в аренду, от общей площади земель муниципального образования города Ставрополя Ставропольского края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0,382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0,383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0,384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0,385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0,386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0,387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7" w:name="Par647"/>
            <w:bookmarkEnd w:id="7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Доля площади нежилых помещений, находящихся в муниципальной собственности, предоставленных в аренду, от общей площади нежилых объектов, находящихся в муниципальной собственности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процент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7,36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7,37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7,38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7,39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7,40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7,41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8" w:name="Par658"/>
            <w:bookmarkEnd w:id="8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заявлений о признании должника банкротом (с нарастающим итогом)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24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36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48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72</w:t>
            </w:r>
          </w:p>
        </w:tc>
      </w:tr>
      <w:tr>
        <w:trPr>
          <w:jc w:val="left"/>
        </w:trPr>
        <w:tc>
          <w:tcPr>
            <w:tcW w:w="10163" w:type="dxa"/>
            <w:gridSpan w:val="11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outlineLvl w:val="2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 Программы: 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9" w:name="Par670"/>
            <w:bookmarkEnd w:id="9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заключенных договоров аренды нежилых помещений путем проведения торгов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0" w:name="Par681"/>
            <w:bookmarkEnd w:id="10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объектов недвижимого имущества, поставленных на учет в Едином государственном реестре недвижимости с одновременным осуществлением государственного кадастрового учета (с нарастающим итогом)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1" w:name="Par692"/>
            <w:bookmarkEnd w:id="11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заключенных договоров аренды земельных участков путем проведения торгов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2" w:name="Par703"/>
            <w:bookmarkEnd w:id="12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11.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земельных участков, поступивших в муниципальную собственность города Ставрополя вследствие отказа от права (с нарастающим итогом)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50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250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300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3" w:name="Par714"/>
            <w:bookmarkEnd w:id="13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принятых решений по выявлению правообладателей ранее учтенных объектов недвижимости (с нарастающим итогом)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60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80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100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120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4" w:name="Par725"/>
            <w:bookmarkEnd w:id="14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13.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муниципальных унитарных предприятий города Ставрополя, реорганизованных в иные организационно-правовые формы либо ликвидированных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9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5" w:name="Par736"/>
            <w:bookmarkEnd w:id="15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14.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Количество объявленных предостережений о недопустимости нарушения обязательных требований земельного законодательства (с нарастающим итогом)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штука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70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140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210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280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350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420</w:t>
            </w:r>
          </w:p>
        </w:tc>
      </w:tr>
      <w:tr>
        <w:trPr>
          <w:jc w:val="left"/>
        </w:trPr>
        <w:tc>
          <w:tcPr>
            <w:tcW w:w="79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bookmarkStart w:id="16" w:name="Par747"/>
            <w:bookmarkEnd w:id="16"/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15</w:t>
            </w:r>
          </w:p>
        </w:tc>
        <w:tc>
          <w:tcPr>
            <w:tcW w:w="1871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Документы, подготовленные для внесения сведений о границах муниципального образования города Ставрополя Ставропольского края в Единый государственный реестр недвижимости</w:t>
            </w:r>
          </w:p>
        </w:tc>
        <w:tc>
          <w:tcPr>
            <w:tcW w:w="1133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да/нет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79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  <w:tc>
          <w:tcPr>
            <w:tcW w:w="806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-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right"/>
        <w:outlineLvl w:val="1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Приложение 3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к муниципальной программе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"Управление и распоряжение имуществом,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находящимся в муниципальной собственности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города Ставрополя, в том числе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Arial" w:hAnsi="Arial" w:cs="Arial" w:eastAsia="Arial"/>
          <w:b w:val="0"/>
          <w:i w:val="0"/>
          <w:strike w:val="false"/>
          <w:sz w:val="20"/>
        </w:rPr>
      </w:pPr>
      <w:r>
        <w:rPr>
          <w:rFonts w:ascii="Arial" w:hAnsi="Arial" w:cs="Arial" w:eastAsia="Arial"/>
          <w:b w:val="0"/>
          <w:i w:val="0"/>
          <w:strike w:val="false"/>
          <w:sz w:val="20"/>
        </w:rPr>
        <w:t xml:space="preserve">земельными ресурсами"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bookmarkStart w:id="17" w:name="Par770"/>
      <w:bookmarkEnd w:id="17"/>
      <w:r>
        <w:rPr>
          <w:rFonts w:ascii="Arial" w:hAnsi="Arial" w:cs="Arial" w:eastAsia="Arial"/>
          <w:b/>
          <w:i w:val="0"/>
          <w:strike w:val="false"/>
          <w:sz w:val="20"/>
        </w:rPr>
        <w:t xml:space="preserve">СВЕДЕНИЯ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О ВЕСОВЫХ КОЭФФИЦИЕНТАХ, ПРИСВОЕННЫХ ЦЕЛИ И ЗАДАЧАМ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МУНИЦИПАЛЬНОЙ ПРОГРАММЫ "УПРАВЛЕНИЕ И РАСПОРЯЖЕНИЕ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ИМУЩЕСТВОМ, НАХОДЯЩИМСЯ В МУНИЦИПАЛЬНОЙ СОБСТВЕННОСТИ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cs="Arial" w:eastAsia="Arial"/>
          <w:b/>
          <w:i w:val="0"/>
          <w:strike w:val="false"/>
          <w:sz w:val="20"/>
        </w:rPr>
      </w:pPr>
      <w:r>
        <w:rPr>
          <w:rFonts w:ascii="Arial" w:hAnsi="Arial" w:cs="Arial" w:eastAsia="Arial"/>
          <w:b/>
          <w:i w:val="0"/>
          <w:strike w:val="false"/>
          <w:sz w:val="20"/>
        </w:rPr>
        <w:t xml:space="preserve">ГОРОДА СТАВРОПОЛЯ, В ТОМ ЧИСЛЕ ЗЕМЕЛЬНЫМИ РЕСУРСАМИ"</w:t>
      </w: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29"/>
        <w:gridCol w:w="3345"/>
        <w:gridCol w:w="852"/>
        <w:gridCol w:w="852"/>
        <w:gridCol w:w="852"/>
        <w:gridCol w:w="852"/>
        <w:gridCol w:w="852"/>
        <w:gridCol w:w="855"/>
      </w:tblGrid>
      <w:tr>
        <w:trPr>
          <w:jc w:val="left"/>
        </w:trPr>
        <w:tc>
          <w:tcPr>
            <w:tcW w:w="629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N п/п</w:t>
            </w:r>
          </w:p>
        </w:tc>
        <w:tc>
          <w:tcPr>
            <w:tcW w:w="3345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 и задачи Программы</w:t>
            </w:r>
          </w:p>
        </w:tc>
        <w:tc>
          <w:tcPr>
            <w:tcW w:w="5115" w:type="dxa"/>
            <w:gridSpan w:val="6"/>
            <w:h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Значения весовых коэффициентов, присвоенных цели и задачам Программы по годам</w:t>
            </w:r>
          </w:p>
        </w:tc>
      </w:tr>
      <w:tr>
        <w:trPr>
          <w:jc w:val="left"/>
        </w:trPr>
        <w:tc>
          <w:tcPr>
            <w:tcW w:w="629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3345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2023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2024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2026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2027</w:t>
            </w:r>
          </w:p>
        </w:tc>
        <w:tc>
          <w:tcPr>
            <w:tcW w:w="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2028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1.</w:t>
            </w:r>
          </w:p>
        </w:tc>
        <w:tc>
          <w:tcPr>
            <w:tcW w:w="33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Цель.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  <w:tc>
          <w:tcPr>
            <w:tcW w:w="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1,0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1)</w:t>
            </w:r>
          </w:p>
        </w:tc>
        <w:tc>
          <w:tcPr>
            <w:tcW w:w="33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1. 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</w:tr>
      <w:tr>
        <w:trPr>
          <w:jc w:val="left"/>
        </w:trPr>
        <w:tc>
          <w:tcPr>
            <w:tcW w:w="629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2)</w:t>
            </w:r>
          </w:p>
        </w:tc>
        <w:tc>
          <w:tcPr>
            <w:tcW w:w="334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Задача 2. Создание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  <w:tc>
          <w:tcPr>
            <w:tcW w:w="855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  <w:t xml:space="preserve">0,5</w:t>
            </w:r>
          </w:p>
        </w:tc>
      </w:tr>
    </w:tbl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spacing w:before="0" w:after="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20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Arial" w:hAnsi="Arial" w:cs="Arial" w:eastAsia="Arial"/>
          <w:b w:val="0"/>
          <w:i w:val="0"/>
          <w:strike w:val="false"/>
          <w:sz w:val="0"/>
        </w:rPr>
      </w:pPr>
    </w:p>
    <w:sectPr>
      <w:headerReference w:type="default" r:id="rId10"/>
      <w:footerReference w:type="default" r:id="rId13"/>
      <w:type w:val="nextPage"/>
      <w:pgSz w:w="11906" w:h="16838"/>
      <w:pgMar w:top="1440" w:right="566" w:bottom="1440" w:left="1133" w:header="0" w:footer="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4606"/>
      <w:gridCol w:w="4745"/>
      <w:gridCol w:w="4607"/>
    </w:tblGrid>
    <w:tr>
      <w:trPr>
        <w:trHeight w:val="1170" w:hRule="exact"/>
      </w:trPr>
      <w:tc>
        <w:tcPr>
          <w:tcW w:w="4606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474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460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/>
              <w:i w:val="0"/>
              <w:color w:val="F58220"/>
              <w:sz w:val="28"/>
            </w:rPr>
          </w:pPr>
          <w:r>
            <w:rPr>
              <w:rFonts w:ascii="Tahoma" w:hAnsi="Tahoma" w:cs="Tahoma" w:eastAsia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cs="Tahoma" w:eastAsia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cs="Tahoma" w:eastAsia="Tahoma"/>
              <w:b/>
              <w:i w:val="0"/>
              <w:sz w:val="20"/>
            </w:rPr>
          </w:pPr>
          <w:hyperlink r:id="rId1">
            <w:r>
              <w:rPr>
                <w:rFonts w:ascii="Tahoma" w:hAnsi="Tahoma" w:cs="Tahoma" w:eastAsia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20"/>
            </w:rPr>
          </w:pP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cs="Tahoma" w:eastAsia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31.10.2022 N 2316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29.12.2023)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7537"/>
      <w:gridCol w:w="6420"/>
    </w:tblGrid>
    <w:tr>
      <w:trPr>
        <w:trHeight w:val="1190" w:hRule="exact"/>
      </w:trPr>
      <w:tc>
        <w:tcPr>
          <w:tcW w:w="7537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31.10.2022 N 2316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29.12.2023)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642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Постановление администрации г. Ставрополя от 31.10.2022 N 2316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(ред. от 29.12.2023)</w:t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"Об утверждении муниципальной програ...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cs="Tahoma" w:eastAsia="Tahoma"/>
              <w:b w:val="0"/>
              <w:i w:val="0"/>
              <w:sz w:val="16"/>
            </w:rPr>
          </w:pPr>
          <w:r>
            <w:rPr>
              <w:rFonts w:ascii="Tahoma" w:hAnsi="Tahoma" w:cs="Tahoma" w:eastAsia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cs="Tahoma" w:eastAsia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cs="Tahoma" w:eastAsia="Tahoma"/>
              <w:b w:val="0"/>
              <w:i w:val="0"/>
              <w:sz w:val="18"/>
            </w:rPr>
            <w:br/>
          </w:r>
          <w:r>
            <w:rPr>
              <w:rFonts w:ascii="Tahoma" w:hAnsi="Tahoma" w:cs="Tahoma" w:eastAsia="Tahoma"/>
              <w:b w:val="0"/>
              <w:i w:val="0"/>
              <w:sz w:val="16"/>
            </w:rPr>
            <w:t xml:space="preserve">Дата сохранения: 02.02.2024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cs="Arial" w:eastAsia="Arial"/>
      <w:b/>
      <w:i w:val="0"/>
      <w:strike w:val="false"/>
      <w:sz w:val="20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cs="Courier New" w:eastAsia="Courier New"/>
      <w:b w:val="0"/>
      <w:i w:val="0"/>
      <w:strike w:val="false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0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cs="Tahoma" w:eastAsia="Tahoma"/>
      <w:b w:val="0"/>
      <w:i w:val="0"/>
      <w:strike w:val="false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Arial" w:hAnsi="Arial" w:cs="Arial" w:eastAsia="Arial"/>
      <w:b w:val="0"/>
      <w:i w:val="0"/>
      <w:strike w:val="false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s://www.consultant.ru" TargetMode="External"/><Relationship Id="rId16" Type="http://schemas.openxmlformats.org/officeDocument/2006/relationships/hyperlink" Target="https://www.consultant.ru" TargetMode="External"/><Relationship Id="rId17" Type="http://schemas.openxmlformats.org/officeDocument/2006/relationships/hyperlink" Target="https://login.consultant.ru/link/?req=doc&amp;base=RLAW077&amp;n=203909&amp;date=02.02.2024&amp;dst=100005&amp;field=134" TargetMode="External"/><Relationship Id="rId18" Type="http://schemas.openxmlformats.org/officeDocument/2006/relationships/hyperlink" Target="https://login.consultant.ru/link/?req=doc&amp;base=RLAW077&amp;n=217767&amp;date=02.02.2024&amp;dst=100005&amp;field=134" TargetMode="External"/><Relationship Id="rId19" Type="http://schemas.openxmlformats.org/officeDocument/2006/relationships/hyperlink" Target="https://login.consultant.ru/link/?req=doc&amp;base=LAW&amp;n=465808&amp;date=02.02.2024&amp;dst=103281&amp;field=134" TargetMode="External"/><Relationship Id="rId20" Type="http://schemas.openxmlformats.org/officeDocument/2006/relationships/hyperlink" Target="https://login.consultant.ru/link/?req=doc&amp;base=LAW&amp;n=465799&amp;date=02.02.2024&amp;dst=100631&amp;field=134" TargetMode="External"/><Relationship Id="rId21" Type="http://schemas.openxmlformats.org/officeDocument/2006/relationships/hyperlink" Target="https://login.consultant.ru/link/?req=doc&amp;base=LAW&amp;n=439977&amp;date=02.02.2024" TargetMode="External"/><Relationship Id="rId22" Type="http://schemas.openxmlformats.org/officeDocument/2006/relationships/hyperlink" Target="https://login.consultant.ru/link/?req=doc&amp;base=RLAW077&amp;n=192081&amp;date=02.02.2024&amp;dst=100048&amp;field=134" TargetMode="External"/><Relationship Id="rId23" Type="http://schemas.openxmlformats.org/officeDocument/2006/relationships/hyperlink" Target="https://login.consultant.ru/link/?req=doc&amp;base=RLAW077&amp;n=203909&amp;date=02.02.2024&amp;dst=100005&amp;field=134" TargetMode="External"/><Relationship Id="rId24" Type="http://schemas.openxmlformats.org/officeDocument/2006/relationships/hyperlink" Target="https://login.consultant.ru/link/?req=doc&amp;base=RLAW077&amp;n=217767&amp;date=02.02.2024&amp;dst=100005&amp;field=134" TargetMode="External"/><Relationship Id="rId25" Type="http://schemas.openxmlformats.org/officeDocument/2006/relationships/hyperlink" Target="https://login.consultant.ru/link/?req=doc&amp;base=RLAW077&amp;n=217767&amp;date=02.02.2024&amp;dst=100007&amp;field=134" TargetMode="External"/><Relationship Id="rId26" Type="http://schemas.openxmlformats.org/officeDocument/2006/relationships/hyperlink" Target="https://login.consultant.ru/link/?req=doc&amp;base=RLAW077&amp;n=217767&amp;date=02.02.2024&amp;dst=100011&amp;field=134" TargetMode="External"/><Relationship Id="rId27" Type="http://schemas.openxmlformats.org/officeDocument/2006/relationships/hyperlink" Target="https://login.consultant.ru/link/?req=doc&amp;base=RLAW077&amp;n=217767&amp;date=02.02.2024&amp;dst=100009&amp;field=134" TargetMode="External"/><Relationship Id="rId28" Type="http://schemas.openxmlformats.org/officeDocument/2006/relationships/hyperlink" Target="https://login.consultant.ru/link/?req=doc&amp;base=LAW&amp;n=436361&amp;date=02.02.2024" TargetMode="External"/><Relationship Id="rId29" Type="http://schemas.openxmlformats.org/officeDocument/2006/relationships/hyperlink" Target="https://login.consultant.ru/link/?req=doc&amp;base=LAW&amp;n=460040&amp;date=02.02.2024&amp;dst=100491&amp;field=134" TargetMode="External"/><Relationship Id="rId30" Type="http://schemas.openxmlformats.org/officeDocument/2006/relationships/hyperlink" Target="https://login.consultant.ru/link/?req=doc&amp;base=RLAW077&amp;n=217767&amp;date=02.02.2024&amp;dst=100019&amp;field=134" TargetMode="External"/><Relationship Id="rId31" Type="http://schemas.openxmlformats.org/officeDocument/2006/relationships/hyperlink" Target="https://login.consultant.ru/link/?req=doc&amp;base=RLAW077&amp;n=217767&amp;date=02.02.2024&amp;dst=100030&amp;field=134" TargetMode="External"/><Relationship Id="rId32" Type="http://schemas.openxmlformats.org/officeDocument/2006/relationships/hyperlink" Target="https://login.consultant.ru/link/?req=doc&amp;base=LAW&amp;n=465799&amp;date=02.02.2024" TargetMode="External"/><Relationship Id="rId33" Type="http://schemas.openxmlformats.org/officeDocument/2006/relationships/hyperlink" Target="https://login.consultant.ru/link/?req=doc&amp;base=LAW&amp;n=465787&amp;date=02.02.2024" TargetMode="External"/><Relationship Id="rId34" Type="http://schemas.openxmlformats.org/officeDocument/2006/relationships/hyperlink" Target="https://login.consultant.ru/link/?req=doc&amp;base=LAW&amp;n=460029&amp;date=02.02.2024" TargetMode="External"/><Relationship Id="rId35" Type="http://schemas.openxmlformats.org/officeDocument/2006/relationships/hyperlink" Target="https://login.consultant.ru/link/?req=doc&amp;base=LAW&amp;n=452996&amp;date=02.02.2024" TargetMode="External"/><Relationship Id="rId36" Type="http://schemas.openxmlformats.org/officeDocument/2006/relationships/hyperlink" Target="https://login.consultant.ru/link/?req=doc&amp;base=LAW&amp;n=465799&amp;date=02.02.2024" TargetMode="External"/><Relationship Id="rId37" Type="http://schemas.openxmlformats.org/officeDocument/2006/relationships/hyperlink" Target="https://login.consultant.ru/link/?req=doc&amp;base=LAW&amp;n=451928&amp;date=02.02.2024" TargetMode="External"/><Relationship Id="rId38" Type="http://schemas.openxmlformats.org/officeDocument/2006/relationships/hyperlink" Target="https://login.consultant.ru/link/?req=doc&amp;base=RLAW077&amp;n=209155&amp;date=02.02.2024" TargetMode="External"/><Relationship Id="rId39" Type="http://schemas.openxmlformats.org/officeDocument/2006/relationships/hyperlink" Target="https://login.consultant.ru/link/?req=doc&amp;base=LAW&amp;n=460029&amp;date=02.02.2024" TargetMode="External"/><Relationship Id="rId40" Type="http://schemas.openxmlformats.org/officeDocument/2006/relationships/hyperlink" Target="https://login.consultant.ru/link/?req=doc&amp;base=RLAW077&amp;n=209155&amp;date=02.02.2024" TargetMode="External"/><Relationship Id="rId41" Type="http://schemas.openxmlformats.org/officeDocument/2006/relationships/hyperlink" Target="https://login.consultant.ru/link/?req=doc&amp;base=RLAW077&amp;n=216776&amp;date=02.02.2024" TargetMode="External"/><Relationship Id="rId42" Type="http://schemas.openxmlformats.org/officeDocument/2006/relationships/hyperlink" Target="https://login.consultant.ru/link/?req=doc&amp;base=LAW&amp;n=341777&amp;date=02.02.2024" TargetMode="External"/><Relationship Id="rId43" Type="http://schemas.openxmlformats.org/officeDocument/2006/relationships/hyperlink" Target="https://login.consultant.ru/link/?req=doc&amp;base=LAW&amp;n=465787&amp;date=02.02.2024" TargetMode="External"/><Relationship Id="rId44" Type="http://schemas.openxmlformats.org/officeDocument/2006/relationships/hyperlink" Target="https://login.consultant.ru/link/?req=doc&amp;base=LAW&amp;n=460040&amp;date=02.02.2024" TargetMode="External"/><Relationship Id="rId45" Type="http://schemas.openxmlformats.org/officeDocument/2006/relationships/hyperlink" Target="https://login.consultant.ru/link/?req=doc&amp;base=LAW&amp;n=465787&amp;date=02.02.2024" TargetMode="External"/><Relationship Id="rId46" Type="http://schemas.openxmlformats.org/officeDocument/2006/relationships/hyperlink" Target="https://login.consultant.ru/link/?req=doc&amp;base=LAW&amp;n=460040&amp;date=02.02.2024" TargetMode="External"/><Relationship Id="rId47" Type="http://schemas.openxmlformats.org/officeDocument/2006/relationships/hyperlink" Target="https://login.consultant.ru/link/?req=doc&amp;base=RLAW077&amp;n=217767&amp;date=02.02.2024&amp;dst=100031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31.10.2022 N 2316(ред. от 29.12.2023)&amp;quot;Об утверждении муниципальной программы &amp;quot;Управление и распоряжение имуществом, находящимся в муниципальной собственности города Ставрополя, в том числе земельными ресурсами&amp;quot;</dc:title>
  <dc:creator/>
  <cp:lastModifiedBy/>
</cp:coreProperties>
</file>