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exact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4</w:t>
      </w:r>
    </w:p>
    <w:p w14:paraId="02000000">
      <w:pPr>
        <w:widowControl w:val="0"/>
        <w:spacing w:after="0" w:line="240" w:lineRule="exact"/>
        <w:ind w:firstLine="142" w:left="5670"/>
        <w:rPr>
          <w:rFonts w:ascii="Times New Roman" w:hAnsi="Times New Roman"/>
          <w:sz w:val="28"/>
        </w:rPr>
      </w:pPr>
    </w:p>
    <w:p w14:paraId="03000000">
      <w:pPr>
        <w:widowControl w:val="0"/>
        <w:spacing w:after="0" w:line="240" w:lineRule="exact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извещению </w:t>
      </w:r>
    </w:p>
    <w:p w14:paraId="04000000">
      <w:pPr>
        <w:widowControl w:val="0"/>
        <w:spacing w:after="0" w:line="240" w:lineRule="exact"/>
        <w:ind w:firstLine="0" w:left="538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 осуществлении закупки путем проведения электронного </w:t>
      </w:r>
      <w:r>
        <w:rPr>
          <w:rFonts w:ascii="Times New Roman" w:hAnsi="Times New Roman"/>
          <w:sz w:val="28"/>
        </w:rPr>
        <w:t>запроса котировок</w:t>
      </w:r>
    </w:p>
    <w:p w14:paraId="05000000">
      <w:pPr>
        <w:widowControl w:val="0"/>
        <w:spacing w:after="0" w:line="240" w:lineRule="exact"/>
        <w:ind/>
        <w:jc w:val="center"/>
        <w:rPr>
          <w:rFonts w:ascii="Times New Roman" w:hAnsi="Times New Roman"/>
          <w:sz w:val="28"/>
        </w:rPr>
      </w:pPr>
    </w:p>
    <w:p w14:paraId="0600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ПРОЕКТ КОНТРАКТА</w:t>
      </w:r>
    </w:p>
    <w:p w14:paraId="07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8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РЕЕСТРОВЫЙ НОМЕР ЗАКУПКИ № __-ЭЗК/</w:t>
      </w:r>
    </w:p>
    <w:p w14:paraId="09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(в системе нумерации уполномоченного органа)</w:t>
      </w:r>
    </w:p>
    <w:p w14:paraId="0A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0B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Контракт № ___</w:t>
      </w:r>
      <w:r>
        <w:rPr>
          <w:rFonts w:ascii="Times New Roman" w:hAnsi="Times New Roman"/>
          <w:sz w:val="28"/>
          <w:vertAlign w:val="superscript"/>
        </w:rPr>
        <w:footnoteReference w:id="1"/>
      </w:r>
    </w:p>
    <w:p w14:paraId="0C000000">
      <w:pPr>
        <w:widowControl w:val="0"/>
        <w:spacing w:after="0" w:line="240" w:lineRule="auto"/>
        <w:ind w:firstLine="720" w:left="0"/>
        <w:jc w:val="center"/>
        <w:rPr>
          <w:rFonts w:ascii="Times New Roman" w:hAnsi="Times New Roman"/>
          <w:sz w:val="28"/>
        </w:rPr>
      </w:pPr>
    </w:p>
    <w:p w14:paraId="0D000000">
      <w:pPr>
        <w:widowControl w:val="0"/>
        <w:tabs>
          <w:tab w:leader="none" w:pos="4897" w:val="center"/>
          <w:tab w:leader="none" w:pos="829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Контракт должен содержать следующие обязательные условия (с учетом действующего законодательства Российской Федерации </w:t>
      </w:r>
      <w:r>
        <w:rPr>
          <w:rFonts w:ascii="Times New Roman" w:hAnsi="Times New Roman"/>
          <w:sz w:val="28"/>
        </w:rPr>
        <w:t>о контрактной системе в сфере закупок):</w:t>
      </w:r>
    </w:p>
    <w:p w14:paraId="0E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наименование, место нахождения, почтовый адрес, адрес электронной почты, номер контактного телефона, ответственное должностное лицо заказчика, специализированной организации (в случае ее пр</w:t>
      </w:r>
      <w:r>
        <w:rPr>
          <w:rFonts w:ascii="Times New Roman" w:hAnsi="Times New Roman"/>
          <w:sz w:val="28"/>
        </w:rPr>
        <w:t>ивлечения заказчиком)</w:t>
      </w:r>
    </w:p>
    <w:p w14:paraId="0F000000">
      <w:pPr>
        <w:widowControl w:val="0"/>
        <w:tabs>
          <w:tab w:leader="none" w:pos="4897" w:val="center"/>
          <w:tab w:leader="none" w:pos="829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и</w:t>
      </w:r>
      <w:r>
        <w:rPr>
          <w:rFonts w:ascii="Times New Roman" w:hAnsi="Times New Roman"/>
          <w:sz w:val="28"/>
        </w:rPr>
        <w:t>дентификационный код закупки (в связи с тем, что в соответствии с пунктом 9 Порядка формирования идентификационного кода закупки, утвержденного приказом Минфина России от 10.04.2019 № 55н, значения в 27-29 разрядах указанного в плане-графике идентификацион</w:t>
      </w:r>
      <w:r>
        <w:rPr>
          <w:rFonts w:ascii="Times New Roman" w:hAnsi="Times New Roman"/>
          <w:sz w:val="28"/>
        </w:rPr>
        <w:t>ного кода закупки, соответствующие порядковому номеру, сформированному в пределах номера, указанного в 23-26 разрядах указанного в плане-графике идентификационного кода закупки, будут присвоены на этапе размещения извещения о проведении электронного запрос</w:t>
      </w:r>
      <w:r>
        <w:rPr>
          <w:rFonts w:ascii="Times New Roman" w:hAnsi="Times New Roman"/>
          <w:sz w:val="28"/>
        </w:rPr>
        <w:t>а котировок с использованием единой информационной системы, в проекте контракта рекомендуется указывать «ИКЗ ___________________»);</w:t>
      </w:r>
    </w:p>
    <w:p w14:paraId="10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указание на соответствующую часть статьи 15 Федерального закона № 44-ФЗ, в соответствии с которой осуществляется закупка </w:t>
      </w:r>
      <w:r>
        <w:rPr>
          <w:rFonts w:ascii="Times New Roman" w:hAnsi="Times New Roman"/>
          <w:sz w:val="28"/>
        </w:rPr>
        <w:t>(при осуществлении закупки в соответствии с частями 4-6 статьи 15 Федерального закона № 44-ФЗ);</w:t>
      </w:r>
    </w:p>
    <w:p w14:paraId="11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наименование объекта закупки, информация (при наличии), предус</w:t>
      </w:r>
      <w:r>
        <w:rPr>
          <w:rFonts w:ascii="Times New Roman" w:hAnsi="Times New Roman"/>
          <w:sz w:val="28"/>
        </w:rPr>
        <w:t xml:space="preserve">мотренная правилами использования каталога товаров, работ, услуг для обеспечения государственных и муниципальных нужд, установленными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"consultantplus://offline/ref=8CC8D5BF2B7843D00C87D9F33091E5E4682DFF752F782517C751070DBECD4B0F4719CD0AF1715A432B797185EE9C791A092933D4C855B076O0iCN" \o "consultantplus://offline/ref=8CC8D5BF2B7843D00C87D9F33091E5E4682DFF752F782517C751070DBECD4B0F4719CD0AF1715A432B797185EE9C791A092933D4C855B076O0iCN"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6 статьи 23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44-ФЗ;</w:t>
      </w:r>
    </w:p>
    <w:p w14:paraId="12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информация о количестве, единице измерения и месте поставки товара (при осуществлении закупки товара, в том числе поставляемого заказчику при выполнении закупаемых работ, оказании закупае</w:t>
      </w:r>
      <w:r>
        <w:rPr>
          <w:rFonts w:ascii="Times New Roman" w:hAnsi="Times New Roman"/>
          <w:sz w:val="28"/>
        </w:rPr>
        <w:t>мых услуг);</w:t>
      </w:r>
    </w:p>
    <w:p w14:paraId="13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информация об объеме, о единице измерения (при наличии) и месте выполнения работы или оказания услуги (при осуществлении закупки работы или услуги);</w:t>
      </w:r>
    </w:p>
    <w:p w14:paraId="14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срок исполнения контракта (отдельных этапов исполнения контракта, если проектом контракта п</w:t>
      </w:r>
      <w:r>
        <w:rPr>
          <w:rFonts w:ascii="Times New Roman" w:hAnsi="Times New Roman"/>
          <w:sz w:val="28"/>
        </w:rPr>
        <w:t>редусмотрены такие этапы);</w:t>
      </w:r>
    </w:p>
    <w:p w14:paraId="15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размер аванса (если предусмотрена выплата аванса);</w:t>
      </w:r>
    </w:p>
    <w:p w14:paraId="16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размер обеспечения исполнения контракта, порядок предоставления такого обеспечения, требования к такому обеспечению (если требование обеспечения исполнения контракта, гаранти</w:t>
      </w:r>
      <w:r>
        <w:rPr>
          <w:rFonts w:ascii="Times New Roman" w:hAnsi="Times New Roman"/>
          <w:sz w:val="28"/>
        </w:rPr>
        <w:t>йных обязательств установлено в соответствии со статьей 96 Федерального закона № 44-ФЗ);</w:t>
      </w:r>
    </w:p>
    <w:p w14:paraId="17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размер обеспечения гарантийных обязательств, порядок предоставления такого обеспечения, требования к такому обеспечению (если требование обеспечения гарантийных обяз</w:t>
      </w:r>
      <w:r>
        <w:rPr>
          <w:rFonts w:ascii="Times New Roman" w:hAnsi="Times New Roman"/>
          <w:sz w:val="28"/>
        </w:rPr>
        <w:t>ательств установлено в соответствии со статьей 96 Федерального закона № 44-ФЗ), а также обязательное условие о сроке предоставления поставщиком (подрядчиком, исполнителем) обеспечения гарантийных обязательств;</w:t>
      </w:r>
    </w:p>
    <w:p w14:paraId="1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информация о банковском сопровождении контра</w:t>
      </w:r>
      <w:r>
        <w:rPr>
          <w:rFonts w:ascii="Times New Roman" w:hAnsi="Times New Roman"/>
          <w:sz w:val="28"/>
        </w:rPr>
        <w:t>кта в случаях, установленных муниципальным правовым актом (постановление администрации города Ставрополя от 07.09.2018 № 1837 «Об определении случаев осуществления банковского сопровождения контрактов для обеспечения нужд заказчиков города Ставрополя»);</w:t>
      </w:r>
    </w:p>
    <w:p w14:paraId="19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информация о возможности одностороннего отказа от исполнения контракта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в соответствии с положениями частей 8-11, 13-19, 21-23 и 25 статьи 95 Федерального закона № 44-ФЗ, если соответствующее условие предусмотрено извещением об осуществлении закупки;</w:t>
      </w:r>
    </w:p>
    <w:p w14:paraId="1A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условие о том, что цена контракта является твердой и определяется на весь срок исполнения контракта, а в случае, предусмотренном частью 24 статьи 22 Федерального закона № 44-ФЗ, указываются цены единиц</w:t>
      </w:r>
      <w:r>
        <w:rPr>
          <w:rFonts w:ascii="Times New Roman" w:hAnsi="Times New Roman"/>
          <w:sz w:val="28"/>
        </w:rPr>
        <w:t xml:space="preserve"> товара, работы, услуги и максимальное значение цены контракта, </w:t>
      </w:r>
      <w:r>
        <w:rPr>
          <w:rFonts w:ascii="Times New Roman" w:hAnsi="Times New Roman"/>
          <w:sz w:val="28"/>
        </w:rPr>
        <w:t>а в случаях, установленных Правительством Российской Федерации, указываются ориентировочное значение цены контракта либо формула цены и максимальное значение цены контракта, установленные зака</w:t>
      </w:r>
      <w:r>
        <w:rPr>
          <w:rFonts w:ascii="Times New Roman" w:hAnsi="Times New Roman"/>
          <w:sz w:val="28"/>
        </w:rPr>
        <w:t xml:space="preserve">зчиком </w:t>
      </w:r>
      <w:r>
        <w:rPr>
          <w:rFonts w:ascii="Times New Roman" w:hAnsi="Times New Roman"/>
          <w:sz w:val="28"/>
        </w:rPr>
        <w:t xml:space="preserve">в извещении об осуществлении закупки, документации о закупке (в случае, если Федеральным законом 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№ 44-ФЗ предусмотрена документация о закупке)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а также в случаях, установленных Правительством Российской Федерации, </w:t>
      </w:r>
      <w:r>
        <w:rPr>
          <w:rFonts w:ascii="Times New Roman" w:hAnsi="Times New Roman"/>
          <w:sz w:val="28"/>
        </w:rPr>
        <w:t xml:space="preserve">указываются ориентировочное значение цены контракта либо формула цены и максимальное значение цены контракта, установленные заказчиком в </w:t>
      </w:r>
      <w:r>
        <w:rPr>
          <w:rFonts w:ascii="Times New Roman" w:hAnsi="Times New Roman"/>
          <w:sz w:val="28"/>
        </w:rPr>
        <w:t>извещении об осуществлении закупки</w:t>
      </w:r>
      <w:r>
        <w:rPr>
          <w:rFonts w:ascii="Times New Roman" w:hAnsi="Times New Roman"/>
          <w:sz w:val="28"/>
        </w:rPr>
        <w:t>, например, в случаях, у</w:t>
      </w:r>
      <w:r>
        <w:rPr>
          <w:rFonts w:ascii="Times New Roman" w:hAnsi="Times New Roman"/>
          <w:sz w:val="28"/>
        </w:rPr>
        <w:t xml:space="preserve">становленных постановлением Правительства Российской Федерации от 13 января 2014 г. № 19, при </w:t>
      </w:r>
      <w:r>
        <w:rPr>
          <w:rFonts w:ascii="Times New Roman" w:hAnsi="Times New Roman"/>
          <w:sz w:val="28"/>
        </w:rPr>
        <w:t>заключении контракта на</w:t>
      </w:r>
      <w:r>
        <w:rPr>
          <w:rFonts w:ascii="Times New Roman" w:hAnsi="Times New Roman"/>
          <w:sz w:val="28"/>
        </w:rPr>
        <w:t xml:space="preserve"> предоставление услуг обязательного страхования, предусмотренного федеральным законом о соответствующем виде обязательного страхования; </w:t>
      </w:r>
      <w:r>
        <w:rPr>
          <w:rFonts w:ascii="Times New Roman" w:hAnsi="Times New Roman"/>
          <w:sz w:val="28"/>
        </w:rPr>
        <w:t>предоставление агентских услуг при условии установления в контракте зависимости размера вознаграждения агента от результата исполнения поручения принципала; оказание услуг</w:t>
      </w:r>
      <w:r>
        <w:rPr>
          <w:rFonts w:ascii="Times New Roman" w:hAnsi="Times New Roman"/>
          <w:sz w:val="28"/>
        </w:rPr>
        <w:t xml:space="preserve"> по предоставлению кредита субъектам Российской Федерации и (или) муниципальн</w:t>
      </w:r>
      <w:r>
        <w:rPr>
          <w:rFonts w:ascii="Times New Roman" w:hAnsi="Times New Roman"/>
          <w:sz w:val="28"/>
        </w:rPr>
        <w:t xml:space="preserve">ым образованиям </w:t>
      </w:r>
      <w:r>
        <w:rPr>
          <w:rFonts w:ascii="Times New Roman" w:hAnsi="Times New Roman"/>
          <w:sz w:val="28"/>
        </w:rPr>
        <w:t>при усло</w:t>
      </w:r>
      <w:r>
        <w:rPr>
          <w:rFonts w:ascii="Times New Roman" w:hAnsi="Times New Roman"/>
          <w:sz w:val="28"/>
        </w:rPr>
        <w:t xml:space="preserve">вии установления в контракте процентной ставки, рассчитываемой как сумма ключевой ставки Центрального банка Российской Федерации и надбавки, определяемой указанным контрактом; заключении контракта, предметом которого является одновременно выполнение работ </w:t>
      </w:r>
      <w:r>
        <w:rPr>
          <w:rFonts w:ascii="Times New Roman" w:hAnsi="Times New Roman"/>
          <w:sz w:val="28"/>
        </w:rPr>
        <w:t xml:space="preserve">по проектированию, строительству и вводу в эксплуатацию объектов капитального строительства, в порядке и на основаниях, предусмотренных постановлением Правительства Российской Федерации от 12 мая 2017 г. </w:t>
      </w:r>
      <w:r>
        <w:rPr>
          <w:rFonts w:ascii="Times New Roman" w:hAnsi="Times New Roman"/>
          <w:sz w:val="28"/>
        </w:rPr>
        <w:t>№ 563 «О порядке и об основаниях заключения контрактов, предметом которых является одновременно выполнение работ по проект</w:t>
      </w:r>
      <w:r>
        <w:rPr>
          <w:rFonts w:ascii="Times New Roman" w:hAnsi="Times New Roman"/>
          <w:sz w:val="28"/>
        </w:rPr>
        <w:t>ированию, строительству и вводу в эксплуатацию объектов капитального строительства, и о внесении изменений в некоторые акты Правительства Российской Федерации»; заключении контракта на поставку топлива моторного, включая автомобильный и авиационный бензин;</w:t>
      </w:r>
    </w:p>
    <w:p w14:paraId="1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в случае, если проектом контракта предусмотрены отдельные этапы его исполнения, </w:t>
      </w:r>
      <w:r>
        <w:rPr>
          <w:rFonts w:ascii="Times New Roman" w:hAnsi="Times New Roman"/>
          <w:sz w:val="28"/>
        </w:rPr>
        <w:t>цена каждого этапа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контракт;</w:t>
      </w:r>
    </w:p>
    <w:p w14:paraId="1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проект контракта может предусматривать отдельные этапы его исполнения, в</w:t>
      </w:r>
      <w:r>
        <w:rPr>
          <w:rFonts w:ascii="Times New Roman" w:hAnsi="Times New Roman"/>
          <w:sz w:val="28"/>
        </w:rPr>
        <w:t xml:space="preserve"> этом случае цена каждого этап</w:t>
      </w:r>
      <w:r>
        <w:rPr>
          <w:rFonts w:ascii="Times New Roman" w:hAnsi="Times New Roman"/>
          <w:sz w:val="28"/>
        </w:rPr>
        <w:t>а устанавливается в размере, сниженном пропорционально снижению начальной (максимальной) цены контракта участником закупки, с которым заключается контракт;</w:t>
      </w:r>
    </w:p>
    <w:p w14:paraId="1D000000">
      <w:pPr>
        <w:widowControl w:val="0"/>
        <w:tabs>
          <w:tab w:leader="none" w:pos="4897" w:val="center"/>
          <w:tab w:leader="none" w:pos="829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обязательное условие об ответственности заказчика и поставщика (подрядчика, исполнителя) за неиспо</w:t>
      </w:r>
      <w:r>
        <w:rPr>
          <w:rFonts w:ascii="Times New Roman" w:hAnsi="Times New Roman"/>
          <w:sz w:val="28"/>
        </w:rPr>
        <w:t xml:space="preserve">лнение или ненадлежащее исполнение обязательств, предусмотренных контрактом (с учетом требований статьи 34 Федерального закона </w:t>
      </w:r>
      <w:r>
        <w:rPr>
          <w:rFonts w:ascii="Times New Roman" w:hAnsi="Times New Roman"/>
          <w:sz w:val="28"/>
        </w:rPr>
        <w:t>№ 44-ФЗ и постановления Правительства Российской Федерации от 30 августа 2017 г. № 1042 «</w:t>
      </w:r>
      <w:r>
        <w:rPr>
          <w:rFonts w:ascii="Times New Roman" w:hAnsi="Times New Roman"/>
          <w:sz w:val="28"/>
        </w:rPr>
        <w:t>Об утверждении Правил определения разме</w:t>
      </w:r>
      <w:r>
        <w:rPr>
          <w:rFonts w:ascii="Times New Roman" w:hAnsi="Times New Roman"/>
          <w:sz w:val="28"/>
        </w:rPr>
        <w:t>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</w:t>
      </w:r>
      <w:r>
        <w:rPr>
          <w:rFonts w:ascii="Times New Roman" w:hAnsi="Times New Roman"/>
          <w:sz w:val="28"/>
        </w:rPr>
        <w:t>оставщиком (подрядчиком, исполнителем), и размера пени, начисляемой за каждый день просрочки исполнения поставщиком (подрядчиком, исполнителем) обязательства, предусмотренного контрактом, о внесении изменений в постановление Правительства Российской Федера</w:t>
      </w:r>
      <w:r>
        <w:rPr>
          <w:rFonts w:ascii="Times New Roman" w:hAnsi="Times New Roman"/>
          <w:sz w:val="28"/>
        </w:rPr>
        <w:t>ции от 15 мая 2017 г. N 570 и признании утратившим силу постановления Правительства Российской Федерации от 25 ноября 2013 г. N 1063»)</w:t>
      </w:r>
      <w:r>
        <w:rPr>
          <w:rFonts w:ascii="Times New Roman" w:hAnsi="Times New Roman"/>
          <w:sz w:val="28"/>
        </w:rPr>
        <w:t>;</w:t>
      </w:r>
    </w:p>
    <w:p w14:paraId="1E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b w:val="0"/>
          <w:sz w:val="28"/>
        </w:rPr>
        <w:t xml:space="preserve"> обязательные условия о порядке и сроках осуществления заказчиком приемки </w:t>
      </w:r>
      <w:r>
        <w:rPr>
          <w:rFonts w:ascii="Times New Roman" w:hAnsi="Times New Roman"/>
          <w:b w:val="0"/>
          <w:sz w:val="28"/>
        </w:rPr>
        <w:t xml:space="preserve">поставленного товара, выполненной работы (ее результатов) или оказанной услуги </w:t>
      </w:r>
      <w:r>
        <w:rPr>
          <w:rFonts w:ascii="Times New Roman" w:hAnsi="Times New Roman"/>
          <w:b w:val="0"/>
          <w:sz w:val="28"/>
        </w:rPr>
        <w:t>в части соответствия их количества, компл</w:t>
      </w:r>
      <w:r>
        <w:rPr>
          <w:rFonts w:ascii="Times New Roman" w:hAnsi="Times New Roman"/>
          <w:b w:val="0"/>
          <w:sz w:val="28"/>
        </w:rPr>
        <w:t>ектности, объема требованиям, установленным контрактом</w:t>
      </w:r>
      <w:r>
        <w:rPr>
          <w:rFonts w:ascii="Times New Roman" w:hAnsi="Times New Roman"/>
          <w:b w:val="0"/>
          <w:sz w:val="28"/>
        </w:rPr>
        <w:t>, в том числе в отношении приемки результатов отдельного этапа исполнения контракта</w:t>
      </w:r>
      <w:r>
        <w:rPr>
          <w:rFonts w:ascii="Times New Roman" w:hAnsi="Times New Roman"/>
          <w:b w:val="0"/>
          <w:sz w:val="28"/>
        </w:rPr>
        <w:t>, с учетом положений части 13 статьи 94 Федерального закона № 44-ФЗ</w:t>
      </w:r>
      <w:r>
        <w:rPr>
          <w:rFonts w:ascii="Times New Roman" w:hAnsi="Times New Roman"/>
          <w:b w:val="0"/>
          <w:sz w:val="28"/>
        </w:rPr>
        <w:t xml:space="preserve">; </w:t>
      </w:r>
    </w:p>
    <w:p w14:paraId="1F000000">
      <w:pPr>
        <w:widowControl w:val="0"/>
        <w:tabs>
          <w:tab w:leader="none" w:pos="4897" w:val="center"/>
          <w:tab w:leader="none" w:pos="829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 w:val="0"/>
          <w:sz w:val="28"/>
        </w:rPr>
        <w:t>– обязательные условия о порядке и сроках оформления результатов такой приемки</w:t>
      </w:r>
      <w:r>
        <w:rPr>
          <w:rFonts w:ascii="Times New Roman" w:hAnsi="Times New Roman"/>
          <w:b w:val="0"/>
          <w:sz w:val="28"/>
        </w:rPr>
        <w:t>, в том числе в отношении приемки результатов отдельного этапа исполнения контракта</w:t>
      </w:r>
      <w:r>
        <w:rPr>
          <w:rFonts w:ascii="Times New Roman" w:hAnsi="Times New Roman"/>
          <w:b w:val="0"/>
          <w:sz w:val="28"/>
        </w:rPr>
        <w:t>, с учетом положений части 13 статьи 94 Федерального закона № 44-ФЗ</w:t>
      </w:r>
      <w:r>
        <w:rPr>
          <w:rFonts w:ascii="Times New Roman" w:hAnsi="Times New Roman"/>
          <w:b w:val="0"/>
          <w:sz w:val="28"/>
        </w:rPr>
        <w:t>;</w:t>
      </w:r>
    </w:p>
    <w:p w14:paraId="20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 xml:space="preserve">в случае, если контрактом предусмотрены его поэтапное </w:t>
      </w:r>
      <w:r>
        <w:rPr>
          <w:rFonts w:ascii="Times New Roman" w:hAnsi="Times New Roman"/>
          <w:sz w:val="28"/>
        </w:rPr>
        <w:t>исполнение и выплата аванса, в контракт включается условие о размере аванса в отношении каждого этапа исполнения контракта в виде процента от размера цены соответствующего этапа;</w:t>
      </w:r>
    </w:p>
    <w:p w14:paraId="21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может быть включено условие </w:t>
      </w:r>
      <w:r>
        <w:rPr>
          <w:rFonts w:ascii="Times New Roman" w:hAnsi="Times New Roman"/>
          <w:sz w:val="28"/>
        </w:rPr>
        <w:t xml:space="preserve">о порядке и сроке предоставления поставщиком </w:t>
      </w:r>
      <w:r>
        <w:rPr>
          <w:rFonts w:ascii="Times New Roman" w:hAnsi="Times New Roman"/>
          <w:sz w:val="28"/>
        </w:rPr>
        <w:t>(подрядчиком, исполнителем) обеспечения гарантийных обязательств в случае установления в соответствии с частью 4 статьи 33 Федерального закона № 44-ФЗ требований к их предоставлению;</w:t>
      </w:r>
    </w:p>
    <w:p w14:paraId="2200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 xml:space="preserve">обязательное условие </w:t>
      </w:r>
      <w:r>
        <w:rPr>
          <w:rFonts w:ascii="Times New Roman" w:hAnsi="Times New Roman"/>
          <w:sz w:val="28"/>
        </w:rPr>
        <w:t xml:space="preserve">об уменьшении суммы, подлежащей уплате заказчиком </w:t>
      </w:r>
      <w:r>
        <w:rPr>
          <w:rFonts w:ascii="Times New Roman" w:hAnsi="Times New Roman"/>
          <w:sz w:val="28"/>
        </w:rPr>
        <w:t>юридическому лицу или физическому лицу, в том числе зарегистрированному в качестве индивидуального предпринимателя, на размер налогов, сборов и иных обязательных платежей в бюджеты бюджетной системы Российской Федерации, связанных с оплатой контракта, если</w:t>
      </w:r>
      <w:r>
        <w:rPr>
          <w:rFonts w:ascii="Times New Roman" w:hAnsi="Times New Roman"/>
          <w:sz w:val="28"/>
        </w:rPr>
        <w:t xml:space="preserve">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заказчиком;</w:t>
      </w:r>
    </w:p>
    <w:p w14:paraId="23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</w:t>
      </w:r>
      <w:r>
        <w:rPr>
          <w:rFonts w:ascii="Times New Roman" w:hAnsi="Times New Roman"/>
          <w:sz w:val="28"/>
        </w:rPr>
        <w:t>в случае заключения контракта жизненного цикла, если п</w:t>
      </w:r>
      <w:r>
        <w:rPr>
          <w:rFonts w:ascii="Times New Roman" w:hAnsi="Times New Roman"/>
          <w:sz w:val="28"/>
        </w:rPr>
        <w:t xml:space="preserve">редметом такого контракта являются новые машины и оборудование, а также в иных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"consultantplus://offline/ref=91DB5D13C9BEFF1568EC43791E1A0E861D66B3464BB89731AC4A49E7CB3ADCCC8E551B0BFE14F81724B8AEE1CFD9A0B4BBC1B29024FB45D255PCI" \o "consultantplus://offline/ref=91DB5D13C9BEFF1568EC43791E1A0E861D66B3464BB89731AC4A49E7CB3ADCCC8E551B0BFE14F81724B8AEE1CFD9A0B4BBC1B29024FB45D255PCI"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случаях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>, установленных Правительством Российской Федерации, в контракте должна содержаться стоимость жизненного цикла</w:t>
      </w:r>
      <w:r>
        <w:rPr>
          <w:rFonts w:ascii="Times New Roman" w:hAnsi="Times New Roman"/>
          <w:sz w:val="28"/>
        </w:rPr>
        <w:t xml:space="preserve"> товара или созданного в результате выполнения работы объекта, включающая: стоимость товара или работы (в том числе при необходимости стоимость работ по подготовке проектной документации, стоимость работ по созданию товара); стоимость последующих обслужива</w:t>
      </w:r>
      <w:r>
        <w:rPr>
          <w:rFonts w:ascii="Times New Roman" w:hAnsi="Times New Roman"/>
          <w:sz w:val="28"/>
        </w:rPr>
        <w:t>ния, при необходимости эксплуатации в течение срока службы, ремонта и (или) утилизации поставленного товара или созданного в результате выполнения работы объекта капитального строительства или товара;</w:t>
      </w:r>
    </w:p>
    <w:p w14:paraId="24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 </w:t>
      </w:r>
      <w:r>
        <w:rPr>
          <w:rFonts w:ascii="Times New Roman" w:hAnsi="Times New Roman"/>
          <w:sz w:val="28"/>
        </w:rPr>
        <w:t>обязательное условие о сроках возврата заказчиком пос</w:t>
      </w:r>
      <w:r>
        <w:rPr>
          <w:rFonts w:ascii="Times New Roman" w:hAnsi="Times New Roman"/>
          <w:sz w:val="28"/>
        </w:rPr>
        <w:t>тавщику (подрядчику, исполнителю) денежных средств, внесенных в качестве обеспечения исполнения контракта (если такая форма обеспечения исполнения контракта применяется поставщиком (подрядчиком, исполнителем), в том числе части этих денежных средств в случ</w:t>
      </w:r>
      <w:r>
        <w:rPr>
          <w:rFonts w:ascii="Times New Roman" w:hAnsi="Times New Roman"/>
          <w:sz w:val="28"/>
        </w:rPr>
        <w:t xml:space="preserve">ае уменьшения размера обеспечения исполнения контракта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"consultantplus://offline/ref=062F5055A82E6D0EEB17D2E2C83950D9A4FCC11A2D20369F7A73C8FCCEEF5C3633B864288F06C36A352110973B9C062199233850FE4AaDU1I" \o "consultantplus://offline/ref=062F5055A82E6D0EEB17D2E2C83950D9A4FCC11A2D20369F7A73C8FCCEEF5C3633B864288F06C36A352110973B9C062199233850FE4AaDU1I"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частями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"consultantplus://offline/ref=062F5055A82E6D0EEB17D2E2C83950D9A4FCC11A2D20369F7A73C8FCCEEF5C3633B864288F07CA6A352110973B9C062199233850FE4AaDU1I" \o "consultantplus://offline/ref=062F5055A82E6D0EEB17D2E2C83950D9A4FCC11A2D20369F7A73C8FCCEEF5C3633B864288F07CA6A352110973B9C062199233850FE4AaDU1I"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7.1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"consultantplus://offline/ref=062F5055A82E6D0EEB17D2E2C83950D9A4FCC11A2D20369F7A73C8FCCEEF5C3633B864288F07CB6A352110973B9C062199233850FE4AaDU1I" \o "consultantplus://offline/ref=062F5055A82E6D0EEB17D2E2C83950D9A4FCC11A2D20369F7A73C8FCCEEF5C3633B864288F07CB6A352110973B9C062199233850FE4AaDU1I"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7.2 статьи </w:t>
      </w:r>
      <w:r>
        <w:rPr>
          <w:rFonts w:ascii="Times New Roman" w:hAnsi="Times New Roman"/>
          <w:sz w:val="28"/>
        </w:rPr>
        <w:t>96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44-ФЗ. При этом срок возврата заказчиком поставщику (подрядчику, исполнителю) таких денежных средств не должен превышать тридцать дней с даты исполнения поставщиком (подрядчиком, исполнителем) обязательств, предусмотренных контракт</w:t>
      </w:r>
      <w:r>
        <w:rPr>
          <w:rFonts w:ascii="Times New Roman" w:hAnsi="Times New Roman"/>
          <w:sz w:val="28"/>
        </w:rPr>
        <w:t xml:space="preserve">ом, а в случае установления заказчиком ограничения, предусмотренного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"consultantplus://offline/ref=062F5055A82E6D0EEB17D2E2C83950D9A4FCC11A2D20369F7A73C8FCCEEF5C3633B8642D8F0EC135303401CF37991C3F983C2452FCa4UAI" \o "consultantplus://offline/ref=062F5055A82E6D0EEB17D2E2C83950D9A4FCC11A2D20369F7A73C8FCCEEF5C3633B8642D8F0EC135303401CF37991C3F983C2452FCa4UAI"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3 статьи 30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44-ФЗ, такой срок не должен превышать пятнадцать дней с даты исполнения поставщиком (подрядчиком, </w:t>
      </w:r>
      <w:r>
        <w:rPr>
          <w:rFonts w:ascii="Times New Roman" w:hAnsi="Times New Roman"/>
          <w:sz w:val="28"/>
        </w:rPr>
        <w:t>исполнителем) обязательств, предусмотренных контрактом;</w:t>
      </w:r>
    </w:p>
    <w:p w14:paraId="25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 е</w:t>
      </w:r>
      <w:r>
        <w:rPr>
          <w:rFonts w:ascii="Times New Roman" w:hAnsi="Times New Roman"/>
          <w:sz w:val="28"/>
        </w:rPr>
        <w:t xml:space="preserve">сли заказчиком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"consultantplus://offline/ref=6675F1591376D41ED0E309342E0AD598DC6DC87D919BC5DD79F2146A29A39C21D4E73DF7CC39B50E505993E090A512A4E44D84FCCA7BCCF6k9dBI" \o "consultantplus://offline/ref=6675F1591376D41ED0E309342E0AD598DC6DC87D919BC5DD79F2146A29A39C21D4E73DF7CC39B50E505993E090A512A4E44D84FCCA7BCCF6k9dBI"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1 статьи 96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44-ФЗ установлено требование обеспечения исполнения контракта, в контракт включается обязательство поставщика (подрядчика, исполнителя) в случае отзыва в соо</w:t>
      </w:r>
      <w:r>
        <w:rPr>
          <w:rFonts w:ascii="Times New Roman" w:hAnsi="Times New Roman"/>
          <w:sz w:val="28"/>
        </w:rPr>
        <w:t xml:space="preserve">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"consultantplus://offline/ref=6675F1591376D41ED0E309342E0AD598DB65C5719A9BC5DD79F2146A29A39C21D4E73DF7CC38B702555993E090A512A4E44D84FCCA7BCCF6k9dBI" \o "consultantplus://offline/ref=6675F1591376D41ED0E309342E0AD598DB65C5719A9BC5DD79F2146A29A39C21D4E73DF7CC38B702555993E090A512A4E44D84FCCA7BCCF6k9dBI"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законодательством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Российской Федерации у банка, предоставившего независимую гарантию в качестве обеспечения исполнения контракта, лицензии на осуществление банковских операций предоста</w:t>
      </w:r>
      <w:r>
        <w:rPr>
          <w:rFonts w:ascii="Times New Roman" w:hAnsi="Times New Roman"/>
          <w:sz w:val="28"/>
        </w:rPr>
        <w:t>вить новое обеспечение исполнения контракта не позднее одного месяца со дня надлежащего уведомления заказчиком поставщика (подрядчика, исполнителя) о необходимости предоставить соответствующее обеспечение. Размер такого обеспечения может быть уменьшен в по</w:t>
      </w:r>
      <w:r>
        <w:rPr>
          <w:rFonts w:ascii="Times New Roman" w:hAnsi="Times New Roman"/>
          <w:sz w:val="28"/>
        </w:rPr>
        <w:t xml:space="preserve">рядке и случаях, которые предусмотрены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"consultantplus://offline/ref=6675F1591376D41ED0E309342E0AD598DC6DC87D919BC5DD79F2146A29A39C21D4E73DF7CD38BF01010383E4D9F11BBBE0529AFFD47BkCdEI" \o "consultantplus://offline/ref=6675F1591376D41ED0E309342E0AD598DC6DC87D919BC5DD79F2146A29A39C21D4E73DF7CD38BF01010383E4D9F11BBBE0529AFFD47BkCdEI"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частями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"consultantplus://offline/ref=6675F1591376D41ED0E309342E0AD598DC6DC87D919BC5DD79F2146A29A39C21D4E73DF7CD39B601010383E4D9F11BBBE0529AFFD47BkCdEI" \o "consultantplus://offline/ref=6675F1591376D41ED0E309342E0AD598DC6DC87D919BC5DD79F2146A29A39C21D4E73DF7CD39B601010383E4D9F11BBBE0529AFFD47BkCdEI"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7.1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"consultantplus://offline/ref=6675F1591376D41ED0E309342E0AD598DC6DC87D919BC5DD79F2146A29A39C21D4E73DF7CD39B701010383E4D9F11BBBE0529AFFD47BkCdEI" \o "consultantplus://offline/ref=6675F1591376D41ED0E309342E0AD598DC6DC87D919BC5DD79F2146A29A39C21D4E73DF7CD39B701010383E4D9F11BBBE0529AFFD47BkCdEI"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7.2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"consultantplus://offline/ref=6675F1591376D41ED0E309342E0AD598DC6DC87D919BC5DD79F2146A29A39C21D4E73DF7CD39B401010383E4D9F11BBBE0529AFFD47BkCdEI" \o "consultantplus://offline/ref=6675F1591376D41ED0E309342E0AD598DC6DC87D919BC5DD79F2146A29A39C21D4E73DF7CD39B401010383E4D9F11BBBE0529AFFD47BkCdEI"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7.3 статьи 96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№ 44-ФЗ. За каждый день просрочки исполнения поставщиком (подрядчиком, исполнителем) обязательства, предусмотренного частью 30 статьи 34 Федерального закона № 44-ФЗ, начисляется пеня в размере, определенном в </w:t>
      </w:r>
      <w:r>
        <w:rPr>
          <w:rFonts w:ascii="Times New Roman" w:hAnsi="Times New Roman"/>
          <w:sz w:val="28"/>
        </w:rPr>
        <w:t xml:space="preserve">порядке, установленном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"consultantplus://offline/ref=6675F1591376D41ED0E309342E0AD598DC6DC87D919BC5DD79F2146A29A39C21D4E73DF2CE3CBD5E041692BCD5F401A5E14D86FDD6k7dBI" \o "consultantplus://offline/ref=6675F1591376D41ED0E309342E0AD598DC6DC87D919BC5DD79F2146A29A39C21D4E73DF2CE3CBD5E041692BCD5F401A5E14D86FDD6k7dBI"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7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статьи 34 Федерального закона № 44-ФЗ;</w:t>
      </w:r>
    </w:p>
    <w:p w14:paraId="26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т</w:t>
      </w:r>
      <w:r>
        <w:rPr>
          <w:rFonts w:ascii="Times New Roman" w:hAnsi="Times New Roman"/>
          <w:sz w:val="28"/>
        </w:rPr>
        <w:t xml:space="preserve">ребование о проведении экспертизы, предусмотренное частью 3 статьи 94 </w:t>
      </w:r>
      <w:r>
        <w:rPr>
          <w:rFonts w:ascii="Times New Roman" w:hAnsi="Times New Roman"/>
          <w:sz w:val="28"/>
        </w:rPr>
        <w:t>Федерального закона № 44-ФЗ</w:t>
      </w:r>
      <w:r>
        <w:rPr>
          <w:rFonts w:ascii="Times New Roman" w:hAnsi="Times New Roman"/>
          <w:sz w:val="28"/>
        </w:rPr>
        <w:t>;</w:t>
      </w:r>
    </w:p>
    <w:p w14:paraId="27000000">
      <w:pPr>
        <w:widowControl w:val="0"/>
        <w:tabs>
          <w:tab w:leader="none" w:pos="4897" w:val="center"/>
          <w:tab w:leader="none" w:pos="8295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условия о </w:t>
      </w:r>
      <w:r>
        <w:rPr>
          <w:rFonts w:ascii="Times New Roman" w:hAnsi="Times New Roman"/>
          <w:sz w:val="28"/>
        </w:rPr>
        <w:t>порядке и сроках оформления результатов такой проверки;</w:t>
      </w:r>
    </w:p>
    <w:p w14:paraId="28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в случае заключения контракта на закупку товаров, работ, услуг, которые указаны в нормативных правовых актах, предусмотренных статьей 14 Федерального закона № 44-ФЗ, в контракт включаются информация</w:t>
      </w:r>
      <w:r>
        <w:rPr>
          <w:rFonts w:ascii="Times New Roman" w:hAnsi="Times New Roman"/>
          <w:sz w:val="28"/>
        </w:rPr>
        <w:t>, предусмотренная такими нормативными правовыми актами;</w:t>
      </w:r>
    </w:p>
    <w:p w14:paraId="29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в случае, если в извещении об осуществлении закупки установлено требование к поставщику (подрядчику, исполнителю), не являющемуся субъектом малого предпринимательства или социально ориентированной н</w:t>
      </w:r>
      <w:r>
        <w:rPr>
          <w:rFonts w:ascii="Times New Roman" w:hAnsi="Times New Roman"/>
          <w:sz w:val="28"/>
        </w:rPr>
        <w:t xml:space="preserve">екоммерческой организацией,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организаций, проект контракта должен </w:t>
      </w:r>
      <w:r>
        <w:rPr>
          <w:rFonts w:ascii="Times New Roman" w:hAnsi="Times New Roman"/>
          <w:sz w:val="28"/>
        </w:rPr>
        <w:t>содержать условие о привлечении к и</w:t>
      </w:r>
      <w:r>
        <w:rPr>
          <w:rFonts w:ascii="Times New Roman" w:hAnsi="Times New Roman"/>
          <w:sz w:val="28"/>
        </w:rPr>
        <w:t>сполнению контрактов субподрядчиков, соисполнителей из числа субъектов малого предпринимательства, социально ориентированных некоммерческих с указанием объема такого привлечения, установленного в виде процента от цены контракта, типовые условия, утвержденн</w:t>
      </w:r>
      <w:r>
        <w:rPr>
          <w:rFonts w:ascii="Times New Roman" w:hAnsi="Times New Roman"/>
          <w:sz w:val="28"/>
        </w:rPr>
        <w:t xml:space="preserve">ые постановлением Правительства Российской Федерации от 23 декабря 2016 г. № 1466, в том числе обязательное условие о гражданско-правовой ответственности поставщиков (подрядчиков, исполнителей) за неисполнение условия о привлечении к исполнению контрактов </w:t>
      </w:r>
      <w:r>
        <w:rPr>
          <w:rFonts w:ascii="Times New Roman" w:hAnsi="Times New Roman"/>
          <w:sz w:val="28"/>
        </w:rPr>
        <w:t>субподрядчиков, соисполнителей из числа субъектов малого предпринимательства, социально ориентированных некоммерческих организаций</w:t>
      </w:r>
      <w:r>
        <w:rPr>
          <w:rFonts w:ascii="Times New Roman" w:hAnsi="Times New Roman"/>
          <w:sz w:val="28"/>
        </w:rPr>
        <w:t>;</w:t>
      </w:r>
    </w:p>
    <w:p w14:paraId="2A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при заключении контракта, </w:t>
      </w:r>
      <w:r>
        <w:rPr>
          <w:rFonts w:ascii="Times New Roman" w:hAnsi="Times New Roman"/>
          <w:sz w:val="28"/>
        </w:rPr>
        <w:t>предметом которого являются создание произведения архитектуры, градостроительства или садово-пар</w:t>
      </w:r>
      <w:r>
        <w:rPr>
          <w:rFonts w:ascii="Times New Roman" w:hAnsi="Times New Roman"/>
          <w:sz w:val="28"/>
        </w:rPr>
        <w:t xml:space="preserve">кового искусства и (или) разработка на его основе проектной документации объектов капитального строительства, контракт должен содержать условия, предусмотренные статьей 110.1 Федерального закона </w:t>
      </w:r>
      <w:r>
        <w:rPr>
          <w:rFonts w:ascii="Times New Roman" w:hAnsi="Times New Roman"/>
          <w:sz w:val="28"/>
        </w:rPr>
        <w:t>№ 44-ФЗ;</w:t>
      </w:r>
    </w:p>
    <w:p w14:paraId="2B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при заключении контракта, предметом которого являе</w:t>
      </w:r>
      <w:r>
        <w:rPr>
          <w:rFonts w:ascii="Times New Roman" w:hAnsi="Times New Roman"/>
          <w:sz w:val="28"/>
        </w:rPr>
        <w:t>тся подготовка проектной документации и (или) выполнение инженерных изысканий, или контракта, предметом которого является строительство или реконструкция объекта капитального строительства, контракт должен содержать условия, предусмотренные статьей 110.2 Ф</w:t>
      </w:r>
      <w:r>
        <w:rPr>
          <w:rFonts w:ascii="Times New Roman" w:hAnsi="Times New Roman"/>
          <w:sz w:val="28"/>
        </w:rPr>
        <w:t>едерального закона № 44-ФЗ;</w:t>
      </w:r>
    </w:p>
    <w:p w14:paraId="2C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– предметом контракта может быть одновременно выполнение работ по проектированию, строительству и вводу в эксплуатацию объектов капитального строительства в случаях, предусмотренных </w:t>
      </w:r>
      <w:r>
        <w:rPr>
          <w:rFonts w:ascii="Times New Roman" w:hAnsi="Times New Roman"/>
          <w:sz w:val="28"/>
        </w:rPr>
        <w:t>Постановлением Правительства РФ от 12 мая 2017</w:t>
      </w:r>
      <w:r>
        <w:rPr>
          <w:rFonts w:ascii="Times New Roman" w:hAnsi="Times New Roman"/>
          <w:sz w:val="28"/>
        </w:rPr>
        <w:t xml:space="preserve"> г. № 563 «О порядке и об основаниях заключения контрактов, предметом которых является одновременно выполнение работ по проектированию, строительству и вводу в эксплуатацию объектов капитального строительства, и о внесении изменений в некоторые акты Правит</w:t>
      </w:r>
      <w:r>
        <w:rPr>
          <w:rFonts w:ascii="Times New Roman" w:hAnsi="Times New Roman"/>
          <w:sz w:val="28"/>
        </w:rPr>
        <w:t>ельства Российской Федерации»;</w:t>
      </w:r>
    </w:p>
    <w:p w14:paraId="2D000000">
      <w:pPr>
        <w:widowControl w:val="0"/>
        <w:spacing w:after="0" w:line="240" w:lineRule="auto"/>
        <w:ind w:firstLine="540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Правительство Российской Федерации вправе установить типовые условия контрактов, подлежащие применению заказчиками при осуществлении закупок, при этом </w:t>
      </w:r>
    </w:p>
    <w:p w14:paraId="2E00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типовых контрактов и типовые условия контрактов, утвержденные д</w:t>
      </w:r>
      <w:r>
        <w:rPr>
          <w:rFonts w:ascii="Times New Roman" w:hAnsi="Times New Roman"/>
          <w:sz w:val="28"/>
        </w:rPr>
        <w:t xml:space="preserve">о 01.01.2022, применяются в части, не противоречащей Федеральному закону N 44-ФЗ, до утверждения Правительством Российской Федерации в соответствии с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>HYPERLINK "consultantplus://offline/ref=DBE883E777FADE4EBB08C385EC09B7527E80EC887DC74799D4BC3386CE47D08B1982E0494DA5A4DF6E96BE14452A131F7A1F3CC4988AD0kEJ" \o "consultantplus://offline/ref=DBE883E777FADE4EBB08C385EC09B7527E80EC887DC74799D4BC3386CE47D08B1982E0494DA5A4DF6E96BE14452A131F7A1F3CC4988AD0kEJ"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>частью 11 статьи 34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 Федерального закона N 44-ФЗ " типо</w:t>
      </w:r>
      <w:r>
        <w:rPr>
          <w:rFonts w:ascii="Times New Roman" w:hAnsi="Times New Roman"/>
          <w:sz w:val="28"/>
        </w:rPr>
        <w:t>вых условий контрактов (часть 12 статьи 8 Федерального закона от 02.07.2021 № 360-ФЗ «О внесении изменений в отдельные законодательные акты Российской Федерации»);</w:t>
      </w:r>
    </w:p>
    <w:p w14:paraId="2F00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– в случае, если в извещении об осуществлении закупки (описании объекта закупки) установлены</w:t>
      </w:r>
      <w:r>
        <w:rPr>
          <w:rFonts w:ascii="Times New Roman" w:hAnsi="Times New Roman"/>
          <w:sz w:val="28"/>
        </w:rPr>
        <w:t xml:space="preserve"> требования к товарам, в том числе поставляемым заказчику при выполнении закупаемых работ, оказании оказываемых услуг, проект контракта должен предусматривать возможность указания при заключении контракта наименования страны происхождения товара;</w:t>
      </w:r>
    </w:p>
    <w:p w14:paraId="30000000">
      <w:pPr>
        <w:widowControl w:val="1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</w:rPr>
      </w:pPr>
      <w:r>
        <w:rPr>
          <w:rStyle w:val="Style_1_ch"/>
          <w:rFonts w:ascii="Times New Roman" w:hAnsi="Times New Roman"/>
          <w:sz w:val="28"/>
        </w:rPr>
        <w:t xml:space="preserve">– в случае, если осуществляется закупка товаров, указанных </w:t>
      </w:r>
      <w:r>
        <w:rPr>
          <w:rStyle w:val="Style_1_ch"/>
          <w:rFonts w:ascii="Times New Roman" w:hAnsi="Times New Roman"/>
          <w:sz w:val="28"/>
        </w:rPr>
        <w:br/>
      </w:r>
      <w:r>
        <w:rPr>
          <w:rStyle w:val="Style_1_ch"/>
          <w:rFonts w:ascii="Times New Roman" w:hAnsi="Times New Roman"/>
          <w:sz w:val="28"/>
        </w:rPr>
        <w:t>в позициях 195, 197-199 и 203 прило</w:t>
      </w:r>
      <w:r>
        <w:rPr>
          <w:rStyle w:val="Style_1_ch"/>
          <w:rFonts w:ascii="Times New Roman" w:hAnsi="Times New Roman"/>
          <w:sz w:val="28"/>
        </w:rPr>
        <w:t xml:space="preserve">жения № 2 к постановлению </w:t>
      </w:r>
      <w:r>
        <w:rPr>
          <w:rStyle w:val="Style_1_ch"/>
          <w:rFonts w:ascii="Times New Roman" w:hAnsi="Times New Roman"/>
          <w:sz w:val="28"/>
        </w:rPr>
        <w:t xml:space="preserve">Правительства Российской Федерации от 23 декабря 2024 г. № 1875 </w:t>
      </w:r>
      <w:r>
        <w:rPr>
          <w:rStyle w:val="Style_1_ch"/>
          <w:rFonts w:ascii="Times New Roman" w:hAnsi="Times New Roman"/>
          <w:sz w:val="28"/>
        </w:rPr>
        <w:t>«</w:t>
      </w:r>
      <w:r>
        <w:rPr>
          <w:rStyle w:val="Style_1_ch"/>
          <w:rFonts w:ascii="Times New Roman" w:hAnsi="Times New Roman"/>
          <w:sz w:val="28"/>
        </w:rPr>
        <w:t xml:space="preserve">О мерах </w:t>
      </w:r>
      <w:r>
        <w:rPr>
          <w:rStyle w:val="Style_1_ch"/>
          <w:rFonts w:ascii="Times New Roman" w:hAnsi="Times New Roman"/>
          <w:sz w:val="28"/>
        </w:rPr>
        <w:t xml:space="preserve">по предоставлению национального режима </w:t>
      </w:r>
      <w:r>
        <w:rPr>
          <w:rStyle w:val="Style_1_ch"/>
          <w:rFonts w:ascii="Times New Roman" w:hAnsi="Times New Roman"/>
          <w:sz w:val="28"/>
        </w:rPr>
        <w:t>при осуществлении закупок това</w:t>
      </w:r>
      <w:r>
        <w:rPr>
          <w:rStyle w:val="Style_1_ch"/>
          <w:rFonts w:ascii="Times New Roman" w:hAnsi="Times New Roman"/>
          <w:sz w:val="28"/>
        </w:rPr>
        <w:t xml:space="preserve">ров, работ, услуг </w:t>
      </w:r>
      <w:r>
        <w:rPr>
          <w:rStyle w:val="Style_1_ch"/>
          <w:rFonts w:ascii="Times New Roman" w:hAnsi="Times New Roman"/>
          <w:sz w:val="28"/>
        </w:rPr>
        <w:t xml:space="preserve">для обеспечения государственных и муниципальных нужд, закупок товаров, работ, услуг отдельными видами юридических лиц», контракт </w:t>
      </w:r>
      <w:r>
        <w:rPr>
          <w:rStyle w:val="Style_1_ch"/>
          <w:rFonts w:ascii="Times New Roman" w:hAnsi="Times New Roman"/>
          <w:sz w:val="28"/>
        </w:rPr>
        <w:t xml:space="preserve">должен содержать условие о том, что, если контракт предусматривает поставку радиоэлектронной продукции, признаваемой </w:t>
      </w:r>
      <w:r>
        <w:rPr>
          <w:rStyle w:val="Style_1_ch"/>
          <w:rFonts w:ascii="Times New Roman" w:hAnsi="Times New Roman"/>
          <w:sz w:val="28"/>
        </w:rPr>
        <w:t>в соответствии с</w:t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>постановлением</w:t>
      </w:r>
      <w:r>
        <w:rPr>
          <w:rStyle w:val="Style_1_ch"/>
          <w:rFonts w:ascii="Times New Roman" w:hAnsi="Times New Roman"/>
          <w:sz w:val="28"/>
        </w:rPr>
        <w:t xml:space="preserve"> </w:t>
      </w:r>
      <w:r>
        <w:rPr>
          <w:rStyle w:val="Style_1_ch"/>
          <w:rFonts w:ascii="Times New Roman" w:hAnsi="Times New Roman"/>
          <w:sz w:val="28"/>
        </w:rPr>
        <w:t xml:space="preserve">Правительства Российской Федерации </w:t>
      </w:r>
      <w:r>
        <w:rPr>
          <w:rStyle w:val="Style_1_ch"/>
          <w:rFonts w:ascii="Times New Roman" w:hAnsi="Times New Roman"/>
          <w:sz w:val="28"/>
        </w:rPr>
        <w:t xml:space="preserve">от 17 июля 2015 г. № 719 «О подтверждении производства российской промышленной продукции» или правом Евразийского экономического союза радиоэлектронной продукцией первого уровня, замена такой продукции </w:t>
      </w:r>
      <w:r>
        <w:rPr>
          <w:rStyle w:val="Style_1_ch"/>
          <w:rFonts w:ascii="Times New Roman" w:hAnsi="Times New Roman"/>
          <w:sz w:val="28"/>
        </w:rPr>
        <w:t>на радиоэлектронную продукцию, не признаваемую радиоэлектронной продукцией первого уровня, не допускается.</w:t>
      </w:r>
    </w:p>
    <w:p w14:paraId="31000000">
      <w:pPr>
        <w:widowControl w:val="1"/>
        <w:spacing w:after="0" w:line="240" w:lineRule="auto"/>
        <w:ind w:firstLine="0" w:left="0"/>
        <w:jc w:val="both"/>
        <w:outlineLvl w:val="0"/>
        <w:rPr>
          <w:rFonts w:ascii="Times New Roman" w:hAnsi="Times New Roman"/>
          <w:sz w:val="28"/>
        </w:rPr>
      </w:pPr>
    </w:p>
    <w:p w14:paraId="32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</w:p>
    <w:p w14:paraId="33000000">
      <w:pPr>
        <w:widowControl w:val="0"/>
        <w:spacing w:after="0" w:line="240" w:lineRule="exact"/>
        <w:ind/>
        <w:rPr>
          <w:rFonts w:ascii="Times New Roman" w:hAnsi="Times New Roman"/>
          <w:sz w:val="28"/>
        </w:rPr>
      </w:pPr>
    </w:p>
    <w:p w14:paraId="34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35000000">
      <w:pPr>
        <w:pStyle w:val="Style_1"/>
        <w:rPr>
          <w:rFonts w:ascii="Times New Roman" w:hAnsi="Times New Roman"/>
          <w:sz w:val="28"/>
        </w:rPr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39000000">
      <w:pPr>
        <w:spacing w:after="57" w:before="57"/>
        <w:ind/>
        <w:jc w:val="left"/>
      </w:pPr>
      <w:r>
        <w:rPr>
          <w:color w:val="000000"/>
        </w:rPr>
        <w:separator/>
      </w:r>
    </w:p>
  </w:endnote>
  <w:endnote w:id="0" w:type="continuationSeparator">
    <w:p w14:paraId="3A000000">
      <w:pPr>
        <w:spacing w:after="57" w:before="57"/>
        <w:ind/>
        <w:jc w:val="left"/>
      </w:pPr>
      <w:r>
        <w:rPr>
          <w:color w:val="000000"/>
        </w:rP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36000000">
      <w:pPr>
        <w:spacing w:after="57" w:before="57"/>
        <w:ind/>
        <w:jc w:val="left"/>
      </w:pPr>
      <w:r>
        <w:rPr>
          <w:color w:val="000000"/>
        </w:rPr>
        <w:separator/>
      </w:r>
    </w:p>
  </w:footnote>
  <w:footnote w:id="0" w:type="continuationSeparator">
    <w:p w14:paraId="37000000">
      <w:pPr>
        <w:spacing w:after="57" w:before="57"/>
        <w:ind/>
        <w:jc w:val="left"/>
      </w:pPr>
      <w:r>
        <w:rPr>
          <w:color w:val="000000"/>
        </w:rPr>
        <w:continuationSeparator/>
      </w:r>
    </w:p>
  </w:footnote>
  <w:footnote w:id="1">
    <w:p w14:paraId="38000000">
      <w:pPr>
        <w:pStyle w:val="Style_12"/>
        <w:widowControl w:val="0"/>
        <w:ind/>
        <w:jc w:val="both"/>
      </w:pPr>
      <w:r>
        <w:rPr>
          <w:vertAlign w:val="superscript"/>
        </w:rPr>
        <w:footnoteRef/>
      </w:r>
      <w:r>
        <w:t>Муниципальные заказчики представляют проект муниципального контракта. Бюджетные учреждения, муниципальные унитарные предприятия представляют проект контракта.</w:t>
      </w: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2025-01-22T06:15:02Z</dcterms:created>
  <dcterms:modified xsi:type="dcterms:W3CDTF">2025-01-22T06:15:02Z</dcterms:modified>
</cp:coreProperties>
</file>