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Обзор нарушений законодательства Российской Федерации и иных нормативных правовых актов о контрактной системе в сфере закупок товаров, работ, услуг для обеспечения государственных и муниципальных нужд, выявленных отделом контроля за закупками для муниципальных нужд комитета финансов и бюджета администрации города Ставрополя в ходе проведения проверок во II квартале 2025 года</w:t>
      </w:r>
      <w:r>
        <w:rPr>
          <w:rFonts w:ascii="Times New Roman" w:hAnsi="Times New Roman"/>
          <w:sz w:val="24"/>
        </w:rPr>
        <w:t>.</w:t>
      </w:r>
    </w:p>
    <w:p w14:paraId="02000000">
      <w:pPr>
        <w:widowControl w:val="1"/>
        <w:spacing w:before="0" w:line="240" w:lineRule="auto"/>
        <w:ind w:firstLine="709" w:left="0"/>
        <w:rPr>
          <w:rFonts w:ascii="Times New Roman" w:hAnsi="Times New Roman"/>
          <w:sz w:val="24"/>
        </w:rPr>
      </w:pPr>
    </w:p>
    <w:p w14:paraId="03000000">
      <w:pPr>
        <w:widowControl w:val="1"/>
        <w:spacing w:before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итогам проверок, проведенных в II квартале 2025 году, выявлены следующие нарушения в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деятельности заказчиков (муниципальных заказчиков) города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Ставрополя.</w:t>
      </w:r>
    </w:p>
    <w:p w14:paraId="04000000">
      <w:pPr>
        <w:widowControl w:val="1"/>
        <w:spacing w:before="0" w:line="240" w:lineRule="auto"/>
        <w:ind w:firstLine="709" w:left="0"/>
        <w:rPr>
          <w:rFonts w:ascii="Times New Roman" w:hAnsi="Times New Roman"/>
          <w:sz w:val="24"/>
        </w:rPr>
      </w:pPr>
    </w:p>
    <w:p w14:paraId="0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1. 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Ненаправление</w:t>
      </w:r>
      <w:r>
        <w:rPr>
          <w:rFonts w:ascii="Times New Roman" w:hAnsi="Times New Roman"/>
        </w:rPr>
        <w:t>, несвоевременное</w:t>
      </w:r>
      <w:r>
        <w:rPr>
          <w:rFonts w:ascii="Times New Roman" w:hAnsi="Times New Roman"/>
        </w:rPr>
        <w:t xml:space="preserve"> направление в орган, уполномоченный на ведение реестра контрактов, заключенных заказчиками, информации и (или) документов, подлежащих включению в реестр контрактов, представление, направление недостоверной информации (сведений) и (или) документов, содержа</w:t>
      </w:r>
      <w:r>
        <w:rPr>
          <w:rFonts w:ascii="Times New Roman" w:hAnsi="Times New Roman"/>
        </w:rPr>
        <w:t>щих недостоверную информацию (части 2, 3 статьи</w:t>
      </w:r>
      <w:r>
        <w:rPr>
          <w:rFonts w:ascii="Times New Roman" w:hAnsi="Times New Roman"/>
        </w:rPr>
        <w:t xml:space="preserve"> 103 Федерального закона № 44-ФЗ,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"https://login.consultant.ru/link/?req=doc&amp;base=LAW&amp;n=455092&amp;dst=100698&amp;field=134&amp;date=08.11.2023"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пункт</w:t>
      </w:r>
      <w:r>
        <w:rPr>
          <w:rFonts w:ascii="Times New Roman" w:hAnsi="Times New Roman"/>
        </w:rPr>
        <w:t xml:space="preserve"> 10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Правил ведения реестра</w:t>
      </w:r>
      <w:r>
        <w:rPr>
          <w:rFonts w:ascii="Times New Roman" w:hAnsi="Times New Roman"/>
        </w:rPr>
        <w:t xml:space="preserve"> контрактов, заключенных заказчиками, утвержденных Постановлением Правительства РФ от 27.01.2022 № 60 «О мерах по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информационному обеспечению</w:t>
      </w:r>
      <w:r>
        <w:rPr>
          <w:rFonts w:ascii="Times New Roman" w:hAnsi="Times New Roman"/>
        </w:rPr>
        <w:t xml:space="preserve"> контрактной системы в сфере закупок товаров, работ, услуг для обеспечения государственных и муниципальных нужд, по организации в ней документооборота, о внесении изменений в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некоторые акты Правительства Российской Федерации и признании </w:t>
      </w:r>
      <w:r>
        <w:rPr>
          <w:rFonts w:ascii="Times New Roman" w:hAnsi="Times New Roman"/>
        </w:rPr>
        <w:t>утратившими</w:t>
      </w:r>
      <w:r>
        <w:rPr>
          <w:rFonts w:ascii="Times New Roman" w:hAnsi="Times New Roman"/>
        </w:rPr>
        <w:t xml:space="preserve"> силу актов и отдельных положений актов Прав</w:t>
      </w:r>
      <w:r>
        <w:rPr>
          <w:rFonts w:ascii="Times New Roman" w:hAnsi="Times New Roman"/>
        </w:rPr>
        <w:t>ительства Российской Федерации»)</w:t>
      </w:r>
      <w:r>
        <w:rPr>
          <w:rFonts w:ascii="Times New Roman" w:hAnsi="Times New Roman"/>
        </w:rPr>
        <w:t>.</w:t>
      </w:r>
    </w:p>
    <w:p w14:paraId="0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Осуществление закупок товаров, работ, услуг у единственного поставщика</w:t>
      </w:r>
      <w:r>
        <w:rPr>
          <w:rFonts w:ascii="Times New Roman" w:hAnsi="Times New Roman"/>
          <w:sz w:val="28"/>
        </w:rPr>
        <w:t xml:space="preserve"> (подрядчика, исполнителя) с превышением лимита годового объема заку</w:t>
      </w:r>
      <w:r>
        <w:rPr>
          <w:rFonts w:ascii="Times New Roman" w:hAnsi="Times New Roman"/>
          <w:sz w:val="28"/>
        </w:rPr>
        <w:t xml:space="preserve">пок, установленного пунктом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части 1 статьи 93 </w:t>
      </w:r>
      <w:r>
        <w:rPr>
          <w:rFonts w:ascii="Times New Roman" w:hAnsi="Times New Roman"/>
          <w:sz w:val="28"/>
        </w:rPr>
        <w:t xml:space="preserve">Федерального закона № </w:t>
      </w:r>
      <w:r>
        <w:rPr>
          <w:rFonts w:ascii="Times New Roman" w:hAnsi="Times New Roman"/>
          <w:sz w:val="28"/>
        </w:rPr>
        <w:t>44-ФЗ</w:t>
      </w:r>
      <w:r>
        <w:rPr>
          <w:rFonts w:ascii="Times New Roman" w:hAnsi="Times New Roman"/>
          <w:sz w:val="28"/>
        </w:rPr>
        <w:t>.</w:t>
      </w:r>
    </w:p>
    <w:p w14:paraId="07000000">
      <w:pPr>
        <w:widowControl w:val="1"/>
        <w:spacing w:after="0" w:line="240" w:lineRule="auto"/>
        <w:ind w:firstLine="850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нарушение требований части 13.1 статьи 34 Федерального закона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44-ФЗ заказчиками </w:t>
      </w:r>
      <w:r>
        <w:rPr>
          <w:rFonts w:ascii="Times New Roman" w:hAnsi="Times New Roman"/>
          <w:sz w:val="28"/>
        </w:rPr>
        <w:t xml:space="preserve">в контракте </w:t>
      </w:r>
      <w:r>
        <w:rPr>
          <w:rFonts w:ascii="Times New Roman" w:hAnsi="Times New Roman"/>
          <w:sz w:val="28"/>
        </w:rPr>
        <w:t>установлены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ненадлежащие требования к сроку</w:t>
      </w:r>
      <w:r>
        <w:rPr>
          <w:rFonts w:ascii="Times New Roman" w:hAnsi="Times New Roman"/>
          <w:sz w:val="28"/>
        </w:rPr>
        <w:t xml:space="preserve"> и порядку оплаты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обязательств </w:t>
      </w:r>
      <w:r>
        <w:rPr>
          <w:rFonts w:ascii="Times New Roman" w:hAnsi="Times New Roman"/>
          <w:sz w:val="28"/>
        </w:rPr>
        <w:t>по контракту</w:t>
      </w:r>
      <w:r>
        <w:rPr>
          <w:rFonts w:ascii="Times New Roman" w:hAnsi="Times New Roman"/>
          <w:sz w:val="28"/>
        </w:rPr>
        <w:t xml:space="preserve"> (например,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ребование</w:t>
      </w:r>
      <w:r>
        <w:br/>
      </w:r>
      <w:r>
        <w:rPr>
          <w:rFonts w:ascii="Times New Roman" w:hAnsi="Times New Roman"/>
          <w:sz w:val="28"/>
        </w:rPr>
        <w:t>к порядку оплаты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color w:val="000000"/>
          <w:sz w:val="28"/>
          <w:u w:val="none"/>
        </w:rPr>
        <w:t>с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даты поставки товара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противоречит требовани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Федерального </w:t>
      </w:r>
      <w:r>
        <w:rPr>
          <w:rFonts w:ascii="Times New Roman" w:hAnsi="Times New Roman"/>
          <w:sz w:val="28"/>
        </w:rPr>
        <w:t>закона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№ 4</w:t>
      </w:r>
      <w:r>
        <w:rPr>
          <w:rFonts w:ascii="Times New Roman" w:hAnsi="Times New Roman"/>
          <w:sz w:val="28"/>
          <w:highlight w:val="white"/>
        </w:rPr>
        <w:t>4-ФЗ, согласно котор</w:t>
      </w:r>
      <w:r>
        <w:rPr>
          <w:rFonts w:ascii="Times New Roman" w:hAnsi="Times New Roman"/>
          <w:sz w:val="28"/>
          <w:highlight w:val="white"/>
        </w:rPr>
        <w:t>ому</w:t>
      </w:r>
      <w:r>
        <w:rPr>
          <w:rFonts w:ascii="Times New Roman" w:hAnsi="Times New Roman"/>
          <w:sz w:val="28"/>
          <w:highlight w:val="white"/>
        </w:rPr>
        <w:t xml:space="preserve"> срок оплаты исчисляется </w:t>
      </w:r>
      <w:r>
        <w:rPr>
          <w:rFonts w:ascii="Times New Roman" w:hAnsi="Times New Roman"/>
          <w:sz w:val="28"/>
          <w:highlight w:val="white"/>
        </w:rPr>
        <w:t>с </w:t>
      </w:r>
      <w:r>
        <w:rPr>
          <w:rFonts w:ascii="Times New Roman" w:hAnsi="Times New Roman"/>
          <w:sz w:val="28"/>
          <w:highlight w:val="white"/>
        </w:rPr>
        <w:t>даты подписания</w:t>
      </w:r>
      <w:r>
        <w:rPr>
          <w:rFonts w:ascii="Times New Roman" w:hAnsi="Times New Roman"/>
          <w:sz w:val="28"/>
          <w:highlight w:val="white"/>
        </w:rPr>
        <w:t xml:space="preserve"> документа о приемке</w:t>
      </w:r>
      <w:r>
        <w:rPr>
          <w:rFonts w:ascii="Times New Roman" w:hAnsi="Times New Roman"/>
          <w:sz w:val="28"/>
          <w:highlight w:val="white"/>
        </w:rPr>
        <w:t>)</w:t>
      </w:r>
      <w:r>
        <w:rPr>
          <w:rFonts w:ascii="Times New Roman" w:hAnsi="Times New Roman"/>
          <w:sz w:val="28"/>
          <w:highlight w:val="white"/>
        </w:rPr>
        <w:t>.</w:t>
      </w:r>
    </w:p>
    <w:p w14:paraId="0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</w:t>
      </w:r>
      <w:r>
        <w:rPr>
          <w:rFonts w:ascii="Times New Roman" w:hAnsi="Times New Roman"/>
          <w:color w:val="000000"/>
          <w:sz w:val="28"/>
        </w:rPr>
        <w:t xml:space="preserve">В нарушение </w:t>
      </w:r>
      <w:r>
        <w:rPr>
          <w:rFonts w:ascii="Times New Roman" w:hAnsi="Times New Roman"/>
          <w:sz w:val="28"/>
        </w:rPr>
        <w:t>требовани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пункта 3 части 1 статьи 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Федерального закона № 44-ФЗ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 xml:space="preserve">аказчик заключил контракты с единственным поставщиком (подрядчиком, </w:t>
      </w:r>
      <w:r>
        <w:rPr>
          <w:rFonts w:ascii="Times New Roman" w:hAnsi="Times New Roman"/>
          <w:sz w:val="28"/>
        </w:rPr>
        <w:t>исполнителем), предусматривающие распространение их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условий на отношения, возникшие до заключения контрактов.</w:t>
      </w:r>
    </w:p>
    <w:p w14:paraId="0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Контракты не содержат условия, обязательные для включения в соответствии с требованиями статьи 34 Федерального закона № 44-ФЗ</w:t>
      </w:r>
      <w:r>
        <w:rPr>
          <w:rFonts w:ascii="Times New Roman" w:hAnsi="Times New Roman"/>
        </w:rPr>
        <w:t xml:space="preserve"> (например, </w:t>
      </w:r>
      <w:r>
        <w:rPr>
          <w:rFonts w:ascii="Times New Roman" w:hAnsi="Times New Roman"/>
          <w:sz w:val="28"/>
        </w:rPr>
        <w:t xml:space="preserve">условие о том, </w:t>
      </w:r>
      <w:r>
        <w:rPr>
          <w:rFonts w:ascii="Times New Roman" w:hAnsi="Times New Roman"/>
          <w:color w:val="000000"/>
          <w:sz w:val="28"/>
        </w:rPr>
        <w:t xml:space="preserve">что цена контракта </w:t>
      </w:r>
      <w:r>
        <w:rPr>
          <w:rFonts w:ascii="Times New Roman" w:hAnsi="Times New Roman"/>
          <w:color w:val="000000"/>
          <w:sz w:val="28"/>
        </w:rPr>
        <w:t>является твердой и определяется</w:t>
      </w:r>
      <w:r>
        <w:rPr>
          <w:rFonts w:ascii="Times New Roman" w:hAnsi="Times New Roman"/>
          <w:color w:val="000000"/>
          <w:sz w:val="28"/>
        </w:rPr>
        <w:t xml:space="preserve"> на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весь срок исполнения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контракта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;</w:t>
      </w:r>
    </w:p>
    <w:p w14:paraId="0A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sz w:val="28"/>
        </w:rPr>
        <w:t>Нарушение</w:t>
      </w:r>
      <w:r>
        <w:rPr>
          <w:rFonts w:ascii="Times New Roman" w:hAnsi="Times New Roman"/>
          <w:sz w:val="28"/>
        </w:rPr>
        <w:t xml:space="preserve"> требований Правил </w:t>
      </w:r>
      <w:r>
        <w:rPr>
          <w:rFonts w:ascii="Times New Roman" w:hAnsi="Times New Roman"/>
          <w:sz w:val="28"/>
        </w:rPr>
        <w:t xml:space="preserve">использования каталога товаров, работ, услуг для обеспечения государственных и муниципальных нужд, утвержденных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"consultantplus://offline/ref=59BB91E63EA886DF1366E8FB89AEA7EB6ACAD03601FC503A9EF9CE9389CAFCE1443CCEEDBBBD3052D11F02F4A2T0yDL" \o "consultantplus://offline/ref=59BB91E63EA886DF1366E8FB89AEA7EB6ACAD03601FC503A9EF9CE9389CAFCE1443CCEEDBBBD3052D11F02F4A2T0yDL"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 Российской Федерации от 08.02.2017 № 145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апример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>при закупке учебных пособий в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соответствии с пунктом 14 части 1 статьи 93 Федерального закона № 44-ФЗ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заказчиками</w:t>
      </w:r>
      <w:r>
        <w:rPr>
          <w:rFonts w:ascii="Times New Roman" w:hAnsi="Times New Roman"/>
          <w:sz w:val="28"/>
        </w:rPr>
        <w:t xml:space="preserve"> в контракте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реестре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контрактов</w:t>
      </w:r>
      <w:r>
        <w:rPr>
          <w:rFonts w:ascii="Times New Roman" w:hAnsi="Times New Roman"/>
          <w:sz w:val="28"/>
        </w:rPr>
        <w:t xml:space="preserve"> применяется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Общероссийский классификатор продукции по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видам экономической деятельности</w:t>
      </w:r>
      <w:r>
        <w:rPr>
          <w:rFonts w:ascii="Times New Roman" w:hAnsi="Times New Roman"/>
          <w:sz w:val="28"/>
        </w:rPr>
        <w:t>» (</w:t>
      </w:r>
      <w:r>
        <w:rPr>
          <w:rFonts w:ascii="Times New Roman" w:hAnsi="Times New Roman"/>
          <w:sz w:val="28"/>
        </w:rPr>
        <w:t>утв.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Прика</w:t>
      </w:r>
      <w:r>
        <w:rPr>
          <w:rFonts w:ascii="Times New Roman" w:hAnsi="Times New Roman"/>
          <w:sz w:val="28"/>
        </w:rPr>
        <w:t>зом Росстандарта от 31.01.2014 №</w:t>
      </w:r>
      <w:r>
        <w:rPr>
          <w:rFonts w:ascii="Times New Roman" w:hAnsi="Times New Roman"/>
          <w:sz w:val="28"/>
        </w:rPr>
        <w:t xml:space="preserve"> 14-ст)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тогда как</w:t>
      </w:r>
      <w:r>
        <w:rPr>
          <w:rFonts w:ascii="Times New Roman" w:hAnsi="Times New Roman"/>
          <w:sz w:val="28"/>
        </w:rPr>
        <w:t xml:space="preserve"> в каталоге</w:t>
      </w:r>
      <w:r>
        <w:rPr>
          <w:rFonts w:ascii="Times New Roman" w:hAnsi="Times New Roman"/>
          <w:sz w:val="28"/>
        </w:rPr>
        <w:t xml:space="preserve"> товаров, работ, услуг </w:t>
      </w:r>
      <w:r>
        <w:rPr>
          <w:rFonts w:ascii="Times New Roman" w:hAnsi="Times New Roman"/>
          <w:sz w:val="28"/>
        </w:rPr>
        <w:t>содержатся соответствующие позиции к закупаемым товарам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0B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тчет об объеме закупок у СМП и СОНКО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 xml:space="preserve">отчет об объеме закупок российских товаров </w:t>
      </w:r>
      <w:r>
        <w:rPr>
          <w:rFonts w:ascii="Times New Roman" w:hAnsi="Times New Roman"/>
          <w:sz w:val="28"/>
        </w:rPr>
        <w:t>размещены в ЕИС</w:t>
      </w:r>
      <w:r>
        <w:rPr>
          <w:rFonts w:ascii="Times New Roman" w:hAnsi="Times New Roman"/>
          <w:sz w:val="28"/>
        </w:rPr>
        <w:t xml:space="preserve"> с нарушением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сроков, установленных Федеральным законом № 44-ФЗ.</w:t>
      </w:r>
    </w:p>
    <w:p w14:paraId="0C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8. 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</w:rPr>
        <w:t>тверждени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</w:rPr>
        <w:t xml:space="preserve"> плана-графика закупок в ЕИС </w:t>
      </w:r>
      <w:r>
        <w:rPr>
          <w:rFonts w:ascii="Times New Roman" w:hAnsi="Times New Roman"/>
          <w:color w:val="000000"/>
        </w:rPr>
        <w:t>позже срока, установленного частью 7 статьи 16 Федерального закона № 44-ФЗ.</w:t>
      </w:r>
    </w:p>
    <w:p w14:paraId="0D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9. В нарушение части 11 статьи 34 Федерального закона № 44-ФЗ контракты не содержат обязательные к применению типовые условия, утвержденные Правительством РФ. </w:t>
      </w:r>
    </w:p>
    <w:p w14:paraId="0E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. В нарушение статьи 14 Федерального закона № 44-ФЗ </w:t>
      </w:r>
      <w:r>
        <w:rPr>
          <w:rFonts w:ascii="Times New Roman" w:hAnsi="Times New Roman"/>
        </w:rPr>
        <w:t xml:space="preserve">заказчиком </w:t>
      </w:r>
      <w:r>
        <w:rPr>
          <w:rFonts w:ascii="Times New Roman" w:hAnsi="Times New Roman"/>
        </w:rPr>
        <w:t>не примене</w:t>
      </w:r>
      <w:r>
        <w:rPr>
          <w:rFonts w:ascii="Times New Roman" w:hAnsi="Times New Roman"/>
        </w:rPr>
        <w:t>ны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8"/>
        </w:rPr>
        <w:t>«защитны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механизм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» национального режима (запрет, ограничение, преимущество) к товарам, поставляемым в рамках выполнения работ.</w:t>
      </w:r>
    </w:p>
    <w:p w14:paraId="0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2025-07-03T07:42:39Z</dcterms:modified>
</cp:coreProperties>
</file>