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 w:right="43"/>
        <w:jc w:val="center"/>
      </w:pPr>
      <w:r>
        <w:t>КОМИТЕТ ФИНАНСОВ И БЮДЖЕТА</w:t>
      </w:r>
    </w:p>
    <w:p w14:paraId="06000000">
      <w:pPr>
        <w:widowControl w:val="1"/>
        <w:ind w:right="43"/>
        <w:jc w:val="center"/>
      </w:pPr>
      <w:r>
        <w:t>АДМИНИСТРАЦИИ ГОРОДА СТАВРОПОЛЯ</w:t>
      </w:r>
    </w:p>
    <w:p w14:paraId="07000000">
      <w:pPr>
        <w:widowControl w:val="1"/>
        <w:ind w:right="43"/>
        <w:jc w:val="center"/>
      </w:pPr>
      <w:r>
        <w:t xml:space="preserve"> </w:t>
      </w:r>
    </w:p>
    <w:p w14:paraId="08000000">
      <w:pPr>
        <w:widowControl w:val="1"/>
        <w:ind w:right="43"/>
        <w:jc w:val="center"/>
      </w:pPr>
      <w:r>
        <w:t>ПРИКАЗ</w:t>
      </w:r>
    </w:p>
    <w:p w14:paraId="09000000">
      <w:pPr>
        <w:widowControl w:val="1"/>
        <w:ind w:right="43"/>
        <w:jc w:val="center"/>
      </w:pPr>
    </w:p>
    <w:p w14:paraId="0A000000">
      <w:pPr>
        <w:widowControl w:val="1"/>
        <w:ind w:right="43"/>
        <w:jc w:val="center"/>
      </w:pPr>
    </w:p>
    <w:p w14:paraId="0B000000">
      <w:pPr>
        <w:widowControl w:val="1"/>
        <w:ind w:right="-2"/>
      </w:pPr>
      <w:r>
        <w:t>28.05</w:t>
      </w:r>
      <w:r>
        <w:t>.20</w:t>
      </w:r>
      <w:r>
        <w:t>2</w:t>
      </w:r>
      <w:r>
        <w:t>5</w:t>
      </w:r>
      <w:r>
        <w:t xml:space="preserve">      </w:t>
      </w:r>
      <w:r>
        <w:t xml:space="preserve">    </w:t>
      </w:r>
      <w:r>
        <w:t xml:space="preserve"> </w:t>
      </w:r>
      <w:r>
        <w:t xml:space="preserve">   </w:t>
      </w:r>
      <w:r>
        <w:t xml:space="preserve">     </w:t>
      </w:r>
      <w:r>
        <w:t xml:space="preserve"> </w:t>
      </w:r>
      <w:r>
        <w:t xml:space="preserve">             </w:t>
      </w:r>
      <w:r>
        <w:t xml:space="preserve">      г.  Ставрополь      </w:t>
      </w:r>
      <w:r>
        <w:t xml:space="preserve"> </w:t>
      </w:r>
      <w:r>
        <w:t xml:space="preserve">      </w:t>
      </w:r>
      <w:r>
        <w:t xml:space="preserve">   </w:t>
      </w:r>
      <w:r>
        <w:t xml:space="preserve">    </w:t>
      </w:r>
      <w:r>
        <w:t xml:space="preserve">      </w:t>
      </w:r>
      <w:r>
        <w:t xml:space="preserve"> </w:t>
      </w:r>
      <w:r>
        <w:t xml:space="preserve">    </w:t>
      </w:r>
      <w:r>
        <w:t xml:space="preserve">        № </w:t>
      </w:r>
      <w:r>
        <w:t>66</w:t>
      </w:r>
    </w:p>
    <w:p w14:paraId="0C000000">
      <w:pPr>
        <w:widowControl w:val="1"/>
        <w:ind w:right="43"/>
        <w:jc w:val="both"/>
        <w:rPr>
          <w:b w:val="1"/>
          <w:sz w:val="24"/>
        </w:rPr>
      </w:pPr>
    </w:p>
    <w:p w14:paraId="0D000000">
      <w:pPr>
        <w:widowControl w:val="1"/>
        <w:ind w:right="43"/>
        <w:jc w:val="both"/>
        <w:rPr>
          <w:b w:val="1"/>
          <w:sz w:val="24"/>
        </w:rPr>
      </w:pPr>
    </w:p>
    <w:p w14:paraId="0E000000">
      <w:pPr>
        <w:pStyle w:val="Style_2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О внесении изменени</w:t>
      </w:r>
      <w:r>
        <w:rPr>
          <w:sz w:val="28"/>
        </w:rPr>
        <w:t>й в Порядок проведения антикоррупционной экспертизы нормативных правовых</w:t>
      </w:r>
      <w:r>
        <w:rPr>
          <w:sz w:val="28"/>
        </w:rPr>
        <w:t xml:space="preserve"> </w:t>
      </w:r>
      <w:r>
        <w:rPr>
          <w:sz w:val="28"/>
        </w:rPr>
        <w:t xml:space="preserve">актов и их проектов в комитете финансов и бюджета администрации города Ставрополя, утвержденный приказом заместителя главы администрации города Ставрополя, руководителя комитета финансов и бюджета администрации города Ставрополя </w:t>
      </w:r>
      <w:r>
        <w:rPr>
          <w:sz w:val="28"/>
        </w:rPr>
        <w:br/>
      </w:r>
      <w:r>
        <w:rPr>
          <w:sz w:val="28"/>
        </w:rPr>
        <w:t>от 26.03.2018 № 73</w:t>
      </w:r>
    </w:p>
    <w:p w14:paraId="0F000000">
      <w:pPr>
        <w:pStyle w:val="Style_3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widowControl w:val="1"/>
        <w:spacing w:after="0" w:before="0"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</w:rPr>
        <w:t xml:space="preserve">федеральными законами от 25 декабря 2008 г. </w:t>
      </w:r>
      <w:r>
        <w:rPr>
          <w:sz w:val="28"/>
        </w:rPr>
        <w:br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 xml:space="preserve">273-ФЗ «О противодействии коррупции», от 17 июля 2009 г. № 172-ФЗ </w:t>
      </w:r>
      <w:r>
        <w:rPr>
          <w:sz w:val="28"/>
        </w:rPr>
        <w:br/>
      </w:r>
      <w:r>
        <w:rPr>
          <w:sz w:val="28"/>
        </w:rPr>
        <w:t>«Об антикоррупционной экспертизе нормативных правовых актов и проектов нормативных правовых актов»</w:t>
      </w:r>
    </w:p>
    <w:p w14:paraId="11000000">
      <w:pPr>
        <w:pStyle w:val="Style_3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widowControl w:val="1"/>
        <w:ind/>
        <w:jc w:val="both"/>
        <w:rPr>
          <w:rFonts w:ascii="Times New Roman" w:hAnsi="Times New Roman"/>
          <w:color w:val="000000"/>
          <w:spacing w:val="5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widowControl w:val="1"/>
        <w:ind w:firstLine="709" w:right="0"/>
        <w:jc w:val="both"/>
      </w:pPr>
    </w:p>
    <w:p w14:paraId="15000000">
      <w:pPr>
        <w:pStyle w:val="Style_2"/>
        <w:widowControl w:val="1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color w:val="000000"/>
          <w:spacing w:val="5"/>
          <w:sz w:val="28"/>
        </w:rPr>
        <w:t> </w:t>
      </w:r>
      <w:r>
        <w:rPr>
          <w:sz w:val="28"/>
        </w:rPr>
        <w:t>Внести в</w:t>
      </w:r>
      <w:r>
        <w:rPr>
          <w:sz w:val="28"/>
        </w:rPr>
        <w:t xml:space="preserve"> </w:t>
      </w:r>
      <w:r>
        <w:rPr>
          <w:sz w:val="28"/>
        </w:rPr>
        <w:t xml:space="preserve">Порядок проведения антикоррупционной экспертизы нормативных правовых актов и их проектов в комитете финансов и бюджета администрации города Ставрополя, </w:t>
      </w:r>
      <w:r>
        <w:rPr>
          <w:sz w:val="28"/>
        </w:rPr>
        <w:t xml:space="preserve">утвержденный приказом заместителя главы администрации города Ставрополя, руководителя комитета финансов и бюджета администрации города Ставрополя от 26.03.2018 № 73 </w:t>
      </w:r>
      <w:r>
        <w:rPr>
          <w:sz w:val="28"/>
        </w:rPr>
        <w:br/>
      </w:r>
      <w:r>
        <w:rPr>
          <w:sz w:val="28"/>
        </w:rPr>
        <w:t>«Об утверждении Порядка проведения антикоррупционной экспертизы нормативных правовых актов и их проектов в комитете финансов и бюджета администрации города Ставрополя», следующие изменения:</w:t>
      </w:r>
    </w:p>
    <w:p w14:paraId="16000000">
      <w:pPr>
        <w:pStyle w:val="Style_2"/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1) в пункте 2 </w:t>
      </w:r>
      <w:r>
        <w:rPr>
          <w:sz w:val="28"/>
        </w:rPr>
        <w:t xml:space="preserve">раздела «Общие положения» </w:t>
      </w:r>
      <w:r>
        <w:rPr>
          <w:sz w:val="28"/>
        </w:rPr>
        <w:t>слова «нормативных правовых актов комитета и их проектов» заменить словами «нормативных правовых актов и проектов</w:t>
      </w:r>
      <w:r>
        <w:rPr>
          <w:sz w:val="28"/>
        </w:rPr>
        <w:t xml:space="preserve"> нормативных правовых актов</w:t>
      </w:r>
      <w:r>
        <w:rPr>
          <w:sz w:val="28"/>
        </w:rPr>
        <w:t xml:space="preserve">»; </w:t>
      </w:r>
    </w:p>
    <w:p w14:paraId="17000000">
      <w:pPr>
        <w:pStyle w:val="Style_2"/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2) в пункте 8 </w:t>
      </w:r>
      <w:r>
        <w:rPr>
          <w:sz w:val="28"/>
        </w:rPr>
        <w:t xml:space="preserve">раздела «Порядок проведения антикоррупционной экспертизы проектов нормативных правовых актов и устранения выявленных в них коррупциогенных факторов» </w:t>
      </w:r>
      <w:r>
        <w:rPr>
          <w:sz w:val="28"/>
        </w:rPr>
        <w:t>слова «в прокуратуру города Ставрополя» заменить словами «в прокурату</w:t>
      </w:r>
      <w:r>
        <w:rPr>
          <w:sz w:val="28"/>
        </w:rPr>
        <w:t>ру</w:t>
      </w:r>
      <w:r>
        <w:rPr>
          <w:sz w:val="28"/>
        </w:rPr>
        <w:t xml:space="preserve"> Ставропольского края»;</w:t>
      </w:r>
    </w:p>
    <w:p w14:paraId="18000000">
      <w:pPr>
        <w:pStyle w:val="Style_2"/>
        <w:widowControl w:val="1"/>
        <w:ind w:firstLine="709"/>
        <w:jc w:val="both"/>
        <w:rPr>
          <w:sz w:val="28"/>
        </w:rPr>
      </w:pPr>
      <w:r>
        <w:rPr>
          <w:sz w:val="28"/>
        </w:rPr>
        <w:t>3) </w:t>
      </w:r>
      <w:r>
        <w:rPr>
          <w:sz w:val="28"/>
        </w:rPr>
        <w:t xml:space="preserve">в </w:t>
      </w:r>
      <w:r>
        <w:rPr>
          <w:sz w:val="28"/>
        </w:rPr>
        <w:t>раздел</w:t>
      </w:r>
      <w:r>
        <w:rPr>
          <w:sz w:val="28"/>
        </w:rPr>
        <w:t>е</w:t>
      </w:r>
      <w:r>
        <w:rPr>
          <w:sz w:val="28"/>
        </w:rPr>
        <w:t xml:space="preserve"> «Размещение нормативных правовых актов и их проектов в информационно-телекоммуникационной сети «Интернет» для проведения их независимой </w:t>
      </w:r>
      <w:r>
        <w:rPr>
          <w:sz w:val="28"/>
        </w:rPr>
        <w:t xml:space="preserve">антикоррупционной </w:t>
      </w:r>
      <w:r>
        <w:rPr>
          <w:sz w:val="28"/>
        </w:rPr>
        <w:t>экспертизы»:</w:t>
      </w:r>
    </w:p>
    <w:p w14:paraId="19000000">
      <w:pPr>
        <w:pStyle w:val="Style_2"/>
        <w:widowControl w:val="0"/>
        <w:ind w:firstLine="709"/>
        <w:jc w:val="both"/>
        <w:rPr>
          <w:sz w:val="28"/>
        </w:rPr>
      </w:pPr>
      <w:r>
        <w:rPr>
          <w:sz w:val="28"/>
        </w:rPr>
        <w:t>а) </w:t>
      </w:r>
      <w:r>
        <w:rPr>
          <w:sz w:val="28"/>
        </w:rPr>
        <w:t xml:space="preserve">в </w:t>
      </w:r>
      <w:r>
        <w:rPr>
          <w:sz w:val="28"/>
        </w:rPr>
        <w:t>наименовани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слова «нормативных правовых актов и их проектов» заменить словами «проектов нормативных правовых актов»;</w:t>
      </w:r>
    </w:p>
    <w:p w14:paraId="1A000000">
      <w:pPr>
        <w:pStyle w:val="Style_2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 пункт 21 </w:t>
      </w:r>
      <w:r>
        <w:rPr>
          <w:sz w:val="28"/>
        </w:rPr>
        <w:t>изложить в следующей редакции</w:t>
      </w:r>
      <w:r>
        <w:rPr>
          <w:sz w:val="28"/>
        </w:rPr>
        <w:t>:</w:t>
      </w:r>
    </w:p>
    <w:p w14:paraId="1B000000">
      <w:pPr>
        <w:pStyle w:val="Style_4"/>
        <w:widowControl w:val="0"/>
        <w:spacing w:after="0" w:before="0"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«21. </w:t>
      </w:r>
      <w:r>
        <w:rPr>
          <w:sz w:val="28"/>
        </w:rPr>
        <w:t>Для</w:t>
      </w:r>
      <w:r>
        <w:rPr>
          <w:sz w:val="28"/>
        </w:rPr>
        <w:t xml:space="preserve"> обеспечения возможности проведения независимой антикоррупционной экспертизы проект нормативн</w:t>
      </w:r>
      <w:r>
        <w:rPr>
          <w:sz w:val="28"/>
        </w:rPr>
        <w:t>ого правового</w:t>
      </w:r>
      <w:r>
        <w:rPr>
          <w:sz w:val="28"/>
        </w:rPr>
        <w:t xml:space="preserve"> акт</w:t>
      </w:r>
      <w:r>
        <w:rPr>
          <w:sz w:val="28"/>
        </w:rPr>
        <w:t>а</w:t>
      </w:r>
      <w:r>
        <w:rPr>
          <w:sz w:val="28"/>
        </w:rPr>
        <w:t xml:space="preserve"> размеща</w:t>
      </w:r>
      <w:r>
        <w:rPr>
          <w:sz w:val="28"/>
        </w:rPr>
        <w:t>е</w:t>
      </w:r>
      <w:r>
        <w:rPr>
          <w:sz w:val="28"/>
        </w:rPr>
        <w:t xml:space="preserve">тся на официальном сайте администрации города Ставрополя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(далее соответственно - сайт, сеть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).</w:t>
      </w:r>
    </w:p>
    <w:p w14:paraId="1C000000">
      <w:pPr>
        <w:pStyle w:val="Style_2"/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Для размещения </w:t>
      </w:r>
      <w:r>
        <w:rPr>
          <w:sz w:val="28"/>
        </w:rPr>
        <w:t>проект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нормативн</w:t>
      </w:r>
      <w:r>
        <w:rPr>
          <w:sz w:val="28"/>
        </w:rPr>
        <w:t>ого</w:t>
      </w:r>
      <w:r>
        <w:rPr>
          <w:sz w:val="28"/>
        </w:rPr>
        <w:t xml:space="preserve"> правов</w:t>
      </w:r>
      <w:r>
        <w:rPr>
          <w:sz w:val="28"/>
        </w:rPr>
        <w:t>ого</w:t>
      </w:r>
      <w:r>
        <w:rPr>
          <w:sz w:val="28"/>
        </w:rPr>
        <w:t xml:space="preserve"> акт</w:t>
      </w:r>
      <w:r>
        <w:rPr>
          <w:sz w:val="28"/>
        </w:rPr>
        <w:t>а</w:t>
      </w:r>
      <w:r>
        <w:rPr>
          <w:sz w:val="28"/>
        </w:rPr>
        <w:t xml:space="preserve"> разработчик в течение двух рабочих дней со дня проведения правовой и антикоррупционной экспертиз правовым отделом направля</w:t>
      </w:r>
      <w:r>
        <w:rPr>
          <w:sz w:val="28"/>
        </w:rPr>
        <w:t>е</w:t>
      </w:r>
      <w:r>
        <w:rPr>
          <w:sz w:val="28"/>
        </w:rPr>
        <w:t xml:space="preserve">т </w:t>
      </w:r>
      <w:r>
        <w:rPr>
          <w:sz w:val="28"/>
        </w:rPr>
        <w:t xml:space="preserve">проект нормативного правового акта и </w:t>
      </w:r>
      <w:r>
        <w:rPr>
          <w:sz w:val="28"/>
        </w:rPr>
        <w:t>сведения</w:t>
      </w:r>
      <w:r>
        <w:rPr>
          <w:sz w:val="28"/>
        </w:rPr>
        <w:t>, предусмотренные пунктом 22 настоящего Порядка,</w:t>
      </w:r>
      <w:r>
        <w:rPr>
          <w:sz w:val="28"/>
        </w:rPr>
        <w:t xml:space="preserve"> в общий отдел комитета.</w:t>
      </w:r>
    </w:p>
    <w:p w14:paraId="1D000000">
      <w:pPr>
        <w:pStyle w:val="Style_2"/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Общий отдел комитета не позднее рабочего дня, следующего за днем </w:t>
      </w:r>
      <w:r>
        <w:rPr>
          <w:sz w:val="28"/>
        </w:rPr>
        <w:t>поступления необходимых сведений, размещает на сайте проект нормативного правового акта и сведения, предусмотренные пунктом 22 настоящего Порядка.»;</w:t>
      </w:r>
    </w:p>
    <w:p w14:paraId="1E000000">
      <w:pPr>
        <w:pStyle w:val="Style_2"/>
        <w:widowControl w:val="1"/>
        <w:ind w:firstLine="709"/>
        <w:jc w:val="both"/>
        <w:rPr>
          <w:sz w:val="28"/>
        </w:rPr>
      </w:pPr>
      <w:r>
        <w:rPr>
          <w:sz w:val="28"/>
        </w:rPr>
        <w:t>в) в абзаце первом пункта 22 слова «на пять рабочих дней» заменить словами «на семь дней».</w:t>
      </w:r>
    </w:p>
    <w:p w14:paraId="1F000000">
      <w:pPr>
        <w:pStyle w:val="Style_4"/>
        <w:widowControl w:val="1"/>
        <w:spacing w:after="0" w:before="0" w:line="240" w:lineRule="atLeast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color w:val="000000"/>
          <w:spacing w:val="5"/>
          <w:sz w:val="28"/>
        </w:rPr>
        <w:t> </w:t>
      </w:r>
      <w:r>
        <w:rPr>
          <w:sz w:val="28"/>
        </w:rPr>
        <w:t xml:space="preserve">Настоящий приказ вступает в силу </w:t>
      </w:r>
      <w:r>
        <w:rPr>
          <w:sz w:val="28"/>
        </w:rPr>
        <w:t>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>
        <w:rPr>
          <w:sz w:val="28"/>
        </w:rPr>
        <w:t>.</w:t>
      </w:r>
    </w:p>
    <w:p w14:paraId="20000000">
      <w:pPr>
        <w:widowControl w:val="1"/>
        <w:ind w:firstLine="709"/>
        <w:jc w:val="both"/>
      </w:pPr>
      <w:r>
        <w:t>3. </w:t>
      </w:r>
      <w:r>
        <w:t>Контроль исполнения настоящего приказа оставляю за собой.</w:t>
      </w:r>
    </w:p>
    <w:p w14:paraId="21000000">
      <w:pPr>
        <w:widowControl w:val="1"/>
        <w:ind w:firstLine="709" w:right="43"/>
        <w:jc w:val="both"/>
      </w:pPr>
    </w:p>
    <w:p w14:paraId="22000000">
      <w:pPr>
        <w:widowControl w:val="1"/>
        <w:ind w:firstLine="709" w:right="43"/>
        <w:jc w:val="both"/>
      </w:pPr>
    </w:p>
    <w:p w14:paraId="23000000">
      <w:pPr>
        <w:widowControl w:val="1"/>
        <w:ind w:firstLine="709" w:right="0"/>
      </w:pPr>
    </w:p>
    <w:p w14:paraId="24000000">
      <w:pPr>
        <w:pStyle w:val="Style_5"/>
        <w:widowControl w:val="1"/>
        <w:spacing w:line="240" w:lineRule="exact"/>
        <w:ind w:right="0"/>
        <w:jc w:val="both"/>
      </w:pPr>
      <w:r>
        <w:t>З</w:t>
      </w:r>
      <w:r>
        <w:t>аместител</w:t>
      </w:r>
      <w:r>
        <w:t xml:space="preserve">ь </w:t>
      </w:r>
      <w:r>
        <w:t>главы администрации</w:t>
      </w:r>
    </w:p>
    <w:p w14:paraId="25000000">
      <w:pPr>
        <w:pStyle w:val="Style_5"/>
        <w:widowControl w:val="1"/>
        <w:spacing w:line="240" w:lineRule="exact"/>
        <w:ind w:right="0"/>
        <w:jc w:val="both"/>
      </w:pPr>
      <w:r>
        <w:t>города Ставрополя,</w:t>
      </w:r>
      <w:r>
        <w:t xml:space="preserve"> </w:t>
      </w:r>
      <w:r>
        <w:t>р</w:t>
      </w:r>
      <w:r>
        <w:t>уководител</w:t>
      </w:r>
      <w:r>
        <w:t>ь</w:t>
      </w:r>
    </w:p>
    <w:p w14:paraId="26000000">
      <w:pPr>
        <w:pStyle w:val="Style_5"/>
        <w:widowControl w:val="1"/>
        <w:spacing w:line="240" w:lineRule="exact"/>
        <w:ind w:right="0"/>
        <w:jc w:val="both"/>
      </w:pPr>
      <w:r>
        <w:t>комитета</w:t>
      </w:r>
      <w:r>
        <w:t xml:space="preserve"> </w:t>
      </w:r>
      <w:r>
        <w:t>финансов и бюджета</w:t>
      </w:r>
    </w:p>
    <w:p w14:paraId="27000000">
      <w:pPr>
        <w:widowControl w:val="1"/>
        <w:spacing w:line="240" w:lineRule="exact"/>
        <w:ind w:right="0"/>
      </w:pPr>
      <w:r>
        <w:t xml:space="preserve">администрации города Ставрополя              </w:t>
      </w:r>
      <w:r>
        <w:t xml:space="preserve"> </w:t>
      </w:r>
      <w:r>
        <w:t xml:space="preserve">     </w:t>
      </w:r>
      <w:r>
        <w:t xml:space="preserve">   </w:t>
      </w:r>
      <w:r>
        <w:t xml:space="preserve">   </w:t>
      </w:r>
      <w:r>
        <w:t xml:space="preserve">  </w:t>
      </w:r>
      <w:r>
        <w:t xml:space="preserve">  </w:t>
      </w:r>
      <w:r>
        <w:t xml:space="preserve">              </w:t>
      </w:r>
      <w:r>
        <w:t>Н.А. Бондаренко</w:t>
      </w:r>
    </w:p>
    <w:p w14:paraId="28000000"/>
    <w:p w14:paraId="29000000">
      <w:pPr>
        <w:sectPr>
          <w:headerReference r:id="rId1" w:type="default"/>
          <w:pgSz w:h="16838" w:orient="portrait" w:w="11906"/>
          <w:pgMar w:bottom="1134" w:footer="709" w:gutter="0" w:header="709" w:left="1985" w:right="567" w:top="1418"/>
          <w:titlePg/>
        </w:sectPr>
      </w:pPr>
    </w:p>
    <w:p w14:paraId="2A000000"/>
    <w:p w14:paraId="2B000000">
      <w:pPr>
        <w:pStyle w:val="Style_6"/>
        <w:widowControl w:val="1"/>
        <w:ind w:left="0"/>
        <w:jc w:val="both"/>
      </w:pPr>
      <w:r>
        <w:t>Проект вносит:</w:t>
      </w:r>
    </w:p>
    <w:p w14:paraId="2C000000">
      <w:pPr>
        <w:pStyle w:val="Style_6"/>
        <w:widowControl w:val="1"/>
        <w:ind w:left="0"/>
        <w:jc w:val="both"/>
      </w:pPr>
    </w:p>
    <w:p w14:paraId="2D000000">
      <w:pPr>
        <w:pStyle w:val="Style_6"/>
        <w:widowControl w:val="1"/>
        <w:spacing w:line="240" w:lineRule="exact"/>
        <w:ind w:left="0"/>
        <w:jc w:val="both"/>
      </w:pPr>
      <w:r>
        <w:t>Руководитель отдела</w:t>
      </w:r>
      <w:r>
        <w:t xml:space="preserve"> правового и </w:t>
      </w:r>
    </w:p>
    <w:p w14:paraId="2E000000">
      <w:pPr>
        <w:widowControl w:val="1"/>
        <w:spacing w:line="240" w:lineRule="exact"/>
        <w:ind w:right="-2"/>
        <w:jc w:val="both"/>
      </w:pPr>
      <w:r>
        <w:t xml:space="preserve">штатного обеспечения </w:t>
      </w:r>
      <w:r>
        <w:tab/>
      </w:r>
      <w:r>
        <w:tab/>
      </w:r>
      <w:r>
        <w:t xml:space="preserve">  </w:t>
      </w:r>
      <w:r>
        <w:t xml:space="preserve">                                                    </w:t>
      </w:r>
      <w:r>
        <w:t>А.П. Лапшина</w:t>
      </w:r>
    </w:p>
    <w:p w14:paraId="2F000000">
      <w:pPr>
        <w:pStyle w:val="Style_6"/>
        <w:widowControl w:val="1"/>
        <w:spacing w:line="240" w:lineRule="exact"/>
        <w:ind w:left="0"/>
        <w:jc w:val="both"/>
      </w:pPr>
    </w:p>
    <w:p w14:paraId="30000000">
      <w:pPr>
        <w:pStyle w:val="Style_6"/>
        <w:widowControl w:val="1"/>
        <w:spacing w:line="240" w:lineRule="exact"/>
        <w:ind w:left="0"/>
        <w:jc w:val="both"/>
      </w:pPr>
    </w:p>
    <w:p w14:paraId="31000000">
      <w:pPr>
        <w:widowControl w:val="1"/>
        <w:spacing w:line="240" w:lineRule="exact"/>
        <w:ind w:right="-2"/>
        <w:jc w:val="both"/>
      </w:pPr>
    </w:p>
    <w:p w14:paraId="32000000">
      <w:pPr>
        <w:pStyle w:val="Style_7"/>
        <w:widowControl w:val="1"/>
        <w:ind w:righ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рассылается:</w:t>
      </w:r>
    </w:p>
    <w:p w14:paraId="33000000">
      <w:pPr>
        <w:pStyle w:val="Style_7"/>
        <w:rPr>
          <w:rFonts w:ascii="Times New Roman" w:hAnsi="Times New Roman"/>
          <w:sz w:val="26"/>
        </w:rPr>
      </w:pPr>
    </w:p>
    <w:p w14:paraId="34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п</w:t>
      </w:r>
      <w:r>
        <w:t>равового и штатного обеспечения</w:t>
      </w:r>
    </w:p>
    <w:p w14:paraId="35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сводного бюджетного планирования, анализа и исполнения бюджета и методологии бюджетного процесса</w:t>
      </w:r>
    </w:p>
    <w:p w14:paraId="36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планирования и финансирования бюджетной сферы</w:t>
      </w:r>
    </w:p>
    <w:p w14:paraId="37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планирования и финансирования отраслей городского хозяйства</w:t>
      </w:r>
    </w:p>
    <w:p w14:paraId="38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планирования и анализа доходов бюджета</w:t>
      </w:r>
    </w:p>
    <w:p w14:paraId="39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мониторинга недоимки по платежам в бюджет и взаимодействия с администраторами доходов бюджета</w:t>
      </w:r>
    </w:p>
    <w:p w14:paraId="3A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бюджетных инвестиций и управления муниципальным долгом</w:t>
      </w:r>
    </w:p>
    <w:p w14:paraId="3B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учета исполнения бюджета, бу</w:t>
      </w:r>
      <w:r>
        <w:t>хгалтерского учета и отчетности</w:t>
      </w:r>
    </w:p>
    <w:p w14:paraId="3C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управления финансовыми ресурсами</w:t>
      </w:r>
    </w:p>
    <w:p w14:paraId="3D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внутреннего муниципального финансового контроля</w:t>
      </w:r>
    </w:p>
    <w:p w14:paraId="3E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Отдел контроля за закупками для муниципальных нужд</w:t>
      </w:r>
    </w:p>
    <w:p w14:paraId="3F000000">
      <w:pPr>
        <w:pStyle w:val="Style_6"/>
        <w:widowControl w:val="1"/>
        <w:numPr>
          <w:ilvl w:val="0"/>
          <w:numId w:val="1"/>
        </w:numPr>
        <w:tabs>
          <w:tab w:leader="none" w:pos="993" w:val="left"/>
        </w:tabs>
        <w:ind w:firstLine="567" w:left="0" w:right="0"/>
        <w:jc w:val="both"/>
      </w:pPr>
      <w:r>
        <w:t>Общий отдел</w:t>
      </w:r>
    </w:p>
    <w:p w14:paraId="40000000">
      <w:pPr>
        <w:widowControl w:val="1"/>
        <w:ind/>
        <w:jc w:val="both"/>
      </w:pPr>
    </w:p>
    <w:p w14:paraId="41000000">
      <w:pPr>
        <w:widowControl w:val="1"/>
        <w:ind/>
        <w:jc w:val="both"/>
      </w:pPr>
    </w:p>
    <w:p w14:paraId="42000000">
      <w:pPr>
        <w:widowControl w:val="1"/>
        <w:ind/>
        <w:jc w:val="both"/>
      </w:pPr>
    </w:p>
    <w:p w14:paraId="43000000">
      <w:pPr>
        <w:widowControl w:val="1"/>
        <w:ind/>
        <w:jc w:val="both"/>
      </w:pPr>
    </w:p>
    <w:p w14:paraId="44000000">
      <w:pPr>
        <w:widowControl w:val="1"/>
        <w:ind/>
        <w:jc w:val="both"/>
      </w:pPr>
    </w:p>
    <w:p w14:paraId="45000000">
      <w:pPr>
        <w:widowControl w:val="1"/>
        <w:ind/>
        <w:jc w:val="both"/>
      </w:pPr>
    </w:p>
    <w:p w14:paraId="46000000">
      <w:pPr>
        <w:widowControl w:val="1"/>
        <w:ind/>
        <w:jc w:val="both"/>
      </w:pPr>
    </w:p>
    <w:p w14:paraId="47000000">
      <w:pPr>
        <w:widowControl w:val="1"/>
        <w:ind/>
        <w:jc w:val="both"/>
      </w:pPr>
    </w:p>
    <w:p w14:paraId="48000000">
      <w:pPr>
        <w:widowControl w:val="1"/>
        <w:ind/>
        <w:jc w:val="both"/>
      </w:pPr>
    </w:p>
    <w:p w14:paraId="49000000">
      <w:pPr>
        <w:widowControl w:val="1"/>
        <w:ind/>
        <w:jc w:val="both"/>
      </w:pPr>
    </w:p>
    <w:p w14:paraId="4A000000">
      <w:pPr>
        <w:widowControl w:val="1"/>
        <w:ind/>
        <w:jc w:val="both"/>
      </w:pPr>
    </w:p>
    <w:p w14:paraId="4B000000">
      <w:pPr>
        <w:widowControl w:val="1"/>
        <w:ind/>
        <w:jc w:val="both"/>
      </w:pPr>
    </w:p>
    <w:p w14:paraId="4C000000">
      <w:pPr>
        <w:widowControl w:val="1"/>
        <w:ind/>
        <w:jc w:val="both"/>
      </w:pPr>
    </w:p>
    <w:p w14:paraId="4D000000">
      <w:pPr>
        <w:widowControl w:val="1"/>
        <w:ind/>
        <w:jc w:val="both"/>
      </w:pPr>
    </w:p>
    <w:p w14:paraId="4E000000">
      <w:pPr>
        <w:widowControl w:val="1"/>
        <w:ind/>
        <w:jc w:val="both"/>
        <w:rPr>
          <w:sz w:val="20"/>
        </w:rPr>
      </w:pPr>
    </w:p>
    <w:p w14:paraId="4F000000">
      <w:pPr>
        <w:widowControl w:val="1"/>
        <w:ind/>
        <w:jc w:val="both"/>
        <w:rPr>
          <w:sz w:val="20"/>
        </w:rPr>
      </w:pPr>
    </w:p>
    <w:p w14:paraId="50000000">
      <w:pPr>
        <w:widowControl w:val="1"/>
        <w:ind/>
        <w:jc w:val="both"/>
        <w:rPr>
          <w:sz w:val="20"/>
        </w:rPr>
      </w:pPr>
    </w:p>
    <w:p w14:paraId="51000000">
      <w:pPr>
        <w:widowControl w:val="1"/>
        <w:ind/>
        <w:jc w:val="both"/>
        <w:rPr>
          <w:sz w:val="20"/>
        </w:rPr>
      </w:pPr>
    </w:p>
    <w:p w14:paraId="52000000">
      <w:pPr>
        <w:widowControl w:val="1"/>
        <w:ind/>
        <w:jc w:val="both"/>
        <w:rPr>
          <w:sz w:val="20"/>
        </w:rPr>
      </w:pPr>
    </w:p>
    <w:p w14:paraId="53000000">
      <w:pPr>
        <w:widowControl w:val="1"/>
        <w:ind/>
        <w:jc w:val="both"/>
        <w:rPr>
          <w:sz w:val="20"/>
        </w:rPr>
      </w:pPr>
      <w:r>
        <w:rPr>
          <w:sz w:val="20"/>
        </w:rPr>
        <w:t xml:space="preserve">Исполнитель проекта: </w:t>
      </w:r>
    </w:p>
    <w:p w14:paraId="54000000">
      <w:pPr>
        <w:widowControl w:val="1"/>
        <w:ind/>
        <w:jc w:val="both"/>
        <w:rPr>
          <w:sz w:val="20"/>
        </w:rPr>
      </w:pPr>
      <w:r>
        <w:rPr>
          <w:sz w:val="20"/>
        </w:rPr>
        <w:t>Т.А. Сидельникова</w:t>
      </w:r>
      <w:r>
        <w:rPr>
          <w:sz w:val="20"/>
        </w:rPr>
        <w:t xml:space="preserve">, </w:t>
      </w:r>
    </w:p>
    <w:p w14:paraId="55000000">
      <w:pPr>
        <w:widowControl w:val="1"/>
        <w:ind/>
        <w:jc w:val="both"/>
      </w:pPr>
      <w:r>
        <w:rPr>
          <w:sz w:val="20"/>
        </w:rPr>
        <w:t>74-93-54 (4611)</w:t>
      </w:r>
      <w:r>
        <w:rPr>
          <w:sz w:val="20"/>
        </w:rPr>
        <w:t xml:space="preserve"> </w:t>
      </w:r>
    </w:p>
    <w:sectPr>
      <w:headerReference r:id="rId2" w:type="default"/>
      <w:pgSz w:h="16838" w:orient="portrait" w:w="11906"/>
      <w:pgMar w:bottom="1134" w:footer="709" w:gutter="0" w:header="709" w:left="567" w:right="1985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4897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1"/>
      <w:spacing w:after="0" w:line="240" w:lineRule="auto"/>
      <w:ind w:right="-1021"/>
    </w:pPr>
    <w:rPr>
      <w:rFonts w:ascii="Times New Roman" w:hAnsi="Times New Roman"/>
      <w:sz w:val="28"/>
    </w:rPr>
  </w:style>
  <w:style w:default="1" w:styleId="Style_8_ch" w:type="character">
    <w:name w:val="Normal"/>
    <w:link w:val="Style_8"/>
    <w:rPr>
      <w:rFonts w:ascii="Times New Roman" w:hAnsi="Times New Roman"/>
      <w:sz w:val="28"/>
    </w:rPr>
  </w:style>
  <w:style w:styleId="Style_9" w:type="paragraph">
    <w:name w:val="Balloon Text"/>
    <w:basedOn w:val="Style_8"/>
    <w:link w:val="Style_9_ch"/>
    <w:rPr>
      <w:rFonts w:ascii="Tahoma" w:hAnsi="Tahoma"/>
      <w:sz w:val="16"/>
    </w:rPr>
  </w:style>
  <w:style w:styleId="Style_9_ch" w:type="character">
    <w:name w:val="Balloon Text"/>
    <w:basedOn w:val="Style_8_ch"/>
    <w:link w:val="Style_9"/>
    <w:rPr>
      <w:rFonts w:ascii="Tahoma" w:hAnsi="Tahoma"/>
      <w:sz w:val="16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3" w:type="paragraph">
    <w:name w:val="ConsPlusNonformat"/>
    <w:link w:val="Style_3_ch"/>
    <w:pPr>
      <w:widowControl w:val="1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4" w:type="paragraph">
    <w:name w:val="Normal (Web)"/>
    <w:basedOn w:val="Style_8"/>
    <w:link w:val="Style_4_ch"/>
    <w:pPr>
      <w:widowControl w:val="1"/>
      <w:spacing w:afterAutospacing="on" w:beforeAutospacing="on"/>
      <w:ind w:right="0"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6" w:type="paragraph">
    <w:name w:val="List Paragraph"/>
    <w:basedOn w:val="Style_8"/>
    <w:link w:val="Style_6_ch"/>
    <w:pPr>
      <w:widowControl w:val="1"/>
      <w:ind w:left="720"/>
      <w:contextualSpacing w:val="1"/>
    </w:pPr>
  </w:style>
  <w:style w:styleId="Style_6_ch" w:type="character">
    <w:name w:val="List Paragraph"/>
    <w:basedOn w:val="Style_8_ch"/>
    <w:link w:val="Style_6"/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сновной текст1"/>
    <w:basedOn w:val="Style_8"/>
    <w:link w:val="Style_18_ch"/>
    <w:pPr>
      <w:widowControl w:val="0"/>
      <w:spacing w:before="420" w:line="125" w:lineRule="exact"/>
      <w:ind w:right="0"/>
      <w:jc w:val="both"/>
    </w:pPr>
    <w:rPr>
      <w:sz w:val="26"/>
    </w:rPr>
  </w:style>
  <w:style w:styleId="Style_18_ch" w:type="character">
    <w:name w:val="Основной текст1"/>
    <w:basedOn w:val="Style_8_ch"/>
    <w:link w:val="Style_18"/>
    <w:rPr>
      <w:sz w:val="26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5" w:type="paragraph">
    <w:name w:val="heading 1"/>
    <w:basedOn w:val="Style_8"/>
    <w:next w:val="Style_8"/>
    <w:link w:val="Style_5_ch"/>
    <w:uiPriority w:val="9"/>
    <w:qFormat/>
    <w:pPr>
      <w:keepNext w:val="1"/>
      <w:widowControl w:val="1"/>
      <w:ind w:right="43"/>
      <w:outlineLvl w:val="0"/>
    </w:pPr>
  </w:style>
  <w:style w:styleId="Style_5_ch" w:type="character">
    <w:name w:val="heading 1"/>
    <w:basedOn w:val="Style_8_ch"/>
    <w:link w:val="Style_5"/>
  </w:style>
  <w:style w:styleId="Style_20" w:type="paragraph">
    <w:name w:val="Hyperlink"/>
    <w:basedOn w:val="Style_17"/>
    <w:link w:val="Style_20_ch"/>
    <w:rPr>
      <w:color w:val="0000FF"/>
      <w:u w:val="single"/>
    </w:rPr>
  </w:style>
  <w:style w:styleId="Style_20_ch" w:type="character">
    <w:name w:val="Hyperlink"/>
    <w:basedOn w:val="Style_17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8"/>
    <w:link w:val="Style_25_ch"/>
    <w:pPr>
      <w:widowControl w:val="1"/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8_ch"/>
    <w:link w:val="Style_25"/>
  </w:style>
  <w:style w:styleId="Style_7" w:type="paragraph">
    <w:name w:val="No Spacing"/>
    <w:link w:val="Style_7_ch"/>
    <w:pPr>
      <w:widowControl w:val="1"/>
      <w:spacing w:after="0" w:line="240" w:lineRule="auto"/>
      <w:ind/>
    </w:pPr>
    <w:rPr>
      <w:rFonts w:ascii="Calibri" w:hAnsi="Calibri"/>
    </w:rPr>
  </w:style>
  <w:style w:styleId="Style_7_ch" w:type="character">
    <w:name w:val="No Spacing"/>
    <w:link w:val="Style_7"/>
    <w:rPr>
      <w:rFonts w:ascii="Calibri" w:hAnsi="Calibri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8"/>
    <w:link w:val="Style_29_ch"/>
    <w:uiPriority w:val="10"/>
    <w:qFormat/>
    <w:pPr>
      <w:widowControl w:val="1"/>
      <w:ind w:right="43"/>
      <w:jc w:val="center"/>
    </w:pPr>
  </w:style>
  <w:style w:styleId="Style_29_ch" w:type="character">
    <w:name w:val="Title"/>
    <w:basedOn w:val="Style_8_ch"/>
    <w:link w:val="Style_29"/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" w:type="paragraph">
    <w:name w:val="header"/>
    <w:basedOn w:val="Style_8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2" w:type="table">
    <w:name w:val="Table Grid"/>
    <w:basedOn w:val="Style_33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2025-06-02T14:50:41Z</dcterms:created>
  <dcterms:modified xsi:type="dcterms:W3CDTF">2025-06-02T14:50:41Z</dcterms:modified>
</cp:coreProperties>
</file>