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ИНФОРМАЦИЯ</w:t>
      </w:r>
    </w:p>
    <w:p w14:paraId="03000000">
      <w:pPr>
        <w:spacing w:line="240" w:lineRule="exact"/>
        <w:ind w:firstLine="540" w:left="0"/>
        <w:jc w:val="center"/>
        <w:rPr>
          <w:sz w:val="28"/>
        </w:rPr>
      </w:pPr>
      <w:r>
        <w:rPr>
          <w:sz w:val="28"/>
        </w:rPr>
        <w:t xml:space="preserve">о результатах мониторинга нормативных правовых актов </w:t>
      </w:r>
    </w:p>
    <w:p w14:paraId="04000000">
      <w:pPr>
        <w:spacing w:line="240" w:lineRule="exact"/>
        <w:ind w:firstLine="540" w:left="0"/>
        <w:jc w:val="center"/>
        <w:rPr>
          <w:sz w:val="28"/>
        </w:rPr>
      </w:pPr>
      <w:r>
        <w:rPr>
          <w:sz w:val="28"/>
        </w:rPr>
        <w:t>должностных лиц комитета финансов и бюджета администрации города Ставрополя за 2024 год</w:t>
      </w:r>
    </w:p>
    <w:p w14:paraId="05000000">
      <w:pPr>
        <w:ind w:firstLine="540" w:left="0"/>
        <w:jc w:val="center"/>
        <w:rPr>
          <w:sz w:val="28"/>
        </w:rPr>
      </w:pPr>
    </w:p>
    <w:p w14:paraId="06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пунктом 11 Порядка организации и проведения мониторинга нормативных правовых актов должностных лиц комитета финансов и бюджета администрации города Ставрополя, утвержденного приказом 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заместителя руководителя комитета финансов и бюджета администрации города Ставрополя от 26.10.2017 № 184, отделом правового и штатного обеспечения комитета финансов и бюджета администрации города Ставрополя осуществлен анализ выполнения Плана мониторинга нормативных правовых актов должностных лиц комитета финансов и бюджета администрации города Ставрополя на 2024 год (далее – План мониторинга).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План мониторинга был включен приказ заместителя главы администрации города Ставрополя, руководителя комитета финансов и бюджета администрации города Ставрополя от 06.06.2018 № 130 </w:t>
      </w:r>
      <w:r>
        <w:rPr>
          <w:sz w:val="28"/>
        </w:rPr>
        <w:br/>
      </w:r>
      <w:r>
        <w:rPr>
          <w:sz w:val="28"/>
        </w:rPr>
        <w:t>«Об утверждении Регламента исполнения комитетом финансов и бюджета администрации города Ставрополя муниципальной функции по исполнению судебных актов по искам к муниципальному образованию городу Ставрополю Ставропольского края о возмещении вреда, причиненн</w:t>
      </w:r>
      <w:r>
        <w:rPr>
          <w:sz w:val="28"/>
        </w:rPr>
        <w:t>ого гражданину или юридическому лицу в результате незаконных действий (бездействия) органов местного самоуправления города Ставрополя либо должностных лиц этих органов, в том числе в результате издания органами местного самоуправления города Ставрополя актов, не соответствующих закону или иному нормативному правовому акту, судебных актов о присуждении компенсации за нарушение права на исполнение судебного акта в разумный срок, а также судебных актов по иным искам о взыскании денежных средств за счет казны города Ставрополя (за исключением судебных актов о взыскании денежных средств в порядке субсидиарной ответственности главных распорядителей средств бюджета города Ставрополя)» (далее – Приказ).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отношении Приказа была проведена экспертиза соответствия его нормам действующего законодательства Российской Федерации, законодательства Ставропольского края,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"consultantplus://offline/ref=A06619B38BD0A9F1BACA44EA1A85178009E0E5FE3088FFC194EC190AFFAAABEC33FB48F084F363CAD728C8Z3H9L"</w:instrText>
      </w:r>
      <w:r>
        <w:rPr>
          <w:sz w:val="28"/>
        </w:rPr>
        <w:fldChar w:fldCharType="separate"/>
      </w:r>
      <w:r>
        <w:rPr>
          <w:sz w:val="28"/>
        </w:rPr>
        <w:t>нормативным правовым</w:t>
      </w:r>
      <w:r>
        <w:rPr>
          <w:sz w:val="28"/>
        </w:rPr>
        <w:fldChar w:fldCharType="end"/>
      </w:r>
      <w:r>
        <w:rPr>
          <w:sz w:val="28"/>
        </w:rPr>
        <w:t xml:space="preserve"> актам органов местного самоуправления муниципального образования города Ставрополя, правилам юридической техники, а также устанавливалось наличие внутренних противоречий и необходимость их устранения. 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>В ходе выполнения Плана мониторинга установлено, что Приказ соответствует действующему законодательству и не требует внесения изменений или признания утратившим силу.</w:t>
      </w:r>
    </w:p>
    <w:p w14:paraId="0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План мониторинга выполнен в полном объеме.</w:t>
      </w:r>
    </w:p>
    <w:sectPr>
      <w:headerReference r:id="rId1" w:type="default"/>
      <w:pgSz w:h="16838" w:orient="portrait" w:w="11906"/>
      <w:pgMar w:bottom="1134" w:footer="708" w:gutter="0" w:header="708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9355" w:val="clear"/>
      </w:tabs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Normal (Web)"/>
    <w:basedOn w:val="Style_2"/>
    <w:link w:val="Style_3_ch"/>
    <w:pPr>
      <w:spacing w:afterAutospacing="on" w:beforeAutospacing="on"/>
      <w:ind/>
    </w:pPr>
  </w:style>
  <w:style w:styleId="Style_3_ch" w:type="character">
    <w:name w:val="Normal (Web)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2_ch"/>
    <w:link w:val="Style_12"/>
  </w:style>
  <w:style w:styleId="Style_13" w:type="paragraph">
    <w:name w:val="Default"/>
    <w:link w:val="Style_13_ch"/>
    <w:rPr>
      <w:color w:val="000000"/>
      <w:sz w:val="24"/>
    </w:rPr>
  </w:style>
  <w:style w:styleId="Style_13_ch" w:type="character">
    <w:name w:val="Default"/>
    <w:link w:val="Style_13"/>
    <w:rPr>
      <w:color w:val="000000"/>
      <w:sz w:val="24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ConsNormal"/>
    <w:link w:val="Style_22_ch"/>
    <w:pPr>
      <w:widowControl w:val="0"/>
      <w:ind w:firstLine="720" w:left="0" w:right="19772"/>
    </w:pPr>
    <w:rPr>
      <w:rFonts w:ascii="Arial" w:hAnsi="Arial"/>
    </w:rPr>
  </w:style>
  <w:style w:styleId="Style_22_ch" w:type="character">
    <w:name w:val="ConsNormal"/>
    <w:link w:val="Style_22"/>
    <w:rPr>
      <w:rFonts w:ascii="Arial" w:hAnsi="Arial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apple-converted-space"/>
    <w:basedOn w:val="Style_21"/>
    <w:link w:val="Style_24_ch"/>
  </w:style>
  <w:style w:styleId="Style_24_ch" w:type="character">
    <w:name w:val="apple-converted-space"/>
    <w:basedOn w:val="Style_21_ch"/>
    <w:link w:val="Style_24"/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Title"/>
    <w:link w:val="Style_31_ch"/>
    <w:pPr>
      <w:widowControl w:val="0"/>
      <w:ind/>
    </w:pPr>
    <w:rPr>
      <w:rFonts w:ascii="Arial" w:hAnsi="Arial"/>
      <w:b w:val="1"/>
      <w:sz w:val="16"/>
    </w:rPr>
  </w:style>
  <w:style w:styleId="Style_31_ch" w:type="character">
    <w:name w:val="ConsPlusTitle"/>
    <w:link w:val="Style_31"/>
    <w:rPr>
      <w:rFonts w:ascii="Arial" w:hAnsi="Arial"/>
      <w:b w:val="1"/>
      <w:sz w:val="16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2025-02-26T11:36:00Z</dcterms:modified>
</cp:coreProperties>
</file>