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АДМИНИСТРАЦИЯ ГОРОДА СТАВРОПОЛЯ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ПОСТАНОВЛЕНИЕ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от 3 ноября 2022 г. N 2359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ОБ УТВЕРЖДЕНИИ МУНИЦИПАЛЬНОЙ ПРОГРАММЫ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«КУЛЬТУРА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В соответствии с Бюджетным </w:t>
      </w:r>
      <w:hyperlink r:id="rId12">
        <w:r>
          <w:rPr>
            <w:rFonts w:ascii="Times New Roman" w:hAnsi="Times New Roman" w:cs="Times New Roman" w:eastAsia="Times New Roman"/>
            <w:color w:val="auto"/>
            <w:sz w:val="28"/>
            <w:szCs w:val="28"/>
            <w:lang w:val="ru-RU" w:bidi="ru-RU"/>
          </w:rPr>
          <w:t xml:space="preserve">кодексом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 Российской Федерации, федеральными законами от 06 октября 2003 г. </w:t>
      </w:r>
      <w:hyperlink r:id="rId13">
        <w:r>
          <w:rPr>
            <w:rFonts w:ascii="Times New Roman" w:hAnsi="Times New Roman" w:cs="Times New Roman" w:eastAsia="Times New Roman"/>
            <w:color w:val="auto"/>
            <w:sz w:val="28"/>
            <w:szCs w:val="28"/>
            <w:lang w:val="ru-RU" w:bidi="ru-RU"/>
          </w:rPr>
          <w:t xml:space="preserve">N 131-ФЗ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 «Об общих принципах организации местного самоуправления в Российской Федерации», от 28 июня 2014 г. </w:t>
      </w:r>
      <w:hyperlink r:id="rId14">
        <w:r>
          <w:rPr>
            <w:rFonts w:ascii="Times New Roman" w:hAnsi="Times New Roman" w:cs="Times New Roman" w:eastAsia="Times New Roman"/>
            <w:color w:val="auto"/>
            <w:sz w:val="28"/>
            <w:szCs w:val="28"/>
            <w:lang w:val="ru-RU" w:bidi="ru-RU"/>
          </w:rPr>
          <w:t xml:space="preserve">N 172-ФЗ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 «О стратегическом планировании в Российской Федерации», </w:t>
      </w:r>
      <w:hyperlink r:id="rId15">
        <w:r>
          <w:rPr>
            <w:rFonts w:ascii="Times New Roman" w:hAnsi="Times New Roman" w:cs="Times New Roman" w:eastAsia="Times New Roman"/>
            <w:color w:val="auto"/>
            <w:sz w:val="28"/>
            <w:szCs w:val="28"/>
            <w:lang w:val="ru-RU" w:bidi="ru-RU"/>
          </w:rPr>
          <w:t xml:space="preserve">постановлением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 администрации города Ставрополя от 26.08.2019 N 2382 «О Порядке принятия решения о разработке муниципальных программ, их формирования и реализации» постановляю: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1. Утвердить муниципальную </w:t>
      </w:r>
      <w:hyperlink r:id="rId16">
        <w:r>
          <w:rPr>
            <w:rFonts w:ascii="Times New Roman" w:hAnsi="Times New Roman" w:cs="Times New Roman" w:eastAsia="Times New Roman"/>
            <w:color w:val="auto"/>
            <w:sz w:val="28"/>
            <w:szCs w:val="28"/>
            <w:lang w:val="ru-RU" w:bidi="ru-RU"/>
          </w:rPr>
          <w:t xml:space="preserve">программу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 «Культура города Ставрополя» согласно приложению.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2. Настоящее постановление вступает в силу с 01 января 2023 года.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4. Контроль исполнения настоящего постановления возложить на заместителя главы администрации города Ставрополя Диреганову А.В.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Глава города Ставрополя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И.И.УЛЬЯНЧЕНКО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Приложение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к постановлению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администрации города Ставрополя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от 03.11.2022 N 2359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bookmarkStart w:id="1" w:name="Par31"/>
      <w:bookmarkEnd w:id="1"/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МУНИЦИПАЛЬНАЯ ПРОГРАММА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«КУЛЬТУРА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ПАСПОРТ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МУНИЦИПАЛЬНОЙ ПРОГРАММЫ «КУЛЬТУРА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tbl>
      <w:tblPr>
        <w:tblW w:w="0" w:type="auto"/>
        <w:tblInd w:w="-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3402"/>
        <w:gridCol w:w="5612"/>
      </w:tblGrid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Наименование муниципальной программы</w:t>
            </w: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«Культура города Ставрополя» (далее - Программа)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Ответственный исполнитель Программы</w:t>
            </w: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Соисполнители Программы</w:t>
            </w: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комитет градостроительства администрации города Ставрополя;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администрация Ленинского района города Ставрополя;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администрация Октябрьского района города Ставрополя;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администрация Промышленного района города Ставрополя;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комитет городского хозяйства администрации города Ставрополя;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комитет труда и социальной защиты населения администрации города Ставрополя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Участники Программы</w:t>
            </w: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муниципальные бюджетные (автономные) учреждения дополнительного образования города Ставрополя;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муниципальные бюджетные (автономные) учреждения культуры города Ставрополя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Подпрограммы Программы</w:t>
            </w: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подпрограмма «Развитие культуры города Ставрополя»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Цели Программы</w:t>
            </w: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формирование и развитие единого культурного пространства на территории города Ставрополя;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создание необходимых условий для развития культуры на территории города Ставрополя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Показатели (индикаторы) достижения целей Программы</w:t>
            </w: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уровень удовлетворенности населения города Ставрополя качеством условий предоставляемых муниципальных услуг в области культуры;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Программы за счет средств бюджета города Ставрополя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Сроки реализации Программы</w:t>
            </w: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Объемы и источники финансового обеспечения Программы</w:t>
            </w: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общий объем финансовых средств на реализацию Программы составляет 3600260,41 тыс. рублей, в том числе: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- 607707,79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- 597780,91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- 599056,97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2026 год - 598571,58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2027 год - 598571,58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2028 год - 598571,58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из них: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за счет средств бюджета города Ставрополя - 3588571,13 тыс. рублей, в том числе: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- 601026,90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- 595257,91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- 596571,58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2026 год - 598571,58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2027 год - 598571,58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2028 год - 598571,58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за счет средств бюджета Ставропольского края - 2056,71 тыс. рублей, в том числе: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- 790,83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- 632,94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- 632,94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за счет средств федерального бюджета - 9632,57 тыс. рублей, в том числе: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- 5890,06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- 1890,06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- 1852,45 тыс. рублей.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Общий объем финансовых средств на реализацию подпрограммы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 за счет средств бюджета города Ставрополя составляет 122427,00 тыс. рублей, в том числе: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- 20404,50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- 20404,50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- 20404,50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2026 год - 20404,50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2027 год - 20404,50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2028 год - 20404,50 тыс. рублей.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Общий объем финансовых средств на реализацию подпрограммы «Развитие культуры города Ставрополя» составляет 3477833,41 тыс. рублей, в том числе: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- 587303,29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- 577376,41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- 578652,47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2026 год - 578167,08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2027 год - 578167,08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2028 год - 578167,08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из них: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за счет средств бюджета города Ставрополя - 3466144,13 тыс. рублей, в том числе: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- 580622,40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- 574853,41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- 576167,08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2026 год - 578167,08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2027 год - 578167,08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2028 год - 578167,08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за счет средств бюджета Ставропольского края - 2056,71 тыс. рублей, в том числе: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- 790,83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- 632,94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- 632,94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за счет средств федерального бюджета - 9632,57 тыс. рублей, в том числе: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- 5890,06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- 1890,06 тыс. рублей;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- 1852,45 тыс. рублей</w:t>
            </w:r>
          </w:p>
        </w:tc>
      </w:tr>
      <w:tr>
        <w:trPr>
          <w:jc w:val="left"/>
        </w:trPr>
        <w:tc>
          <w:tcPr>
            <w:tcW w:w="340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5612" w:type="dxa"/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обеспечение уровня удовлетворенности населения города Ставрополя качеством условий предоставляемых муниципальных услуг в области культуры не ниже 90 процентов; обеспечение объема привлеченных из федерального и краевого бюджетов субсидий и иных межбюджетных трансфертов на 1 рубль финансирования Программы за счет средств бюджета города Ставрополя не ниже 19 рублей в 2023 году</w:t>
            </w:r>
          </w:p>
        </w:tc>
      </w:tr>
    </w:tbl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1. Общая характеристика текущего состояния сферы реализации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Программы и прогноз ее развития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Важным фактором социально-экономического развития города Ставрополя является сфера культуры, которая имеет особую социальную значимость, так как формирует мировоззрение человека и его духовно-нравственные качества.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Услуги в сфере культуры направлены на формирование и удовлетворение культурных и информационных потребностей, которые обеспечивают высокое качество жизни в городской среде.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Реализация мероприятий Программы поможет достичь более результативных показателей в сфере культуры города Ставрополя, сохранить и укрепить сеть муниципальных бюджетных учреждений культуры, расширить спектр и качество предоставляемых культурно-досуговых услуг населению города Ставрополя, сохранить и преумножить культурное наследие и творческий потенциал населения города Ставрополя.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Для привлечения дополнительных финансовых средств на реализацию мероприятий Программы предусмотрено участие комитета культуры и молодежной политики администрации города Ставрополя (далее - ответственный исполнитель Программы) в государственных программах Российской Федерации, федеральных целевых программах и государственных программах Ставропольского края.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Направлениями развития в сфере культуры города Ставрополя на 2023 - 2028 годы являются: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создание условий для творческой самореализации населения города Ставрополя;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расширение доступа населения к информационным ресурсам в сфере культуры города Ставрополя;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повышение культурного, духовного уровня населения города Ставрополя, принимающего активное участие в культурной жизни города Ставрополя;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сохранение объектов культурного наследия города Ставрополя (памятников истории и культуры).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Для поддержания памятников истории и культуры города Ставрополя в надлежащем виде необходимо вести системную работу по сохранению объектов культурного наследия.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В настоящее время значимыми проблемами в сфере культуры города Ставрополя являются недостаточное развитие материально-технической базы, отсутствие необходимого количества филиалов учреждений культуры и учреждений дополнительного образования детей в муниципальных образовательных учреждениях в сфере культуры города Ставрополя.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Имеющиеся муниципальные бюджетные (автономные) учреждения в сфере культуры города Ставрополя нуждаются в модернизации, реконструкции и техническом переоснащении для того, чтобы предоставлять качественные, востребованные услуги в области культуры, возможность для творческой самореализации граждан, профессионального роста исполнительского мастерства.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При реализации Программы могут возникнуть риски, сложившиеся под воздействием негативных факторов и имеющихся в обществе социально-экономических проблем: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риски, связанные с несовершенством нормативно-правовой базы по регулированию деятельности в сфере культуры города Ставрополя;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риски, связанные с экономической ситуацией, которые могут повлиять на уменьшение объема средств бюджета города Ставрополя, направляемых на реализацию мероприятий Программы.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Минимизация вышеуказанных рисков реализации Программы обеспечивается: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 счет проведения анализа эффективности Программы; за счет перераспределения объемов финансирования мероприятий Программы в зависимости от решаемых задач Программы.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Важнейшим элементом реализации Программы является взаимосвязь планирования, реализации, мониторинга, уточнения и корректировки Программы, ответственность ответственного исполнителя Программы и соисполнителей Программы за конечные результаты выполнения мероприятий Программы.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2. Цели Программы Целями Программы являются: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формирование и развитие единого культурного пространства на территории города Ставрополя;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создание необходимых условий для развития культуры на территории города Ставрополя.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3. Сроки реализации 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Реализация Программы рассчитана на 6 лет, с 2023 года по 2028 год включительно.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4. Перечень и общая характеристика мероприятий 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hyperlink r:id="rId17">
        <w:r>
          <w:rPr>
            <w:rFonts w:ascii="Times New Roman" w:hAnsi="Times New Roman" w:cs="Times New Roman" w:eastAsia="Times New Roman"/>
            <w:color w:val="auto"/>
            <w:sz w:val="28"/>
            <w:szCs w:val="28"/>
            <w:lang w:val="ru-RU" w:bidi="ru-RU"/>
          </w:rPr>
          <w:t xml:space="preserve">Перечень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 и общая характеристика мероприятий Программы приведены в приложении 3 к Программе.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5. Ресурсное обеспечение 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Общий объем финансовых средств на реализацию Программы составляет 3600260,41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- 607707,79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- 597780,91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- 599056,97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2026 год - 598571,58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2027 год - 598571,58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2028 год - 598571,58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из них: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 счет средств бюджета города Ставрополя - 3588571,13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- 601026,90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- 595257,91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- 596571,58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2026 год - 598571,58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2027 год - 598571,58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2028 год - 598571,58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 счет средств бюджета Ставропольского края - 2056,71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- 790,83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- 632,94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- 632,94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 счет средств федерального бюджета - 9632,57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- 5890,06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- 1890,06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- 1852,45 тыс. рублей.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Общий объем финансовых средств на реализацию подпрограммы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 за счет средств бюджета города Ставрополя составляет 122427,00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- 20404,50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- 20404,50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- 20404,50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2026 год - 20404,50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2027 год - 20404,50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2028 год - 20404,50 тыс. рублей.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Общий объем финансовых средств на реализацию подпрограммы "Развитие культуры города Ставрополя" составляет 3477833,41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- 587303,29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- 577376,41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- 578652,47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2026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2027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2028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из них: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 счет средств бюджета города Ставрополя - 3466144,13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- 580622,40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- 574853,41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- 576167,08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2026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2027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2028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 счет средств бюджета Ставропольского края - 2056,71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- 790,83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- 632,94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- 632,94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 счет средств федерального бюджета - 9632,57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- 5890,06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- 1890,06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- 1852,45 тыс. рублей.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6. Система управления реализацией 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Текущее управление реализацией и реализация Программы осуществляется ответственным исполнителем Программы.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Реализация Программы осуществляется в соответствии с детальным планом-графиком реализации Программы на очередной финансовый год, в котором отражается полный перечень мероприятий Программы, контрольные события, детально характеризующие ход выполнения основных мероприятий Программы, с указанием фактической даты наступления контрольного события, а также информация об объемах финансирования основных мероприятий Программы.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Ответственный исполнитель Программы: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ежегодно не позднее 01 декабря года, предшествующего очередному финансовому году, совместно с соисполнителями Программы разрабатывает детальный план-график реализации Программы на очередной финансовый год и направляет его в комитет экономического развития и торговли администрации города Ставрополя на согласование;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ежегодно до 15 февраля года, следующего за отчетным годом, представляет в комитет экономического развития и торговли администрации города Ставрополя сводный годовой отчет о ходе реализации Программы;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осуществляет контроль за ходом реализации Программы, в том числе выполнением сроков реализации мероприятий Программы, целевым и эффективным использованием бюджетных ассигнований, направляемых на реализацию мероприятий Программы.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В случае принятия ответственным исполнителем Программы решения о внесении изменений в детальный план-график реализации Программы на очередной финансовый год в течение десяти календарных дней со дня принятия такого решения ответственный исполнитель Программы уведомляет о нем комитет экономического развития и торговли администрации города Ставрополя.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Мониторинг и контроль реализации Программы осуществляется в порядке, установленном постановлением администрации города Ставрополя.</w:t>
      </w: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hyperlink r:id="rId18">
        <w:r>
          <w:rPr>
            <w:rFonts w:ascii="Times New Roman" w:hAnsi="Times New Roman" w:cs="Times New Roman" w:eastAsia="Times New Roman"/>
            <w:color w:val="auto"/>
            <w:sz w:val="28"/>
            <w:szCs w:val="28"/>
            <w:lang w:val="ru-RU" w:bidi="ru-RU"/>
          </w:rPr>
          <w:t xml:space="preserve">Сведения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 о составе и значениях показателей (индикаторов) достижения целей и решения задач подпрограмм Программы приведены в приложении 4 к Программе.</w:t>
      </w: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hyperlink r:id="rId19">
        <w:r>
          <w:rPr>
            <w:rFonts w:ascii="Times New Roman" w:hAnsi="Times New Roman" w:cs="Times New Roman" w:eastAsia="Times New Roman"/>
            <w:color w:val="auto"/>
            <w:sz w:val="28"/>
            <w:szCs w:val="28"/>
            <w:lang w:val="ru-RU" w:bidi="ru-RU"/>
          </w:rPr>
          <w:t xml:space="preserve">Сведения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 о весовых коэффициентах, присвоенных целям Программы и задачам подпрограмм Программы приведены в приложении 5 к Программе.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Заместитель главы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администрации города Ставрополя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В.В.ЗРИТНЕВ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Приложение 1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к муниципальной программе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«Культура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ПОДПРОГРАММА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«ПРОВЕДЕНИЕ ГОРОДСКИХ И КРАЕВЫХ КУЛЬТУРНО-МАССОВЫХ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МЕРОПРИЯТИЙ, ПОСВЯЩЕННЫХ ПАМЯТНЫМ, ЗНАМЕНАТЕЛЬНЫМ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И ЮБИЛЕЙНЫМ ДАТАМ В ИСТОРИИ РОССИИ, СТАВРОПОЛЬСКОГО КРАЯ,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ПАСПОРТ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ПОДПРОГРАММЫ «ПРОВЕДЕНИЕ ГОРОДСКИХ И КРАЕВЫХ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КУЛЬТУРНО-МАССОВЫХ МЕРОПРИЯТИЙ, ПОСВЯЩЕННЫХ ПАМЯТНЫМ,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ЗНАМЕНАТЕЛЬНЫМ И ЮБИЛЕЙНЫМ ДАТАМ В ИСТОРИИ РОССИИ,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СТАВРОПОЛЬСКОГО КРАЯ,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tbl>
      <w:tblPr>
        <w:tblW w:w="0" w:type="auto"/>
        <w:tblInd w:w="-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3401"/>
        <w:gridCol w:w="5669"/>
      </w:tblGrid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Наименование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(далее - Подпрограмма)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Ответственный исполнитель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Соисполнители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комитет градостроительства администрации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администрация Ленинского района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администрация Октябрьского района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администрация Промышленного района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комитет городского хозяйства администрации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комитет труда и социальной защиты населения администрации города Ставрополя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Участники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муниципальные бюджетные (автономные) учреждения дополнительного образования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муниципальные бюджетные (автономные) учреждения культуры города Ставрополя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Задача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Показатели решения задачи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число посещений культурно-массовых мероприятий, в том числе в онлайн-формате;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численность граждан, относящихся к отдельным категориям, принявших участие в культурно-массовых мероприятиях на территории города Ставрополя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Срок реализации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Объемы и источники финансового обеспечения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общий объем финансовых средств на реализацию Подпрограммы за счет средств бюджета города Ставрополя составляет 122427,00 тыс. рублей, в том числе по годам: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- 20404,50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- 20404,50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- 20404,50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2026 год - 20404,50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2027 год - 20404,50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2028 год - 20404,50 тыс. рублей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увеличение числа посещений культурно-массовых мероприятий, в том числе в онлайн-формате с 1292,9 млн человек в 2023 году до 1602,9 млн человек в 2028 году;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сохранение численности граждан, относящихся к отдельным категориям, принявших участие в культурно-массовых мероприятиях на территории города Ставрополя, не ниже 5,6 тыс. человек в 2028 году</w:t>
            </w:r>
          </w:p>
        </w:tc>
      </w:tr>
    </w:tbl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1. Общая характеристика текущего состояния сферы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реализации Подпрограммы и прогноз ее развития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Город Ставрополь обладает значительным культурным наследием, а его жители - творческим потенциалом. В данных условиях исключительную значимость приобретает объединение жителей города Ставрополя в совместном творчестве, участие в праздничных культурно-массовых мероприятиях, отражающих историю города, края, страны.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С повышением уровня жизни, появлением в большей части семей многоканального телевидения, доступа к информационно-телекоммуникационной сети "Интернет", развитием частных развлекательных центров население города Ставрополя стало значительно реже посещать городские культурно-массовые мероприятия. Именно поэтому остро стоит проблема социальной активизации жителей города Ставрополя, вовлечения в культурную жизнь, приобщения к достижениям и ценностям национальной культуры. Проведение в городе Ставрополе крупномасштабных культурно-массовых мероприятий, посвященных важнейшим памятным, знаменательным и юбилейным датам в истории России, Ставропольского края, города Ставрополя, является одним из эффективных методов решения указанной проблемы, а также формирования имиджа города Ставрополя как культурного центра Ставропольского края.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2. Задача Подпрограммы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Задачей Подпрограммы является 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3. Сроки реализации Подпрограммы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Реализация Подпрограммы рассчитана на 6 лет, с 2023 года по 2028 год включительно.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4. Перечень и общая характеристика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мероприятий Подпрограммы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hyperlink r:id="rId20">
        <w:r>
          <w:rPr>
            <w:rFonts w:ascii="Times New Roman" w:hAnsi="Times New Roman" w:cs="Times New Roman" w:eastAsia="Times New Roman"/>
            <w:color w:val="auto"/>
            <w:sz w:val="28"/>
            <w:szCs w:val="28"/>
            <w:lang w:val="ru-RU" w:bidi="ru-RU"/>
          </w:rPr>
          <w:t xml:space="preserve">Перечень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 и общая характеристика мероприятий Подпрограммы приведены в приложении 3 к Программе.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5. Ресурсное обеспечение Подпрограммы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Финансирование мероприятий Подпрограммы осуществляется за счет средств бюджета города Ставрополя.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Общий объем финансовых средств на реализацию Подпрограммы составляет 122427,00 тыс. рублей, в том числе по годам: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- 20404,50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- 20404,50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- 20404,50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2026 год - 20404,50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2027 год - 20404,50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2028 год - 20404,50 тыс. рублей.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6. Система управления реализацией Подпрограммы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Текущее управление реализацией и реализация Подпрограммы осуществляется аналогично Программе в целом.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Приложение 2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к муниципальной программе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«Культура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ПОДПРОГРАММА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«РАЗВИТИЕ КУЛЬТУРЫ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ПАСПОРТ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ПОДПРОГРАММЫ «РАЗВИТИЕ КУЛЬТУРЫ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tbl>
      <w:tblPr>
        <w:tblW w:w="0" w:type="auto"/>
        <w:tblInd w:w="-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3401"/>
        <w:gridCol w:w="5669"/>
      </w:tblGrid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Наименование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«Развитие культуры города Ставрополя» (далее - Подпрограмма)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Ответственный исполнитель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комитет культуры и молодежной политики администрации города Ставрополя (далее - комитет культуры и молодежной политики)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Соисполнители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администрация Промышленного района города Ставрополя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Участники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муниципальные бюджетные (автономные) учреждения дополнительного образования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муниципальные бюджетные (автономные) учреждения культуры города Ставрополя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Задачи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сохранение и популяризация культурно-исторического наследия города Ставрополя, воссоздание достопримечательных мест города Ставрополя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Показатели решения задач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число обучающихся в муниципальных организациях дополнительного образования детей в области искусств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число используемых учреждениями культуры и дополнительного образования в сфере культуры зданий (помещений/площадок) для организации основной деятельности;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доля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доля муниципальных учреждений отрасли «Культура»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дополнительного образования детей в области искусств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доля муниципальных учреждений культуры города Ставрополя, здания которых находятся в аварийном состоянии или требуют капитального ремонта, в общем количестве муниципальных учреждений культуры города Ставрополя; количество созданных (реконструированных) и (или) капитально отремонтированных объектов организаций культуры;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количество технически оснащенных муниципальных музеев;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города Ставрополя;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количество созданных виртуальных концертных залов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Срок реализации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Объемы и источники финансового обеспечения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общий объем финансовых средств на реализацию Подпрограммы составляет 3477833,41 тыс. рублей, в том числе: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- 587303,29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- 577376,41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- 578652,47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2026 год - 578167,08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2027 год - 578167,08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2028 год - 578167,08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из них: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за счет средств бюджета города Ставрополя - 3466144,13 тыс. рублей, в том числе: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- 580622,40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- 574853,41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- 576167,08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2026 год - 578167,08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2027 год - 578167,08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2028 год - 578167,08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за счет средств бюджета Ставропольского края - 2056,71 тыс. рублей, в том числе: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- 790,83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- 632,94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- 632,94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за счет средств федерального бюджета - 9632,57 тыс. рублей, в том числе: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2023 год - 5890,06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2024 год - 1890,06 тыс. рублей;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2025 год - 1852,45 тыс. рублей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увеличение обучающихся в муниципальных организациях дополнительного образования детей в области искусств города Ставрополя с 4305 тыс. человек в 2023 году до 4510 тыс. человек в 2028 году;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увеличение числа используемых учреждениями культуры и дополнительного образования в сфере культуры зданий (помещений/площадок) для организации основной деятельности с 43 единиц в 2023 году до 45 единиц в 2028 году;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увеличение доли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выставках, с 28 процентов в 2023 году до 34 процентов в 2028 году;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увеличение доли муниципальных учреждений отрасли "Культура"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дополнительного образования детей в области искусств города Ставрополя с 22 процентов в 2023 году до 27 процентов в 2028 году;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уменьшение доли муниципальных учреждений культуры города Ставрополя, здания которых находятся в аварийном состоянии или требуют капитального ремонта, в общем количестве муниципальных учреждений культуры города Ставрополя с 26,4 процента в 2023 году до 25,8 процента в 2028 году;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сохранение созданных виртуальных концертных залов в количестве 1 единицы в 2023 году;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сохранение технически оснащенных муниципальных музеев в количестве 1 единицы в 2023 году;</w:t>
            </w:r>
          </w:p>
        </w:tc>
      </w:tr>
      <w:tr>
        <w:trPr>
          <w:jc w:val="left"/>
        </w:trPr>
        <w:tc>
          <w:tcPr>
            <w:tcW w:w="3401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</w:pPr>
          </w:p>
        </w:tc>
        <w:tc>
          <w:tcPr>
            <w:tcW w:w="5669" w:type="dxa"/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lang w:val="ru-RU" w:bidi="ru-RU"/>
              </w:rPr>
              <w:t xml:space="preserve">сохранение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не более 7,2 процента в 2028 году</w:t>
            </w:r>
          </w:p>
        </w:tc>
      </w:tr>
    </w:tbl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1. Общая характеристика текущего состояния сферы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реализации Подпрограммы и прогноз ее развития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В городе Ставрополе функционирует 16 муниципальных учреждений в сфере культуры. Финансовое обеспечение деятельности данных учреждений за последние 3 года остается стабильным.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Информационные услуги населению города Ставрополя предоставляет муниципальное бюджетное учреждение культуры "Ставропольская централизованная библиотечная система", объединяющая Центральную городскую библиотеку и 15 библиотек-филиалов. В рамках национального проекта "Культура" открылись две модельные библиотеки, в которых установлена современная мебель, оборудование, компьютеризированы большинство информационных и библиографических процессов, проведен высокоскоростной интернет. Пользователями библиотек являются около 76 тыс. жителей города Ставрополя.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Профессиональное искусство представляют 3 концертные организации, в которых работают 7 творческих коллективов. Ежегодно более 240 тыс. зрителей посещают концерты и спектакли муниципальных профессиональных коллективов.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Организацией досуга населения и обеспечением деятельности клубных формирований занимаются 4 муниципальных учреждения клубного типа. Более 5 тыс. жителей города Ставрополя проявляют свою творческую уникальность, участвуя в хоровых, хореографических, фольклорных ансамблях, других клубных формированиях, созданных на базе учреждений клубного типа; 15 самодеятельных коллективов удостоены высокого звания "народный (образцовый) коллектив самодеятельного художественного творчества".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Огромную работу по военно-патриотическому воспитанию ведет муниципальное бюджетное учреждение культуры "Музей Великой Отечественной войны 1941 - 1945 гг. "Память" города Ставрополя. Ежегодно музей посещают более 18 тыс. жителей города Ставрополя, большинство из которых дети и молодежь.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Дополнительное образование детей в сфере культуры города Ставрополя обеспечивают 7 образовательных учреждений. Художественно-эстетическое образование получают 12 процентов детей от общего количества жителей города Ставрополя в возрасте от 7 до 16 лет, что на 2 процента выше среднего показателя по Ставропольскому краю.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В целях развития современной культурно-досуговой инфраструктуры на территории города Ставрополя планируется проведение капитального ремонта муниципального автономного учреждения дополнительного образования "Детская школа искусств" города Ставрополя.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Актуальным направлением деятельности администрации города Ставрополя остается сохранение, эффективное использование и популяризация объектов культурного наследия города Ставрополя (памятников истории и культуры). Необходимо продолжить ремонтно-реставрационные работы на данных объектах.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В результате реализации Подпрограммы будет проведена модернизация материально-технической базы муниципальных учреждений в сфере культуры города Ставрополя, что позволит увеличить объем предоставляемых услуг в сфере культуры города Ставрополя, а также их качество.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2. Задачи Подпрограммы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Задачами Подпрограммы являются: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сохранение и популяризация культурно-исторического наследия города Ставрополя, воссоздание достопримечательных мест города Ставрополя.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3. Сроки реализации Подпрограммы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Реализация Подпрограммы рассчитана на 6 лет, с 2023 года по 2028 год включительно.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4. Перечень и общая характеристика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мероприятий Подпрограммы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hyperlink r:id="rId21">
        <w:r>
          <w:rPr>
            <w:rFonts w:ascii="Times New Roman" w:hAnsi="Times New Roman" w:cs="Times New Roman" w:eastAsia="Times New Roman"/>
            <w:color w:val="auto"/>
            <w:sz w:val="28"/>
            <w:szCs w:val="28"/>
            <w:lang w:val="ru-RU" w:bidi="ru-RU"/>
          </w:rPr>
          <w:t xml:space="preserve">Перечень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 и общая характеристика мероприятий Подпрограммы приведены в приложении 3 к Программе.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5. Ресурсное обеспечение Подпрограммы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Общий объем финансовых средств на реализацию Подпрограммы составляет 3477833,41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- 587303,29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- 577376,41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- 578652,47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2026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2027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2028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из них: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 счет средств бюджета города Ставрополя - 3466144,13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- 580622,40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- 574853,41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- 576167,08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2026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2027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2028 год - 578167,08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 счет средств бюджета Ставропольского края - 2056,71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- 790,83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- 632,94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- 632,94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за счет средств федерального бюджета - 9632,57 тыс. рублей, в том числе: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2023 год - 5890,06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2024 год - 1890,06 тыс. рублей;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2025 год - 1852,45 тыс. рублей.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>
      <w:pPr>
        <w:pStyle w:val="Style_25"/>
        <w:spacing w:before="200" w:after="20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6. Система управления реализацией Подпрограммы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  <w:t xml:space="preserve">Текущее управление реализацией и реализация Подпрограммы осуществляется аналогично Программе в целом.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Times New Roman" w:hAnsi="Times New Roman" w:cs="Times New Roman" w:eastAsia="Times New Roman"/>
          <w:color w:val="auto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sectPr>
          <w:footnotePr>
            <w:numFmt w:val="upperLetter"/>
          </w:footnotePr>
          <w:endnotePr>
            <w:numFmt w:val="upperLetter"/>
          </w:endnotePr>
          <w:type w:val="continuous"/>
          <w:pgSz w:w="11906" w:h="16838"/>
          <w:pgMar w:top="1440" w:right="566" w:bottom="1440" w:left="1133" w:header="720" w:footer="720" w:gutter="0"/>
          <w:cols w:num="1" w:space="720"/>
          <w:docGrid w:linePitch="360"/>
        </w:sect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Приложение 3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к муниципальной программе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«Культура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bookmarkStart w:id="2" w:name="Par591"/>
      <w:bookmarkEnd w:id="2"/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ПЕРЕЧЕНЬ И ОБЩАЯ ХАРАКТЕРИСТИКА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МЕРОПРИЯТИЙ МУНИЦИПАЛЬНОЙ ПРОГРАММЫ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«КУЛЬТУРА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left"/>
        <w:rPr>
          <w:rFonts w:ascii="Arial" w:hAnsi="Arial" w:cs="Arial" w:eastAsia="Arial"/>
          <w:color w:val="auto"/>
          <w:sz w:val="24"/>
          <w:szCs w:val="24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tbl>
      <w:tblPr>
        <w:tblW w:w="0" w:type="auto"/>
        <w:tblInd w:w="-13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533"/>
        <w:gridCol w:w="2153"/>
        <w:gridCol w:w="1929"/>
        <w:gridCol w:w="1709"/>
        <w:gridCol w:w="850"/>
        <w:gridCol w:w="1303"/>
        <w:gridCol w:w="1304"/>
        <w:gridCol w:w="1361"/>
        <w:gridCol w:w="1362"/>
        <w:gridCol w:w="1361"/>
        <w:gridCol w:w="1360"/>
        <w:gridCol w:w="1286"/>
      </w:tblGrid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N п/п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Наименование основного мероприятия (мероприятия)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Ответственный исполнитель, соисполнители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Обоснование выделения основного мероприятия (мероприятия)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Срок исполнения (годы)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Объем и источники финансирования (тыс. рублей)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Взаимосвязь с показателями (индикатора ми)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 том числе по годам: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2024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2025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2026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2027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2028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2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9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</w:t>
            </w:r>
          </w:p>
        </w:tc>
      </w:tr>
      <w:tr>
        <w:trPr>
          <w:jc w:val="left"/>
        </w:trPr>
        <w:tc>
          <w:tcPr>
            <w:tcW w:w="15225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Цель 1 "Формирование и развитие единого культурного пространства на территории города Ставрополя"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22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1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16511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Подпрограмма 1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</w:tr>
      <w:tr>
        <w:trPr>
          <w:jc w:val="left"/>
        </w:trPr>
        <w:tc>
          <w:tcPr>
            <w:tcW w:w="16511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Задача "Обеспечение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Ставрополя"</w:t>
            </w:r>
          </w:p>
        </w:tc>
      </w:tr>
      <w:tr>
        <w:trPr>
          <w:jc w:val="left"/>
        </w:trPr>
        <w:tc>
          <w:tcPr>
            <w:tcW w:w="2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Основное мероприятие 1.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городского хозяйства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</w:t>
            </w:r>
            <w:hyperlink r:id="rId23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закон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24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пункты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, </w:t>
            </w:r>
            <w:hyperlink r:id="rId25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3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сохранения народных традиций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26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популяризации литературного наследия России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27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городского хозяйства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градостроительства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проведения системной работы по изучению военной истории России и патриотическому воспитанию жителей города Ставрополя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28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праздничных мероприятий, посвященных Международному женскому дню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труда и социальной защиты населения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29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пункты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, </w:t>
            </w:r>
            <w:hyperlink r:id="rId30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3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245,88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245,88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245,88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245,88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245,88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245,88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мероприятий в рамках празднования Дня работника культуры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31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мероприятий, посвященных Дню Промышленного района города Ставрополя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32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праздничных мероприятий, посвященных Празднику Весны и Труда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33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труда и социальной защиты населения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проведения системной работы по военно-патриотическому воспитанию жителей города Ставрополя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34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пункты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, </w:t>
            </w:r>
            <w:hyperlink r:id="rId35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3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1100,00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1100,00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1100,00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1100,00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1100,00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1100,00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241,00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241,00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241,00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241,00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78,00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78,00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78,00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78,00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78,00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78,00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212,12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212,12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212,12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212,12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212,12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212,12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9.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мероприятий, посвященных Международному дню защиты детей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Октябрьского района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36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праздничных мероприятий, посвященных Дню России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проведения системной работы по военно-патриотическому воспитанию жителей города Ставрополя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37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47,00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47,00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47,00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47,00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47,00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47,00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32,50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32,50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32,50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32,50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11.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праздничных мероприятий, посвященных Дню молодежи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38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39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81,00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81,00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81,00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81,00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культурно-массовых мероприятий, посвященных Дню города и Дню Ставропольского края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40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1605,50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1605,50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1605,50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1605,50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1605,50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1605,50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174,50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174,50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174,50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174,50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174,50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174,50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880,50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880,50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880,50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880,50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880,50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880,50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265,00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265,00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265,00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265,00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265,00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265,00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330,00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330,00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330,00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330,00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14.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мероприятий, посвященных Международному дню пожилых людей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41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мероприятий, посвященных Всемирному дню учителя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42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16.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праздничных мероприятий, посвященных Дню народного единства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градостроительства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проведения системной работы по военно-патриотическому воспитанию жителей города Ставрополя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43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17.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мероприятий, посвященных Дню матери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44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36,00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36,00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36,00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36,00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36,00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36,00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мероприятий, посвященных Международному дню инвалидов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45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новогодних праздничных мероприятий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сохранения народных традиций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46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182,50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182,50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182,50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182,50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182,50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182,50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400,45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400,45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400,45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400,45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400,45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400,45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404,00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404,00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404,00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404,00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404,00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404,00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296,50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296,50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296,50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296,50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296,50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296,50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городских конкурсов, фестивалей, в том числе чествование победителей конкурсов и фестивалей российского и международного уровней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системной работы по повышению уровня профессионального и исполнительского мастерства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47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321,00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321,00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321,00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321,00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252,50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252,50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252,50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252,50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252,50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252,50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Проведение мероприятий в рамках реализации межведомственных планов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48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550,00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550,00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550,00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550,00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550,00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22.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Ленинского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системной работы по информированию жителей города Ставрополя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49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615,55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615,55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615,55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615,55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615,55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615,55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561,00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561,00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561,00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561,00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561,00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561,00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1551,00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1551,00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1551,00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1551,00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1551,00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1551,00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23.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Организация и проведение митингов, посвященных памятным датам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сохранения народных традиций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50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пункты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, </w:t>
            </w:r>
            <w:hyperlink r:id="rId51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3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51,00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51,00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51,00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51,00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51,00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71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Итого по Подпрограмме 1: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20404,50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jc w:val="left"/>
        </w:trPr>
        <w:tc>
          <w:tcPr>
            <w:tcW w:w="71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Всего по Подпрограмме 1: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122427,00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jc w:val="left"/>
        </w:trPr>
        <w:tc>
          <w:tcPr>
            <w:tcW w:w="15225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Цель 2 "Создание необходимых условий для развития культуры на территории города Ставрополя"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52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4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16511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Подпрограмма 2 "Развитие культуры города Ставрополя"</w:t>
            </w:r>
          </w:p>
        </w:tc>
      </w:tr>
      <w:tr>
        <w:trPr>
          <w:jc w:val="left"/>
        </w:trPr>
        <w:tc>
          <w:tcPr>
            <w:tcW w:w="16511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Задача 1 "Развитие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населения"</w:t>
            </w:r>
          </w:p>
        </w:tc>
      </w:tr>
      <w:tr>
        <w:trPr>
          <w:jc w:val="left"/>
        </w:trPr>
        <w:tc>
          <w:tcPr>
            <w:tcW w:w="2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Основное мероприятие 1.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</w:t>
            </w:r>
            <w:hyperlink r:id="rId53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закон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197945,02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198335,65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198741,91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198741,91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198741,91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198741,91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54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финансовое обеспечение выполнения муниципального задания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55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197945,02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198335,65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198741,91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198741,91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198741,91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198741,91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2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Основное мероприятие 2.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Обеспечение деятельности муниципальных учреждений культурно-досугового типа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</w:t>
            </w:r>
            <w:hyperlink r:id="rId56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закон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210564,00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211301,46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212068,43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212068,43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212068,43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212068,43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57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6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Обеспечение деятельности муниципальных учреждений культурно-досугового типа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финансовое обеспечение выполнения муниципального задания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58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6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210564,00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211301,46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212068,43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212068,43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212068,43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212068,43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2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Основное мероприятие 3.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Обеспечение деятельности муниципальных учреждений, осуществляющих библиотечное обслуживание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</w:t>
            </w:r>
            <w:hyperlink r:id="rId59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закон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74748,72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74053,02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74125,32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71639,93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71639,93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71639,93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60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6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26.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Обеспечение деятельности муниципальных учреждений, осуществляющих библиотечное обслуживание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финансовое обеспечение выполнения муниципального задания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61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6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72092,93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71397,23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71509,12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71509,12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71509,12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71509,12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27.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Комплектование книжных фондов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постоянного пополнения книжных фондов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62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8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132,79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132,79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130,81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130,81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130,81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130,81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Ставропольского края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632,94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632,94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632,94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бюджет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1890,06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1890,06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1852,45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2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Основное мероприятие 4.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</w:t>
            </w:r>
            <w:hyperlink r:id="rId63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закон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86367,99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86389,53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86411,94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86411,94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86411,94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86411,94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64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6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28.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финансовое обеспечение выполнения муниципального задания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65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6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86367,99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86389,53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86411,94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86411,94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86411,94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86411,94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2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Основное мероприятие 5.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</w:t>
            </w:r>
            <w:hyperlink r:id="rId66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закон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67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7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29.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поддержки учащихся 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68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7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1977,25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2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Основное мероприятие 6.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</w:t>
            </w:r>
            <w:hyperlink r:id="rId69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закон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9318,00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70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пункты 8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, </w:t>
            </w:r>
            <w:hyperlink r:id="rId71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9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Информатизация муниципального бюджетного учреждения культуры "Ставропольская централизованная библиотечная система"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72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8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300,00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31.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Приобретение музыкальных инструментов, оборудования и материалов для муниципальных учреждений дополнительного образования детей в сфере культуры города Ставрополя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73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8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4693,91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Техническое оснащение муниципальных музеев в рамках регионального проекта "Культурная среда"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74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11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166,20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Ставропольского края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157,89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бюджет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33.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Создание виртуальных концертных залов в рамках федерального проекта "Цифровая культура"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бюджет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75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10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1000,00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2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Основное мероприятие 7.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Расширение и усовершенствование сети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</w:t>
            </w:r>
            <w:hyperlink r:id="rId76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закон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2026 - 2028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2000,00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77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6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34.</w:t>
            </w:r>
          </w:p>
        </w:tc>
        <w:tc>
          <w:tcPr>
            <w:tcW w:w="2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Расширение и усовершенствование сети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создания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2026 - 2028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2000,00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2000,00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2000,00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78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6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16511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Задача 2 "Сохранение и популяризация культурно-исторического наследия города Ставрополя, воссоздание достопримечательных мест города Ставрополя"</w:t>
            </w:r>
          </w:p>
        </w:tc>
      </w:tr>
      <w:tr>
        <w:trPr>
          <w:jc w:val="left"/>
        </w:trPr>
        <w:tc>
          <w:tcPr>
            <w:tcW w:w="2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Основное мероприятие 8.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Обеспечение деятельности муниципальных учреждений, осуществляющих музейное дело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</w:t>
            </w:r>
            <w:hyperlink r:id="rId79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закон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5011,68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5019,50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5027,62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5027,62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5027,62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5027,62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80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6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35.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Обеспечение деятельности муниципальных учреждений, осуществляющих музейное дело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финансовое обеспечение выполнения муниципального задания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2023 - 2028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81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6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5011,68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5019,50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5027,62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5027,62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5027,62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5027,62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2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Основное мероприятие 9.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Федеральный </w:t>
            </w:r>
            <w:hyperlink r:id="rId82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закон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1370,63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83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12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36.</w:t>
            </w:r>
          </w:p>
        </w:tc>
        <w:tc>
          <w:tcPr>
            <w:tcW w:w="21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9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1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необходимость сохранения объектов культурного наследия (памятников истории и культуры)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hyperlink r:id="rId84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пункт 12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бюджет города Ставрополя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53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1370,63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8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</w:tr>
      <w:tr>
        <w:trPr>
          <w:jc w:val="left"/>
        </w:trPr>
        <w:tc>
          <w:tcPr>
            <w:tcW w:w="71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Итого по Подпрограмме 2 за счет средств бюджета города Ставрополя: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580622,40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574853,41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576167,08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578167,08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578167,08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578167,08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jc w:val="left"/>
        </w:trPr>
        <w:tc>
          <w:tcPr>
            <w:tcW w:w="71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Итого по Подпрограмме 2 за счет средств бюджета Ставропольского края: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790,83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632,94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632,94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jc w:val="left"/>
        </w:trPr>
        <w:tc>
          <w:tcPr>
            <w:tcW w:w="71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Итого по Подпрограмме 2 за счет средств федерального бюджета: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5890,06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1890,06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1852,45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jc w:val="left"/>
        </w:trPr>
        <w:tc>
          <w:tcPr>
            <w:tcW w:w="71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Всего по Подпрограмме 2: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587303,29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577376,41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578652,47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578167,08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578167,08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578167,08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jc w:val="left"/>
        </w:trPr>
        <w:tc>
          <w:tcPr>
            <w:tcW w:w="71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Всего по Программе:</w:t>
            </w:r>
          </w:p>
        </w:tc>
        <w:tc>
          <w:tcPr>
            <w:tcW w:w="80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3600260,41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</w:tr>
    </w:tbl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Приложение 4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к муниципальной программе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«Культура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bookmarkStart w:id="3" w:name="Par1744"/>
      <w:bookmarkEnd w:id="3"/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СВЕДЕНИЯ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О СОСТАВЕ И ЗНАЧЕНИЯХ ПОКАЗАТЕЛЕЙ (ИНДИКАТОРОВ) ДОСТИЖЕНИЯ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ЦЕЛЕЙ И РЕШЕНИЯ ЗАДАЧ ПОДПРОГРАММ МУНИЦИПАЛЬНОЙ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ПРОГРАММЫ «КУЛЬТУРА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tbl>
      <w:tblPr>
        <w:tblW w:w="0" w:type="auto"/>
        <w:tblInd w:w="-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825"/>
        <w:gridCol w:w="2976"/>
        <w:gridCol w:w="1234"/>
        <w:gridCol w:w="1234"/>
        <w:gridCol w:w="1229"/>
        <w:gridCol w:w="1234"/>
        <w:gridCol w:w="1234"/>
        <w:gridCol w:w="1229"/>
        <w:gridCol w:w="1234"/>
        <w:gridCol w:w="1234"/>
        <w:gridCol w:w="1237"/>
      </w:tblGrid>
      <w:tr>
        <w:trPr>
          <w:jc w:val="left"/>
        </w:trPr>
        <w:tc>
          <w:tcPr>
            <w:tcW w:w="8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N п/п</w:t>
            </w:r>
          </w:p>
        </w:tc>
        <w:tc>
          <w:tcPr>
            <w:tcW w:w="29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Наименование индикатора достижения целей и показателя решения задач подпрограмм Программы</w:t>
            </w:r>
          </w:p>
        </w:tc>
        <w:tc>
          <w:tcPr>
            <w:tcW w:w="12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Единица измерения</w:t>
            </w:r>
          </w:p>
        </w:tc>
        <w:tc>
          <w:tcPr>
            <w:tcW w:w="9865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Значение индикатора достижения целей и показателя решения задач подпрограмм Программы</w:t>
            </w:r>
          </w:p>
        </w:tc>
      </w:tr>
      <w:tr>
        <w:trPr>
          <w:jc w:val="left"/>
        </w:trPr>
        <w:tc>
          <w:tcPr>
            <w:tcW w:w="825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2021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2022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2024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2025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2026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2027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2028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9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11</w:t>
            </w:r>
          </w:p>
        </w:tc>
      </w:tr>
      <w:tr>
        <w:trPr>
          <w:jc w:val="left"/>
        </w:trPr>
        <w:tc>
          <w:tcPr>
            <w:tcW w:w="1490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Цель "Формирование и развитие единого культурного пространства на территории города Ставрополя"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4" w:name="Par1776"/>
            <w:bookmarkEnd w:id="4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Уровень удовлетворенности населения города Ставрополя качеством условий предоставляемых муниципальных услуг в области культуры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процент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90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90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jc w:val="left"/>
        </w:trPr>
        <w:tc>
          <w:tcPr>
            <w:tcW w:w="1490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</w:tr>
      <w:tr>
        <w:trPr>
          <w:jc w:val="left"/>
        </w:trPr>
        <w:tc>
          <w:tcPr>
            <w:tcW w:w="1490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Задача "Обеспечение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Ставрополя"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5" w:name="Par1789"/>
            <w:bookmarkEnd w:id="5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Число посещений культурно-массовых мероприятий, в том числе в онлайн-формате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млн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1168,9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1230,9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1292,9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1354,9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1416,9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1478,9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1540,9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1602,9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6" w:name="Par1801"/>
            <w:bookmarkEnd w:id="6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Численность граждан, относящихся к отдельным категориям, принявших участие в культурно-массовых мероприятиях на территории города Ставрополя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тысяч</w:t>
            </w:r>
          </w:p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5,6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5,6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5,6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5,6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5,6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5,6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5,6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5,6</w:t>
            </w:r>
          </w:p>
        </w:tc>
      </w:tr>
      <w:tr>
        <w:trPr>
          <w:jc w:val="left"/>
        </w:trPr>
        <w:tc>
          <w:tcPr>
            <w:tcW w:w="1490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Цель "Создание необходимых условий для развития культуры на территории города Ставрополя"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7" w:name="Par1814"/>
            <w:bookmarkEnd w:id="7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Программы за счет средств бюджета города Ставрополя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рубль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32,89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19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jc w:val="left"/>
        </w:trPr>
        <w:tc>
          <w:tcPr>
            <w:tcW w:w="1490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Подпрограмма "Развитие культуры города Ставрополя"</w:t>
            </w:r>
          </w:p>
        </w:tc>
      </w:tr>
      <w:tr>
        <w:trPr>
          <w:jc w:val="left"/>
        </w:trPr>
        <w:tc>
          <w:tcPr>
            <w:tcW w:w="1490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Задача "Развитие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населения"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8" w:name="Par1827"/>
            <w:bookmarkEnd w:id="8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5.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Число обучающихся в муниципальных учреждениях дополнительного образования детей в области искусств города Ставрополя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4266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4275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4305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4335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4365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4390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4440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4510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9" w:name="Par1838"/>
            <w:bookmarkEnd w:id="9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6.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Число используемых учреждениями культуры и дополнительного образования в сфере культуры зданий (помещений/площадок) для организации основной деятельности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единица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42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42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43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43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44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44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45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10" w:name="Par1849"/>
            <w:bookmarkEnd w:id="10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Доля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процент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27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28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28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29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30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32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33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34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11" w:name="Par1860"/>
            <w:bookmarkEnd w:id="11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8.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Доля муниципальных учреждений отрасли "Культура"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процент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22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22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24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26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27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12" w:name="Par1871"/>
            <w:bookmarkEnd w:id="12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9.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Доля муниципальных учреждений культуры города Ставрополя, здания которых находятся в аварийном состоянии или требуют капитального ремонта, в общем количестве муниципальных учреждений культуры города Ставрополя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процент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28,6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26,8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26,4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25,8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25,8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25,8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25,8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25,8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13" w:name="Par1882"/>
            <w:bookmarkEnd w:id="13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10.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Количество созданных виртуальных концертных залов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единиц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jc w:val="left"/>
        </w:trPr>
        <w:tc>
          <w:tcPr>
            <w:tcW w:w="14900" w:type="dxa"/>
            <w:gridSpan w:val="11"/>
            <w:tcBorders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(п. 10 в ред. </w:t>
            </w:r>
            <w:hyperlink r:id="rId85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постановления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администрации г. Ставрополя от 20.01.2023 N 96)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14" w:name="Par1894"/>
            <w:bookmarkEnd w:id="14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11.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Количество технически оснащенных муниципальных музеев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единиц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jc w:val="left"/>
        </w:trPr>
        <w:tc>
          <w:tcPr>
            <w:tcW w:w="14900" w:type="dxa"/>
            <w:gridSpan w:val="11"/>
            <w:tcBorders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both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(п. 11 в ред. </w:t>
            </w:r>
            <w:hyperlink r:id="rId86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ru-RU" w:bidi="ru-RU"/>
                </w:rPr>
                <w:t xml:space="preserve">постановления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 администрации г. Ставрополя от 20.01.2023 N 96)</w:t>
            </w:r>
          </w:p>
        </w:tc>
      </w:tr>
      <w:tr>
        <w:trPr>
          <w:jc w:val="left"/>
        </w:trPr>
        <w:tc>
          <w:tcPr>
            <w:tcW w:w="1490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Задача "Сохранение и популяризация культурно-исторического наследия города Ставрополя, воссоздание достопримечательных мест города Ставрополя"</w:t>
            </w:r>
          </w:p>
        </w:tc>
      </w:tr>
      <w:tr>
        <w:trPr>
          <w:jc w:val="left"/>
        </w:trPr>
        <w:tc>
          <w:tcPr>
            <w:tcW w:w="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bookmarkStart w:id="15" w:name="Par1907"/>
            <w:bookmarkEnd w:id="15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12.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процент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7,2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7,2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7,2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7,2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7,2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7,2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7,2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7,2</w:t>
            </w:r>
          </w:p>
        </w:tc>
      </w:tr>
    </w:tbl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sectPr>
          <w:headerReference w:type="default" r:id="rId8"/>
          <w:footerReference w:type="default" r:id="rId10"/>
          <w:footnotePr>
            <w:numFmt w:val="upperLetter"/>
          </w:footnotePr>
          <w:endnotePr>
            <w:numFmt w:val="upperLetter"/>
          </w:endnotePr>
          <w:type w:val="nextPage"/>
          <w:pgSz w:w="16838" w:h="11906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Приложение 5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к муниципальной программе</w:t>
      </w:r>
    </w:p>
    <w:p>
      <w:pPr>
        <w:pStyle w:val="Style_25"/>
        <w:spacing w:before="0" w:after="0" w:line="240" w:lineRule="auto"/>
        <w:ind w:left="0" w:right="0" w:firstLine="0"/>
        <w:jc w:val="right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 w:bidi="ru-RU"/>
        </w:rPr>
        <w:t xml:space="preserve">«Культура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bookmarkStart w:id="16" w:name="Par1927"/>
      <w:bookmarkEnd w:id="16"/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СВЕДЕНИЯ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О ВЕСОВЫХ КОЭФФИЦИЕНТАХ, ПРИСВОЕННЫХ ЦЕЛЯМ И ЗАДАЧАМ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ПОДПРОГРАММ МУНИЦИПАЛЬНОЙ ПРОГРАММЫ</w:t>
      </w:r>
    </w:p>
    <w:p>
      <w:pPr>
        <w:pStyle w:val="Style_27"/>
        <w:spacing w:before="0" w:after="0" w:line="240" w:lineRule="auto"/>
        <w:ind w:left="0" w:right="0" w:firstLine="0"/>
        <w:jc w:val="center"/>
        <w:rPr>
          <w:rFonts w:ascii="Arial" w:hAnsi="Arial" w:cs="Arial" w:eastAsia="Arial"/>
          <w:b/>
          <w:bCs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color w:val="auto"/>
          <w:sz w:val="28"/>
          <w:szCs w:val="28"/>
          <w:lang w:val="ru-RU" w:bidi="ru-RU"/>
        </w:rPr>
        <w:t xml:space="preserve">«КУЛЬТУРА ГОРОДА СТАВРОПОЛЯ»</w:t>
      </w: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tbl>
      <w:tblPr>
        <w:tblW w:w="0" w:type="auto"/>
        <w:tblInd w:w="-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682"/>
        <w:gridCol w:w="2154"/>
        <w:gridCol w:w="1019"/>
        <w:gridCol w:w="1019"/>
        <w:gridCol w:w="1019"/>
        <w:gridCol w:w="1019"/>
        <w:gridCol w:w="1019"/>
        <w:gridCol w:w="1023"/>
      </w:tblGrid>
      <w:tr>
        <w:trPr>
          <w:jc w:val="left"/>
        </w:trPr>
        <w:tc>
          <w:tcPr>
            <w:tcW w:w="68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N п/п</w:t>
            </w:r>
          </w:p>
        </w:tc>
        <w:tc>
          <w:tcPr>
            <w:tcW w:w="215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Цели и задачи подпрограмм Программы</w:t>
            </w:r>
          </w:p>
        </w:tc>
        <w:tc>
          <w:tcPr>
            <w:tcW w:w="611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Значения весовых коэффициентов, присвоенных целям и задачам подпрограмм Программы по годам</w:t>
            </w:r>
          </w:p>
        </w:tc>
      </w:tr>
      <w:tr>
        <w:trPr>
          <w:jc w:val="left"/>
        </w:trPr>
        <w:tc>
          <w:tcPr>
            <w:tcW w:w="682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2024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2025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2026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2027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2028</w:t>
            </w:r>
          </w:p>
        </w:tc>
      </w:tr>
      <w:tr>
        <w:trPr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1.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Цель "Формирование и развитие единого культурного пространства на территории города Ставрополя"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0,04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0,04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0,04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0,04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0,04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0,04</w:t>
            </w:r>
          </w:p>
        </w:tc>
      </w:tr>
      <w:tr>
        <w:trPr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1)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Задача "Обеспечение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Ставрополя" подпрограммы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</w:t>
            </w:r>
          </w:p>
        </w:tc>
      </w:tr>
      <w:tr>
        <w:trPr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2.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Цель "Создание необходимых условий для развития культуры на территории города Ставрополя"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0,96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0,96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0,96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0,96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0,96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0,96</w:t>
            </w:r>
          </w:p>
        </w:tc>
      </w:tr>
      <w:tr>
        <w:trPr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1)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Задача "Развитие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населения" подпрограммы "Развитие культуры города Ставрополя"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0,95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0,95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0,95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0,95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0,95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0,95</w:t>
            </w:r>
          </w:p>
        </w:tc>
      </w:tr>
      <w:tr>
        <w:trPr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2)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bottom"/>
          </w:tcPr>
          <w:p>
            <w:pPr>
              <w:pStyle w:val="Style_25"/>
              <w:spacing w:before="0" w:after="0" w:line="240" w:lineRule="auto"/>
              <w:ind w:left="0" w:right="0" w:firstLine="0"/>
              <w:jc w:val="left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Задача "Сохранение и популяризация культурно-исторического наследия города Ставрополя, воссоздание достопримечательных мест города Ставрополя" подпрограммы "Развитие культуры города Ставрополя"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0,05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0,05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0,05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0,05</w:t>
            </w:r>
          </w:p>
        </w:tc>
        <w:tc>
          <w:tcPr>
            <w:tcW w:w="1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0,05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top"/>
          </w:tcPr>
          <w:p>
            <w:pPr>
              <w:pStyle w:val="Style_25"/>
              <w:spacing w:before="0" w:after="0" w:line="240" w:lineRule="auto"/>
              <w:ind w:left="0" w:right="0" w:firstLine="0"/>
              <w:jc w:val="center"/>
              <w:rPr>
                <w:rFonts w:ascii="Arial" w:hAnsi="Arial" w:cs="Arial" w:eastAsia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0,05</w:t>
            </w:r>
          </w:p>
        </w:tc>
      </w:tr>
    </w:tbl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0"/>
        <w:jc w:val="both"/>
        <w:rPr>
          <w:rFonts w:ascii="Arial" w:hAnsi="Arial" w:cs="Arial" w:eastAsia="Arial"/>
          <w:color w:val="auto"/>
          <w:sz w:val="20"/>
          <w:szCs w:val="20"/>
          <w:lang w:val="ru-RU" w:bidi="ru-RU"/>
        </w:rPr>
      </w:pPr>
    </w:p>
    <w:sectPr>
      <w:headerReference w:type="default" r:id="rId9"/>
      <w:footerReference w:type="default" r:id="rId11"/>
      <w:footnotePr>
        <w:numFmt w:val="upperLetter"/>
      </w:footnotePr>
      <w:endnotePr>
        <w:numFmt w:val="upperLetter"/>
      </w:endnotePr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separator/>
      </w:r>
    </w:p>
  </w:endnote>
  <w:endnote w:type="continuationSeparator" w:id="1">
    <w:p>
      <w:pPr>
        <w:jc w:val="left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25"/>
      <w:spacing w:before="0" w:after="0" w:line="240" w:lineRule="auto"/>
      <w:jc w:val="left"/>
      <w:rPr>
        <w:rFonts w:ascii="Arial" w:hAnsi="Arial" w:cs="Arial" w:eastAsia="Arial"/>
        <w:color w:val="auto"/>
        <w:sz w:val="2"/>
        <w:szCs w:val="2"/>
        <w:lang w:val="ru-RU" w:bidi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25"/>
      <w:spacing w:before="0" w:after="0" w:line="240" w:lineRule="auto"/>
      <w:jc w:val="left"/>
      <w:rPr>
        <w:rFonts w:ascii="Arial" w:hAnsi="Arial" w:cs="Arial" w:eastAsia="Arial"/>
        <w:color w:val="auto"/>
        <w:sz w:val="2"/>
        <w:szCs w:val="2"/>
        <w:lang w:val="ru-RU" w:bidi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jc w:val="left"/>
        <w:rPr>
          <w:rFonts w:ascii="Calibri" w:hAnsi="Calibri" w:cs="Calibri" w:eastAsia="Calibri"/>
          <w:sz w:val="24"/>
        </w:rPr>
      </w:pPr>
      <w:r>
        <w:rPr>
          <w:rFonts w:ascii="Calibri" w:hAnsi="Calibri" w:cs="Calibri" w:eastAsia="Calibri"/>
          <w:sz w:val="24"/>
        </w:rPr>
        <w:separator/>
      </w:r>
    </w:p>
  </w:footnote>
  <w:footnote w:type="continuationSeparator" w:id="1">
    <w:p>
      <w:pPr>
        <w:jc w:val="left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5"/>
      <w:tabs>
        <w:tab w:val="center" w:pos="4677"/>
        <w:tab w:val="right" w:pos="9355"/>
      </w:tabs>
      <w:spacing w:before="0" w:after="200" w:line="276" w:lineRule="auto"/>
      <w:jc w:val="left"/>
      <w:rPr>
        <w:rFonts w:ascii="Calibri" w:hAnsi="Calibri" w:cs="Calibri" w:eastAsia="Calibri"/>
        <w:sz w:val="22"/>
        <w:szCs w:val="22"/>
        <w:lang w:val="ru-RU" w:bidi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5"/>
      <w:tabs>
        <w:tab w:val="center" w:pos="4677"/>
        <w:tab w:val="right" w:pos="9355"/>
      </w:tabs>
      <w:spacing w:before="0" w:after="200" w:line="276" w:lineRule="auto"/>
      <w:jc w:val="left"/>
      <w:rPr>
        <w:rFonts w:ascii="Calibri" w:hAnsi="Calibri" w:cs="Calibri" w:eastAsia="Calibri"/>
        <w:sz w:val="22"/>
        <w:szCs w:val="22"/>
        <w:lang w:val="ru-RU" w:bidi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numStart w:val="1"/>
    <w:numRestart w:val="continuous"/>
    <w:footnote w:id="0"/>
    <w:footnote w:id="1"/>
  </w:footnotePr>
  <w:endnotePr>
    <w:pos w:val="docEnd"/>
    <w:numStart w:val="1"/>
    <w:numRestart w:val="eachSect"/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Liberation Serif" w:eastAsia="Liberation Serif"/>
        <w:sz w:val="24"/>
      </w:rPr>
    </w:rPrDefault>
    <w:pPrDefault>
      <w:pPr>
        <w:spacing w:before="0" w:after="0" w:line="240" w:lineRule="auto"/>
        <w:jc w:val="left"/>
        <w:rPr>
          <w:rFonts w:ascii="Liberation Serif" w:hAnsi="Liberation Serif" w:cs="Liberation Serif" w:eastAsia="Liberation Serif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before="0" w:after="200" w:line="276" w:lineRule="auto"/>
      <w:jc w:val="left"/>
      <w:rPr>
        <w:rFonts w:ascii="Liberation Serif" w:hAnsi="Liberation Serif" w:cs="Liberation Serif" w:eastAsia="Liberation Serif"/>
      </w:rPr>
    </w:pPr>
    <w:rPr>
      <w:rFonts w:ascii="Calibri" w:hAnsi="Calibri" w:cs="Calibri" w:eastAsia="Calibri"/>
      <w:color w:val="auto"/>
      <w:sz w:val="22"/>
      <w:szCs w:val="22"/>
      <w:lang w:val="ru-RU" w:bidi="ru-RU"/>
    </w:rPr>
  </w:style>
  <w:style w:type="character" w:styleId="Style_15">
    <w:name w:val="Default Paragraph Font"/>
    <w:rPr>
      <w:rFonts w:ascii="Liberation Serif" w:hAnsi="Liberation Serif" w:cs="Liberation Serif" w:eastAsia="Liberation Serif"/>
      <w:sz w:val="24"/>
    </w:rPr>
  </w:style>
  <w:style w:type="character" w:styleId="Style_16">
    <w:name w:val="Верхний колонтитул Знак"/>
    <w:basedOn w:val="Style_15"/>
    <w:rPr>
      <w:rFonts w:ascii="Times New Roman" w:hAnsi="Times New Roman" w:cs="Times New Roman" w:eastAsia="Times New Roman"/>
      <w:sz w:val="24"/>
    </w:rPr>
  </w:style>
  <w:style w:type="character" w:styleId="Style_17">
    <w:name w:val="Нижний колонтитул Знак"/>
    <w:basedOn w:val="Style_15"/>
    <w:rPr>
      <w:rFonts w:ascii="Times New Roman" w:hAnsi="Times New Roman" w:cs="Times New Roman" w:eastAsia="Times New Roman"/>
      <w:sz w:val="24"/>
    </w:rPr>
  </w:style>
  <w:style w:type="character" w:styleId="Style_18">
    <w:name w:val="Интернет-ссылка"/>
    <w:rPr>
      <w:rFonts w:ascii="Liberation Serif" w:hAnsi="Liberation Serif" w:cs="Liberation Serif" w:eastAsia="Liberation Serif"/>
      <w:color w:val="000080"/>
      <w:sz w:val="24"/>
      <w:szCs w:val="24"/>
      <w:u w:val="single"/>
    </w:rPr>
  </w:style>
  <w:style w:type="paragraph" w:styleId="Style_19">
    <w:name w:val="Заголовок"/>
    <w:basedOn w:val="Style_0"/>
    <w:pPr>
      <w:keepNext/>
      <w:spacing w:before="240" w:after="120" w:line="276" w:lineRule="auto"/>
      <w:jc w:val="left"/>
      <w:rPr>
        <w:rFonts w:ascii="Liberation Serif" w:hAnsi="Liberation Serif" w:cs="Liberation Serif" w:eastAsia="Liberation Serif"/>
      </w:rPr>
    </w:pPr>
    <w:rPr>
      <w:rFonts w:ascii="Liberation Sans" w:hAnsi="Liberation Sans" w:cs="Liberation Sans" w:eastAsia="Liberation Sans"/>
      <w:sz w:val="28"/>
      <w:szCs w:val="28"/>
      <w:lang w:val="ru-RU" w:bidi="ru-RU"/>
    </w:rPr>
  </w:style>
  <w:style w:type="paragraph" w:styleId="Style_20">
    <w:name w:val="Основной текст"/>
    <w:basedOn w:val="Style_0"/>
    <w:pPr>
      <w:spacing w:before="0" w:after="140" w:line="276" w:lineRule="auto"/>
      <w:jc w:val="left"/>
      <w:rPr>
        <w:rFonts w:ascii="Liberation Serif" w:hAnsi="Liberation Serif" w:cs="Liberation Serif" w:eastAsia="Liberation Serif"/>
      </w:rPr>
    </w:pPr>
    <w:rPr>
      <w:rFonts w:ascii="Calibri" w:hAnsi="Calibri" w:cs="Calibri" w:eastAsia="Calibri"/>
      <w:sz w:val="22"/>
      <w:szCs w:val="22"/>
      <w:lang w:val="ru-RU" w:bidi="ru-RU"/>
    </w:rPr>
  </w:style>
  <w:style w:type="paragraph" w:styleId="Style_21">
    <w:name w:val="Список"/>
    <w:basedOn w:val="Style_20"/>
    <w:pPr>
      <w:spacing w:before="0" w:after="140" w:line="276" w:lineRule="auto"/>
      <w:jc w:val="left"/>
      <w:rPr>
        <w:rFonts w:ascii="Liberation Serif" w:hAnsi="Liberation Serif" w:cs="Liberation Serif" w:eastAsia="Liberation Serif"/>
      </w:rPr>
    </w:pPr>
    <w:rPr>
      <w:rFonts w:ascii="Calibri" w:hAnsi="Calibri" w:cs="Calibri" w:eastAsia="Calibri"/>
      <w:sz w:val="22"/>
      <w:szCs w:val="22"/>
      <w:lang w:val="ru-RU" w:bidi="ru-RU"/>
    </w:rPr>
  </w:style>
  <w:style w:type="paragraph" w:styleId="Style_22">
    <w:name w:val="Название"/>
    <w:basedOn w:val="Style_0"/>
    <w:pPr>
      <w:spacing w:before="120" w:after="120" w:line="276" w:lineRule="auto"/>
      <w:jc w:val="left"/>
      <w:rPr>
        <w:rFonts w:ascii="Liberation Serif" w:hAnsi="Liberation Serif" w:cs="Liberation Serif" w:eastAsia="Liberation Serif"/>
      </w:rPr>
    </w:pPr>
    <w:rPr>
      <w:rFonts w:ascii="Calibri" w:hAnsi="Calibri" w:cs="Calibri" w:eastAsia="Calibri"/>
      <w:i/>
      <w:iCs/>
      <w:sz w:val="24"/>
      <w:szCs w:val="24"/>
      <w:lang w:val="ru-RU" w:bidi="ru-RU"/>
    </w:rPr>
  </w:style>
  <w:style w:type="paragraph" w:styleId="Style_23">
    <w:name w:val="Указатель"/>
    <w:basedOn w:val="Style_0"/>
    <w:pPr>
      <w:spacing w:before="0" w:after="200" w:line="276" w:lineRule="auto"/>
      <w:jc w:val="left"/>
      <w:rPr>
        <w:rFonts w:ascii="Liberation Serif" w:hAnsi="Liberation Serif" w:cs="Liberation Serif" w:eastAsia="Liberation Serif"/>
      </w:rPr>
    </w:pPr>
    <w:rPr>
      <w:rFonts w:ascii="Calibri" w:hAnsi="Calibri" w:cs="Calibri" w:eastAsia="Calibri"/>
      <w:sz w:val="22"/>
      <w:szCs w:val="22"/>
    </w:rPr>
  </w:style>
  <w:style w:type="paragraph" w:styleId="Style_24">
    <w:name w:val="Normal Table"/>
    <w:pPr>
      <w:spacing w:before="0" w:after="200" w:line="276" w:lineRule="auto"/>
      <w:jc w:val="left"/>
      <w:rPr>
        <w:rFonts w:ascii="Liberation Serif" w:hAnsi="Liberation Serif" w:cs="Liberation Serif" w:eastAsia="Liberation Serif"/>
      </w:rPr>
    </w:pPr>
    <w:rPr>
      <w:rFonts w:ascii="Calibri" w:hAnsi="Calibri" w:cs="Calibri" w:eastAsia="Calibri"/>
      <w:color w:val="auto"/>
      <w:sz w:val="22"/>
      <w:szCs w:val="22"/>
      <w:lang w:val="ru-RU" w:bidi="ru-RU"/>
    </w:rPr>
  </w:style>
  <w:style w:type="paragraph" w:styleId="Style_25">
    <w:name w:val="ConsPlusNormal"/>
    <w:pPr>
      <w:spacing w:before="0" w:after="0" w:line="240" w:lineRule="auto"/>
      <w:jc w:val="left"/>
      <w:rPr>
        <w:rFonts w:ascii="Liberation Serif" w:hAnsi="Liberation Serif" w:cs="Liberation Serif" w:eastAsia="Liberation Serif"/>
      </w:rPr>
    </w:pPr>
    <w:rPr>
      <w:rFonts w:ascii="Arial" w:hAnsi="Arial" w:cs="Arial" w:eastAsia="Arial"/>
      <w:color w:val="auto"/>
      <w:sz w:val="20"/>
      <w:szCs w:val="20"/>
      <w:lang w:val="ru-RU" w:bidi="ru-RU"/>
    </w:rPr>
  </w:style>
  <w:style w:type="paragraph" w:styleId="Style_26">
    <w:name w:val="ConsPlusNonformat"/>
    <w:pPr>
      <w:spacing w:before="0" w:after="0" w:line="240" w:lineRule="auto"/>
      <w:jc w:val="left"/>
      <w:rPr>
        <w:rFonts w:ascii="Liberation Serif" w:hAnsi="Liberation Serif" w:cs="Liberation Serif" w:eastAsia="Liberation Serif"/>
      </w:rPr>
    </w:pPr>
    <w:rPr>
      <w:rFonts w:ascii="Courier New" w:hAnsi="Courier New" w:cs="Courier New" w:eastAsia="Courier New"/>
      <w:color w:val="auto"/>
      <w:sz w:val="20"/>
      <w:szCs w:val="20"/>
      <w:lang w:val="ru-RU" w:bidi="ru-RU"/>
    </w:rPr>
  </w:style>
  <w:style w:type="paragraph" w:styleId="Style_27">
    <w:name w:val="ConsPlusTitle"/>
    <w:pPr>
      <w:spacing w:before="0" w:after="0" w:line="240" w:lineRule="auto"/>
      <w:jc w:val="left"/>
      <w:rPr>
        <w:rFonts w:ascii="Liberation Serif" w:hAnsi="Liberation Serif" w:cs="Liberation Serif" w:eastAsia="Liberation Serif"/>
      </w:rPr>
    </w:pPr>
    <w:rPr>
      <w:rFonts w:ascii="Arial" w:hAnsi="Arial" w:cs="Arial" w:eastAsia="Arial"/>
      <w:b/>
      <w:bCs/>
      <w:color w:val="auto"/>
      <w:sz w:val="20"/>
      <w:szCs w:val="20"/>
      <w:lang w:val="ru-RU" w:bidi="ru-RU"/>
    </w:rPr>
  </w:style>
  <w:style w:type="paragraph" w:styleId="Style_28">
    <w:name w:val="ConsPlusCell"/>
    <w:pPr>
      <w:spacing w:before="0" w:after="0" w:line="240" w:lineRule="auto"/>
      <w:jc w:val="left"/>
      <w:rPr>
        <w:rFonts w:ascii="Liberation Serif" w:hAnsi="Liberation Serif" w:cs="Liberation Serif" w:eastAsia="Liberation Serif"/>
      </w:rPr>
    </w:pPr>
    <w:rPr>
      <w:rFonts w:ascii="Courier New" w:hAnsi="Courier New" w:cs="Courier New" w:eastAsia="Courier New"/>
      <w:color w:val="auto"/>
      <w:sz w:val="20"/>
      <w:szCs w:val="20"/>
      <w:lang w:val="ru-RU" w:bidi="ru-RU"/>
    </w:rPr>
  </w:style>
  <w:style w:type="paragraph" w:styleId="Style_29">
    <w:name w:val="ConsPlusDocList"/>
    <w:pPr>
      <w:spacing w:before="0" w:after="0" w:line="240" w:lineRule="auto"/>
      <w:jc w:val="left"/>
      <w:rPr>
        <w:rFonts w:ascii="Liberation Serif" w:hAnsi="Liberation Serif" w:cs="Liberation Serif" w:eastAsia="Liberation Serif"/>
      </w:rPr>
    </w:pPr>
    <w:rPr>
      <w:rFonts w:ascii="Courier New" w:hAnsi="Courier New" w:cs="Courier New" w:eastAsia="Courier New"/>
      <w:color w:val="auto"/>
      <w:sz w:val="20"/>
      <w:szCs w:val="20"/>
      <w:lang w:val="ru-RU" w:bidi="ru-RU"/>
    </w:rPr>
  </w:style>
  <w:style w:type="paragraph" w:styleId="Style_30">
    <w:name w:val="ConsPlusTitlePage"/>
    <w:pPr>
      <w:spacing w:before="0" w:after="0" w:line="240" w:lineRule="auto"/>
      <w:jc w:val="left"/>
      <w:rPr>
        <w:rFonts w:ascii="Liberation Serif" w:hAnsi="Liberation Serif" w:cs="Liberation Serif" w:eastAsia="Liberation Serif"/>
      </w:rPr>
    </w:pPr>
    <w:rPr>
      <w:rFonts w:ascii="Tahoma" w:hAnsi="Tahoma" w:cs="Tahoma" w:eastAsia="Tahoma"/>
      <w:color w:val="auto"/>
      <w:sz w:val="20"/>
      <w:szCs w:val="20"/>
      <w:lang w:val="ru-RU" w:bidi="ru-RU"/>
    </w:rPr>
  </w:style>
  <w:style w:type="paragraph" w:styleId="Style_31">
    <w:name w:val="ConsPlusJurTerm"/>
    <w:pPr>
      <w:spacing w:before="0" w:after="0" w:line="240" w:lineRule="auto"/>
      <w:jc w:val="left"/>
      <w:rPr>
        <w:rFonts w:ascii="Liberation Serif" w:hAnsi="Liberation Serif" w:cs="Liberation Serif" w:eastAsia="Liberation Serif"/>
      </w:rPr>
    </w:pPr>
    <w:rPr>
      <w:rFonts w:ascii="Arial" w:hAnsi="Arial" w:cs="Arial" w:eastAsia="Arial"/>
      <w:color w:val="auto"/>
      <w:sz w:val="26"/>
      <w:szCs w:val="26"/>
      <w:lang w:val="ru-RU" w:bidi="ru-RU"/>
    </w:rPr>
  </w:style>
  <w:style w:type="paragraph" w:styleId="Style_32">
    <w:name w:val="ConsPlusTextList"/>
    <w:pPr>
      <w:spacing w:before="0" w:after="0" w:line="240" w:lineRule="auto"/>
      <w:jc w:val="left"/>
      <w:rPr>
        <w:rFonts w:ascii="Liberation Serif" w:hAnsi="Liberation Serif" w:cs="Liberation Serif" w:eastAsia="Liberation Serif"/>
      </w:rPr>
    </w:pPr>
    <w:rPr>
      <w:rFonts w:ascii="Arial" w:hAnsi="Arial" w:cs="Arial" w:eastAsia="Arial"/>
      <w:color w:val="auto"/>
      <w:sz w:val="20"/>
      <w:szCs w:val="20"/>
      <w:lang w:val="ru-RU" w:bidi="ru-RU"/>
    </w:rPr>
  </w:style>
  <w:style w:type="paragraph" w:styleId="Style_33">
    <w:name w:val="ConsPlusTextList1"/>
    <w:pPr>
      <w:spacing w:before="0" w:after="0" w:line="240" w:lineRule="auto"/>
      <w:jc w:val="left"/>
      <w:rPr>
        <w:rFonts w:ascii="Liberation Serif" w:hAnsi="Liberation Serif" w:cs="Liberation Serif" w:eastAsia="Liberation Serif"/>
      </w:rPr>
    </w:pPr>
    <w:rPr>
      <w:rFonts w:ascii="Arial" w:hAnsi="Arial" w:cs="Arial" w:eastAsia="Arial"/>
      <w:color w:val="auto"/>
      <w:sz w:val="20"/>
      <w:szCs w:val="20"/>
      <w:lang w:val="ru-RU" w:bidi="ru-RU"/>
    </w:rPr>
  </w:style>
  <w:style w:type="paragraph" w:styleId="Style_34">
    <w:name w:val="Колонтитул"/>
    <w:basedOn w:val="Style_0"/>
    <w:pPr>
      <w:spacing w:before="0" w:after="200" w:line="276" w:lineRule="auto"/>
      <w:jc w:val="left"/>
      <w:rPr>
        <w:rFonts w:ascii="Liberation Serif" w:hAnsi="Liberation Serif" w:cs="Liberation Serif" w:eastAsia="Liberation Serif"/>
      </w:rPr>
    </w:pPr>
    <w:rPr>
      <w:rFonts w:ascii="Calibri" w:hAnsi="Calibri" w:cs="Calibri" w:eastAsia="Calibri"/>
      <w:sz w:val="22"/>
      <w:szCs w:val="22"/>
      <w:lang w:val="ru-RU" w:bidi="ru-RU"/>
    </w:rPr>
  </w:style>
  <w:style w:type="paragraph" w:styleId="Style_35">
    <w:name w:val="Верхний колонтитул"/>
    <w:basedOn w:val="Style_0"/>
    <w:pPr>
      <w:tabs>
        <w:tab w:val="center" w:pos="4677"/>
        <w:tab w:val="right" w:pos="9355"/>
      </w:tabs>
      <w:spacing w:before="0" w:after="200" w:line="276" w:lineRule="auto"/>
      <w:jc w:val="left"/>
      <w:rPr>
        <w:rFonts w:ascii="Liberation Serif" w:hAnsi="Liberation Serif" w:cs="Liberation Serif" w:eastAsia="Liberation Serif"/>
      </w:rPr>
    </w:pPr>
    <w:rPr>
      <w:rFonts w:ascii="Calibri" w:hAnsi="Calibri" w:cs="Calibri" w:eastAsia="Calibri"/>
      <w:sz w:val="22"/>
      <w:szCs w:val="22"/>
      <w:lang w:val="ru-RU" w:bidi="ru-RU"/>
    </w:rPr>
  </w:style>
  <w:style w:type="paragraph" w:styleId="Style_36">
    <w:name w:val="Нижний колонтитул"/>
    <w:basedOn w:val="Style_0"/>
    <w:pPr>
      <w:tabs>
        <w:tab w:val="center" w:pos="4677"/>
        <w:tab w:val="right" w:pos="9355"/>
      </w:tabs>
      <w:spacing w:before="0" w:after="200" w:line="276" w:lineRule="auto"/>
      <w:jc w:val="left"/>
      <w:rPr>
        <w:rFonts w:ascii="Liberation Serif" w:hAnsi="Liberation Serif" w:cs="Liberation Serif" w:eastAsia="Liberation Serif"/>
      </w:rPr>
    </w:pPr>
    <w:rPr>
      <w:rFonts w:ascii="Calibri" w:hAnsi="Calibri" w:cs="Calibri" w:eastAsia="Calibri"/>
      <w:sz w:val="22"/>
      <w:szCs w:val="22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file:///home/ma.kurova/%D0%97%D0%B0%D0%B3%D1%80%D1%83%D0%B7%D0%BA%D0%B8/01.01.2023) {&#1050;&#1086;&#1085;&#1089;&#1091;&#1083;&#1100;&#1090;&#1072;&#1085;&#1090;&#1055;&#1083;&#1102;&#1089;}" TargetMode="External"/><Relationship Id="rId13" Type="http://schemas.openxmlformats.org/officeDocument/2006/relationships/hyperlink" Target="file:///home/ma.kurova/%D0%97%D0%B0%D0%B3%D1%80%D1%83%D0%B7%D0%BA%D0%B8/11.01.2023) {&#1050;&#1086;&#1085;&#1089;&#1091;&#1083;&#1100;&#1090;&#1072;&#1085;&#1090;&#1055;&#1083;&#1102;&#1089;}" TargetMode="External"/><Relationship Id="rId14" Type="http://schemas.openxmlformats.org/officeDocument/2006/relationships/hyperlink" Target="consultantplus://offline/ref=3A93945D040493049A97AAF8F952DB5897825CE5E954B376179C23340896B3954460F0115E2713268F9B36EB9Cq4MDI" TargetMode="External"/><Relationship Id="rId15" Type="http://schemas.openxmlformats.org/officeDocument/2006/relationships/hyperlink" Target="consultantplus://offline/ref=3A93945D040493049A97B4F5EF3E8552938C0AE0EA59BA2043C9256357C6B5C01620AE481D6B00278D8534EF96453320AA4362AD3004656C28A8FEA9q7MAI" TargetMode="External"/><Relationship Id="rId16" Type="http://schemas.openxmlformats.org/officeDocument/2006/relationships/hyperlink" Target="#Par31" TargetMode="External"/><Relationship Id="rId17" Type="http://schemas.openxmlformats.org/officeDocument/2006/relationships/hyperlink" Target="#Par591" TargetMode="External"/><Relationship Id="rId18" Type="http://schemas.openxmlformats.org/officeDocument/2006/relationships/hyperlink" Target="#Par1744" TargetMode="External"/><Relationship Id="rId19" Type="http://schemas.openxmlformats.org/officeDocument/2006/relationships/hyperlink" Target="#Par1927" TargetMode="External"/><Relationship Id="rId20" Type="http://schemas.openxmlformats.org/officeDocument/2006/relationships/hyperlink" Target="#Par591" TargetMode="External"/><Relationship Id="rId21" Type="http://schemas.openxmlformats.org/officeDocument/2006/relationships/hyperlink" Target="#Par591" TargetMode="External"/><Relationship Id="rId22" Type="http://schemas.openxmlformats.org/officeDocument/2006/relationships/hyperlink" Target="#Par1776" TargetMode="External"/><Relationship Id="rId23" Type="http://schemas.openxmlformats.org/officeDocument/2006/relationships/hyperlink" Target="file:///home/ma.kurova/%D0%97%D0%B0%D0%B3%D1%80%D1%83%D0%B7%D0%BA%D0%B8/11.01.2023) {&#1050;&#1086;&#1085;&#1089;&#1091;&#1083;&#1100;&#1090;&#1072;&#1085;&#1090;&#1055;&#1083;&#1102;&#1089;}" TargetMode="External"/><Relationship Id="rId24" Type="http://schemas.openxmlformats.org/officeDocument/2006/relationships/hyperlink" Target="#Par1789" TargetMode="External"/><Relationship Id="rId25" Type="http://schemas.openxmlformats.org/officeDocument/2006/relationships/hyperlink" Target="#Par1801" TargetMode="External"/><Relationship Id="rId26" Type="http://schemas.openxmlformats.org/officeDocument/2006/relationships/hyperlink" Target="#Par1789" TargetMode="External"/><Relationship Id="rId27" Type="http://schemas.openxmlformats.org/officeDocument/2006/relationships/hyperlink" Target="#Par1789" TargetMode="External"/><Relationship Id="rId28" Type="http://schemas.openxmlformats.org/officeDocument/2006/relationships/hyperlink" Target="#Par1789" TargetMode="External"/><Relationship Id="rId29" Type="http://schemas.openxmlformats.org/officeDocument/2006/relationships/hyperlink" Target="#Par1789" TargetMode="External"/><Relationship Id="rId30" Type="http://schemas.openxmlformats.org/officeDocument/2006/relationships/hyperlink" Target="#Par1801" TargetMode="External"/><Relationship Id="rId31" Type="http://schemas.openxmlformats.org/officeDocument/2006/relationships/hyperlink" Target="#Par1789" TargetMode="External"/><Relationship Id="rId32" Type="http://schemas.openxmlformats.org/officeDocument/2006/relationships/hyperlink" Target="#Par1789" TargetMode="External"/><Relationship Id="rId33" Type="http://schemas.openxmlformats.org/officeDocument/2006/relationships/hyperlink" Target="#Par1789" TargetMode="External"/><Relationship Id="rId34" Type="http://schemas.openxmlformats.org/officeDocument/2006/relationships/hyperlink" Target="#Par1789" TargetMode="External"/><Relationship Id="rId35" Type="http://schemas.openxmlformats.org/officeDocument/2006/relationships/hyperlink" Target="#Par1801" TargetMode="External"/><Relationship Id="rId36" Type="http://schemas.openxmlformats.org/officeDocument/2006/relationships/hyperlink" Target="#Par1789" TargetMode="External"/><Relationship Id="rId37" Type="http://schemas.openxmlformats.org/officeDocument/2006/relationships/hyperlink" Target="#Par1789" TargetMode="External"/><Relationship Id="rId38" Type="http://schemas.openxmlformats.org/officeDocument/2006/relationships/hyperlink" Target="#Par1789" TargetMode="External"/><Relationship Id="rId39" Type="http://schemas.openxmlformats.org/officeDocument/2006/relationships/hyperlink" Target="#Par1789" TargetMode="External"/><Relationship Id="rId40" Type="http://schemas.openxmlformats.org/officeDocument/2006/relationships/hyperlink" Target="#Par1789" TargetMode="External"/><Relationship Id="rId41" Type="http://schemas.openxmlformats.org/officeDocument/2006/relationships/hyperlink" Target="#Par1789" TargetMode="External"/><Relationship Id="rId42" Type="http://schemas.openxmlformats.org/officeDocument/2006/relationships/hyperlink" Target="#Par1789" TargetMode="External"/><Relationship Id="rId43" Type="http://schemas.openxmlformats.org/officeDocument/2006/relationships/hyperlink" Target="#Par1789" TargetMode="External"/><Relationship Id="rId44" Type="http://schemas.openxmlformats.org/officeDocument/2006/relationships/hyperlink" Target="#Par1789" TargetMode="External"/><Relationship Id="rId45" Type="http://schemas.openxmlformats.org/officeDocument/2006/relationships/hyperlink" Target="#Par1789" TargetMode="External"/><Relationship Id="rId46" Type="http://schemas.openxmlformats.org/officeDocument/2006/relationships/hyperlink" Target="#Par1789" TargetMode="External"/><Relationship Id="rId47" Type="http://schemas.openxmlformats.org/officeDocument/2006/relationships/hyperlink" Target="#Par1789" TargetMode="External"/><Relationship Id="rId48" Type="http://schemas.openxmlformats.org/officeDocument/2006/relationships/hyperlink" Target="#Par1789" TargetMode="External"/><Relationship Id="rId49" Type="http://schemas.openxmlformats.org/officeDocument/2006/relationships/hyperlink" Target="#Par1789" TargetMode="External"/><Relationship Id="rId50" Type="http://schemas.openxmlformats.org/officeDocument/2006/relationships/hyperlink" Target="#Par1789" TargetMode="External"/><Relationship Id="rId51" Type="http://schemas.openxmlformats.org/officeDocument/2006/relationships/hyperlink" Target="#Par1801" TargetMode="External"/><Relationship Id="rId52" Type="http://schemas.openxmlformats.org/officeDocument/2006/relationships/hyperlink" Target="#Par1814" TargetMode="External"/><Relationship Id="rId53" Type="http://schemas.openxmlformats.org/officeDocument/2006/relationships/hyperlink" Target="file:///home/ma.kurova/%D0%97%D0%B0%D0%B3%D1%80%D1%83%D0%B7%D0%BA%D0%B8/11.01.2023) {&#1050;&#1086;&#1085;&#1089;&#1091;&#1083;&#1100;&#1090;&#1072;&#1085;&#1090;&#1055;&#1083;&#1102;&#1089;}" TargetMode="External"/><Relationship Id="rId54" Type="http://schemas.openxmlformats.org/officeDocument/2006/relationships/hyperlink" Target="#Par1827" TargetMode="External"/><Relationship Id="rId55" Type="http://schemas.openxmlformats.org/officeDocument/2006/relationships/hyperlink" Target="#Par1827" TargetMode="External"/><Relationship Id="rId56" Type="http://schemas.openxmlformats.org/officeDocument/2006/relationships/hyperlink" Target="file:///home/ma.kurova/%D0%97%D0%B0%D0%B3%D1%80%D1%83%D0%B7%D0%BA%D0%B8/11.01.2023) {&#1050;&#1086;&#1085;&#1089;&#1091;&#1083;&#1100;&#1090;&#1072;&#1085;&#1090;&#1055;&#1083;&#1102;&#1089;}" TargetMode="External"/><Relationship Id="rId57" Type="http://schemas.openxmlformats.org/officeDocument/2006/relationships/hyperlink" Target="#Par1838" TargetMode="External"/><Relationship Id="rId58" Type="http://schemas.openxmlformats.org/officeDocument/2006/relationships/hyperlink" Target="#Par1838" TargetMode="External"/><Relationship Id="rId59" Type="http://schemas.openxmlformats.org/officeDocument/2006/relationships/hyperlink" Target="file:///home/ma.kurova/%D0%97%D0%B0%D0%B3%D1%80%D1%83%D0%B7%D0%BA%D0%B8/11.01.2023) {&#1050;&#1086;&#1085;&#1089;&#1091;&#1083;&#1100;&#1090;&#1072;&#1085;&#1090;&#1055;&#1083;&#1102;&#1089;}" TargetMode="External"/><Relationship Id="rId60" Type="http://schemas.openxmlformats.org/officeDocument/2006/relationships/hyperlink" Target="#Par1838" TargetMode="External"/><Relationship Id="rId61" Type="http://schemas.openxmlformats.org/officeDocument/2006/relationships/hyperlink" Target="#Par1838" TargetMode="External"/><Relationship Id="rId62" Type="http://schemas.openxmlformats.org/officeDocument/2006/relationships/hyperlink" Target="#Par1860" TargetMode="External"/><Relationship Id="rId63" Type="http://schemas.openxmlformats.org/officeDocument/2006/relationships/hyperlink" Target="file:///home/ma.kurova/%D0%97%D0%B0%D0%B3%D1%80%D1%83%D0%B7%D0%BA%D0%B8/11.01.2023) {&#1050;&#1086;&#1085;&#1089;&#1091;&#1083;&#1100;&#1090;&#1072;&#1085;&#1090;&#1055;&#1083;&#1102;&#1089;}" TargetMode="External"/><Relationship Id="rId64" Type="http://schemas.openxmlformats.org/officeDocument/2006/relationships/hyperlink" Target="#Par1838" TargetMode="External"/><Relationship Id="rId65" Type="http://schemas.openxmlformats.org/officeDocument/2006/relationships/hyperlink" Target="#Par1838" TargetMode="External"/><Relationship Id="rId66" Type="http://schemas.openxmlformats.org/officeDocument/2006/relationships/hyperlink" Target="file:///home/ma.kurova/%D0%97%D0%B0%D0%B3%D1%80%D1%83%D0%B7%D0%BA%D0%B8/11.01.2023) {&#1050;&#1086;&#1085;&#1089;&#1091;&#1083;&#1100;&#1090;&#1072;&#1085;&#1090;&#1055;&#1083;&#1102;&#1089;}" TargetMode="External"/><Relationship Id="rId67" Type="http://schemas.openxmlformats.org/officeDocument/2006/relationships/hyperlink" Target="#Par1849" TargetMode="External"/><Relationship Id="rId68" Type="http://schemas.openxmlformats.org/officeDocument/2006/relationships/hyperlink" Target="#Par1849" TargetMode="External"/><Relationship Id="rId69" Type="http://schemas.openxmlformats.org/officeDocument/2006/relationships/hyperlink" Target="file:///home/ma.kurova/%D0%97%D0%B0%D0%B3%D1%80%D1%83%D0%B7%D0%BA%D0%B8/11.01.2023) {&#1050;&#1086;&#1085;&#1089;&#1091;&#1083;&#1100;&#1090;&#1072;&#1085;&#1090;&#1055;&#1083;&#1102;&#1089;}" TargetMode="External"/><Relationship Id="rId70" Type="http://schemas.openxmlformats.org/officeDocument/2006/relationships/hyperlink" Target="#Par1860" TargetMode="External"/><Relationship Id="rId71" Type="http://schemas.openxmlformats.org/officeDocument/2006/relationships/hyperlink" Target="#Par1871" TargetMode="External"/><Relationship Id="rId72" Type="http://schemas.openxmlformats.org/officeDocument/2006/relationships/hyperlink" Target="#Par1860" TargetMode="External"/><Relationship Id="rId73" Type="http://schemas.openxmlformats.org/officeDocument/2006/relationships/hyperlink" Target="#Par1860" TargetMode="External"/><Relationship Id="rId74" Type="http://schemas.openxmlformats.org/officeDocument/2006/relationships/hyperlink" Target="#Par1894" TargetMode="External"/><Relationship Id="rId75" Type="http://schemas.openxmlformats.org/officeDocument/2006/relationships/hyperlink" Target="#Par1882" TargetMode="External"/><Relationship Id="rId76" Type="http://schemas.openxmlformats.org/officeDocument/2006/relationships/hyperlink" Target="file:///home/ma.kurova/%D0%97%D0%B0%D0%B3%D1%80%D1%83%D0%B7%D0%BA%D0%B8/11.01.2023) {&#1050;&#1086;&#1085;&#1089;&#1091;&#1083;&#1100;&#1090;&#1072;&#1085;&#1090;&#1055;&#1083;&#1102;&#1089;}" TargetMode="External"/><Relationship Id="rId77" Type="http://schemas.openxmlformats.org/officeDocument/2006/relationships/hyperlink" Target="#Par1838" TargetMode="External"/><Relationship Id="rId78" Type="http://schemas.openxmlformats.org/officeDocument/2006/relationships/hyperlink" Target="#Par1838" TargetMode="External"/><Relationship Id="rId79" Type="http://schemas.openxmlformats.org/officeDocument/2006/relationships/hyperlink" Target="file:///home/ma.kurova/%D0%97%D0%B0%D0%B3%D1%80%D1%83%D0%B7%D0%BA%D0%B8/11.01.2023) {&#1050;&#1086;&#1085;&#1089;&#1091;&#1083;&#1100;&#1090;&#1072;&#1085;&#1090;&#1055;&#1083;&#1102;&#1089;}" TargetMode="External"/><Relationship Id="rId80" Type="http://schemas.openxmlformats.org/officeDocument/2006/relationships/hyperlink" Target="#Par1838" TargetMode="External"/><Relationship Id="rId81" Type="http://schemas.openxmlformats.org/officeDocument/2006/relationships/hyperlink" Target="#Par1838" TargetMode="External"/><Relationship Id="rId82" Type="http://schemas.openxmlformats.org/officeDocument/2006/relationships/hyperlink" Target="file:///home/ma.kurova/%D0%97%D0%B0%D0%B3%D1%80%D1%83%D0%B7%D0%BA%D0%B8/11.01.2023) {&#1050;&#1086;&#1085;&#1089;&#1091;&#1083;&#1100;&#1090;&#1072;&#1085;&#1090;&#1055;&#1083;&#1102;&#1089;}" TargetMode="External"/><Relationship Id="rId83" Type="http://schemas.openxmlformats.org/officeDocument/2006/relationships/hyperlink" Target="#Par1907" TargetMode="External"/><Relationship Id="rId84" Type="http://schemas.openxmlformats.org/officeDocument/2006/relationships/hyperlink" Target="#Par1907" TargetMode="External"/><Relationship Id="rId85" Type="http://schemas.openxmlformats.org/officeDocument/2006/relationships/hyperlink" Target="file:///home/ma.kurova/%D0%97%D0%B0%D0%B3%D1%80%D1%83%D0%B7%D0%BA%D0%B8/&#1057;&#1090;&#1072;&#1074;&#1088;&#1086;&#1087;&#1086;&#1083;&#1103;" TargetMode="External"/><Relationship Id="rId86" Type="http://schemas.openxmlformats.org/officeDocument/2006/relationships/hyperlink" Target="file:///home/ma.kurova/%D0%97%D0%B0%D0%B3%D1%80%D1%83%D0%B7%D0%BA%D0%B8/&#1057;&#1090;&#1072;&#1074;&#1088;&#1086;&#1087;&#1086;&#1083;&#1103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????????????? ?. ?????????? ?? 03.11.2022 N 2359(???. ?? 20.01.2023)&amp;quot;?? ??????????? ????????????? ????????? &amp;quot;???????? ?????? ??????????&amp;quot;</dc:title>
  <dc:creator/>
  <cp:lastModifiedBy/>
</cp:coreProperties>
</file>