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1E" w:rsidRDefault="00CE2C1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E2C1E" w:rsidRDefault="00CE2C1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E2C1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2C1E" w:rsidRDefault="00CE2C1E">
            <w:pPr>
              <w:pStyle w:val="ConsPlusNormal"/>
            </w:pPr>
            <w:r>
              <w:t>8 ноября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2C1E" w:rsidRDefault="00CE2C1E">
            <w:pPr>
              <w:pStyle w:val="ConsPlusNormal"/>
              <w:jc w:val="right"/>
            </w:pPr>
            <w:r>
              <w:t>N 51-кз</w:t>
            </w:r>
          </w:p>
        </w:tc>
      </w:tr>
    </w:tbl>
    <w:p w:rsidR="00CE2C1E" w:rsidRDefault="00CE2C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Title"/>
        <w:jc w:val="center"/>
      </w:pPr>
      <w:r>
        <w:t>ЗАКОН</w:t>
      </w:r>
    </w:p>
    <w:p w:rsidR="00CE2C1E" w:rsidRDefault="00CE2C1E">
      <w:pPr>
        <w:pStyle w:val="ConsPlusTitle"/>
        <w:jc w:val="center"/>
      </w:pPr>
      <w:r>
        <w:t>СТАВРОПОЛЬСКОГО КРАЯ</w:t>
      </w:r>
    </w:p>
    <w:p w:rsidR="00CE2C1E" w:rsidRDefault="00CE2C1E">
      <w:pPr>
        <w:pStyle w:val="ConsPlusTitle"/>
        <w:jc w:val="center"/>
      </w:pPr>
    </w:p>
    <w:p w:rsidR="00CE2C1E" w:rsidRDefault="00CE2C1E">
      <w:pPr>
        <w:pStyle w:val="ConsPlusTitle"/>
        <w:jc w:val="center"/>
      </w:pPr>
      <w:r>
        <w:t>О ПОРЯДКЕ СОЗДАНИЯ И ОСУЩЕСТВЛЕНИЯ ДЕЯТЕЛЬНОСТИ</w:t>
      </w:r>
    </w:p>
    <w:p w:rsidR="00CE2C1E" w:rsidRDefault="00CE2C1E">
      <w:pPr>
        <w:pStyle w:val="ConsPlusTitle"/>
        <w:jc w:val="center"/>
      </w:pPr>
      <w:r>
        <w:t>КОМИССИЙ ПО ДЕЛАМ НЕСОВЕРШЕННОЛЕТНИХ</w:t>
      </w:r>
    </w:p>
    <w:p w:rsidR="00CE2C1E" w:rsidRDefault="00CE2C1E">
      <w:pPr>
        <w:pStyle w:val="ConsPlusTitle"/>
        <w:jc w:val="center"/>
      </w:pPr>
      <w:r>
        <w:t>И ЗАЩИТЕ ИХ ПРАВ В СТАВРОПОЛЬСКОМ КРАЕ</w:t>
      </w: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Normal"/>
        <w:jc w:val="right"/>
      </w:pPr>
      <w:r>
        <w:t>Принят</w:t>
      </w:r>
    </w:p>
    <w:p w:rsidR="00CE2C1E" w:rsidRDefault="00CE2C1E">
      <w:pPr>
        <w:pStyle w:val="ConsPlusNormal"/>
        <w:jc w:val="right"/>
      </w:pPr>
      <w:r>
        <w:t>Государственной Думой</w:t>
      </w:r>
    </w:p>
    <w:p w:rsidR="00CE2C1E" w:rsidRDefault="00CE2C1E">
      <w:pPr>
        <w:pStyle w:val="ConsPlusNormal"/>
        <w:jc w:val="right"/>
      </w:pPr>
      <w:r>
        <w:t>Ставропольского края</w:t>
      </w:r>
    </w:p>
    <w:p w:rsidR="00CE2C1E" w:rsidRDefault="00CE2C1E">
      <w:pPr>
        <w:pStyle w:val="ConsPlusNormal"/>
        <w:jc w:val="right"/>
      </w:pPr>
      <w:r>
        <w:t>27 октября 2005 года</w:t>
      </w:r>
    </w:p>
    <w:p w:rsidR="00CE2C1E" w:rsidRDefault="00CE2C1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2C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1E" w:rsidRDefault="00CE2C1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1E" w:rsidRDefault="00CE2C1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2C1E" w:rsidRDefault="00CE2C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2C1E" w:rsidRDefault="00CE2C1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Ставропольского края</w:t>
            </w:r>
          </w:p>
          <w:p w:rsidR="00CE2C1E" w:rsidRDefault="00CE2C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01.03.2007 </w:t>
            </w:r>
            <w:hyperlink r:id="rId5" w:history="1">
              <w:r>
                <w:rPr>
                  <w:color w:val="0000FF"/>
                </w:rPr>
                <w:t>N 4-кз</w:t>
              </w:r>
            </w:hyperlink>
            <w:r>
              <w:rPr>
                <w:color w:val="392C69"/>
              </w:rPr>
              <w:t xml:space="preserve">, от 24.12.2010 </w:t>
            </w:r>
            <w:hyperlink r:id="rId6" w:history="1">
              <w:r>
                <w:rPr>
                  <w:color w:val="0000FF"/>
                </w:rPr>
                <w:t>N 108-кз</w:t>
              </w:r>
            </w:hyperlink>
            <w:r>
              <w:rPr>
                <w:color w:val="392C69"/>
              </w:rPr>
              <w:t xml:space="preserve">, от 02.06.2011 </w:t>
            </w:r>
            <w:hyperlink r:id="rId7" w:history="1">
              <w:r>
                <w:rPr>
                  <w:color w:val="0000FF"/>
                </w:rPr>
                <w:t>N 41-кз</w:t>
              </w:r>
            </w:hyperlink>
            <w:r>
              <w:rPr>
                <w:color w:val="392C69"/>
              </w:rPr>
              <w:t>,</w:t>
            </w:r>
          </w:p>
          <w:p w:rsidR="00CE2C1E" w:rsidRDefault="00CE2C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06.05.2014 </w:t>
            </w:r>
            <w:hyperlink r:id="rId8" w:history="1">
              <w:r>
                <w:rPr>
                  <w:color w:val="0000FF"/>
                </w:rPr>
                <w:t>N 36-кз</w:t>
              </w:r>
            </w:hyperlink>
            <w:r>
              <w:rPr>
                <w:color w:val="392C69"/>
              </w:rPr>
              <w:t xml:space="preserve">, от 06.10.2015 </w:t>
            </w:r>
            <w:hyperlink r:id="rId9" w:history="1">
              <w:r>
                <w:rPr>
                  <w:color w:val="0000FF"/>
                </w:rPr>
                <w:t>N 94-кз</w:t>
              </w:r>
            </w:hyperlink>
            <w:r>
              <w:rPr>
                <w:color w:val="392C69"/>
              </w:rPr>
              <w:t xml:space="preserve">, от 02.11.2016 </w:t>
            </w:r>
            <w:hyperlink r:id="rId10" w:history="1">
              <w:r>
                <w:rPr>
                  <w:color w:val="0000FF"/>
                </w:rPr>
                <w:t>N 87-кз</w:t>
              </w:r>
            </w:hyperlink>
            <w:r>
              <w:rPr>
                <w:color w:val="392C69"/>
              </w:rPr>
              <w:t>,</w:t>
            </w:r>
          </w:p>
          <w:p w:rsidR="00CE2C1E" w:rsidRDefault="00CE2C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11" w:history="1">
              <w:r>
                <w:rPr>
                  <w:color w:val="0000FF"/>
                </w:rPr>
                <w:t>N 100-кз</w:t>
              </w:r>
            </w:hyperlink>
            <w:r>
              <w:rPr>
                <w:color w:val="392C69"/>
              </w:rPr>
              <w:t xml:space="preserve">, от 07.10.2020 </w:t>
            </w:r>
            <w:hyperlink r:id="rId12" w:history="1">
              <w:r>
                <w:rPr>
                  <w:color w:val="0000FF"/>
                </w:rPr>
                <w:t>N 99-кз</w:t>
              </w:r>
            </w:hyperlink>
            <w:r>
              <w:rPr>
                <w:color w:val="392C69"/>
              </w:rPr>
              <w:t xml:space="preserve">, от 07.06.2021 </w:t>
            </w:r>
            <w:hyperlink r:id="rId13" w:history="1">
              <w:r>
                <w:rPr>
                  <w:color w:val="0000FF"/>
                </w:rPr>
                <w:t>N 59-кз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1E" w:rsidRDefault="00CE2C1E"/>
        </w:tc>
      </w:tr>
    </w:tbl>
    <w:p w:rsidR="00CE2C1E" w:rsidRDefault="00CE2C1E">
      <w:pPr>
        <w:pStyle w:val="ConsPlusNormal"/>
        <w:jc w:val="both"/>
      </w:pPr>
    </w:p>
    <w:p w:rsidR="00CE2C1E" w:rsidRDefault="00CE2C1E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 (далее - Федеральный закон) устанавливает порядок создания комиссий по делам несовершеннолетних и защите их прав в Ставропольском крае и определяет порядок осуществления их деятельности.</w:t>
      </w:r>
    </w:p>
    <w:p w:rsidR="00CE2C1E" w:rsidRDefault="00CE2C1E">
      <w:pPr>
        <w:pStyle w:val="ConsPlusNormal"/>
        <w:jc w:val="both"/>
      </w:pPr>
      <w:r>
        <w:t xml:space="preserve">(в ред. Законов Ставропольского края от 06.05.2014 </w:t>
      </w:r>
      <w:hyperlink r:id="rId15" w:history="1">
        <w:r>
          <w:rPr>
            <w:color w:val="0000FF"/>
          </w:rPr>
          <w:t>N 36-кз</w:t>
        </w:r>
      </w:hyperlink>
      <w:r>
        <w:t xml:space="preserve">, от 02.11.2016 </w:t>
      </w:r>
      <w:hyperlink r:id="rId16" w:history="1">
        <w:r>
          <w:rPr>
            <w:color w:val="0000FF"/>
          </w:rPr>
          <w:t>N 87-кз</w:t>
        </w:r>
      </w:hyperlink>
      <w:r>
        <w:t>)</w:t>
      </w: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Title"/>
        <w:ind w:firstLine="540"/>
        <w:jc w:val="both"/>
        <w:outlineLvl w:val="0"/>
      </w:pPr>
      <w:r>
        <w:t>Статья 1. Основные термины и понятия, применяемые в настоящем Законе</w:t>
      </w: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Normal"/>
        <w:ind w:firstLine="540"/>
        <w:jc w:val="both"/>
      </w:pPr>
      <w:r>
        <w:t>Основные термины и понятия, используемые в настоящем Законе, применяются в том же значении, что и в Федеральном законе.</w:t>
      </w: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Title"/>
        <w:ind w:firstLine="540"/>
        <w:jc w:val="both"/>
        <w:outlineLvl w:val="0"/>
      </w:pPr>
      <w:r>
        <w:t>Статья 2. Правовой статус комиссий по делам несовершеннолетних и защите их прав</w:t>
      </w: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Normal"/>
        <w:ind w:firstLine="540"/>
        <w:jc w:val="both"/>
      </w:pPr>
      <w:r>
        <w:t>1. Комиссии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на территории Ставропольского края (далее - система профилактики), обеспечивающими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CE2C1E" w:rsidRDefault="00CE2C1E">
      <w:pPr>
        <w:pStyle w:val="ConsPlusNormal"/>
        <w:jc w:val="both"/>
      </w:pPr>
      <w:r>
        <w:t xml:space="preserve">(в ред. Законов Ставропольского края от 06.05.2014 </w:t>
      </w:r>
      <w:hyperlink r:id="rId17" w:history="1">
        <w:r>
          <w:rPr>
            <w:color w:val="0000FF"/>
          </w:rPr>
          <w:t>N 36-кз</w:t>
        </w:r>
      </w:hyperlink>
      <w:r>
        <w:t xml:space="preserve">, от 06.10.2017 </w:t>
      </w:r>
      <w:hyperlink r:id="rId18" w:history="1">
        <w:r>
          <w:rPr>
            <w:color w:val="0000FF"/>
          </w:rPr>
          <w:t>N 100-кз</w:t>
        </w:r>
      </w:hyperlink>
      <w:r>
        <w:t>)</w:t>
      </w:r>
    </w:p>
    <w:p w:rsidR="00CE2C1E" w:rsidRDefault="00CE2C1E">
      <w:pPr>
        <w:pStyle w:val="ConsPlusNormal"/>
        <w:spacing w:before="220"/>
        <w:ind w:firstLine="540"/>
        <w:jc w:val="both"/>
      </w:pPr>
      <w:r>
        <w:t>2. В Ставропольском крае создаются: комиссия по делам несовершеннолетних и защите их прав при Правительстве Ставропольского края, комиссии по делам несовершеннолетних и защите их прав в муниципальных и городских округах Ставропольского края.</w:t>
      </w:r>
    </w:p>
    <w:p w:rsidR="00CE2C1E" w:rsidRDefault="00CE2C1E">
      <w:pPr>
        <w:pStyle w:val="ConsPlusNormal"/>
        <w:jc w:val="both"/>
      </w:pPr>
      <w:r>
        <w:lastRenderedPageBreak/>
        <w:t xml:space="preserve">(в ред. Законов Ставропольского края от 02.11.2016 </w:t>
      </w:r>
      <w:hyperlink r:id="rId19" w:history="1">
        <w:r>
          <w:rPr>
            <w:color w:val="0000FF"/>
          </w:rPr>
          <w:t>N 87-кз</w:t>
        </w:r>
      </w:hyperlink>
      <w:r>
        <w:t xml:space="preserve">, от 07.10.2020 </w:t>
      </w:r>
      <w:hyperlink r:id="rId20" w:history="1">
        <w:r>
          <w:rPr>
            <w:color w:val="0000FF"/>
          </w:rPr>
          <w:t>N 99-кз</w:t>
        </w:r>
      </w:hyperlink>
      <w:r>
        <w:t>)</w:t>
      </w:r>
    </w:p>
    <w:p w:rsidR="00CE2C1E" w:rsidRDefault="00CE2C1E">
      <w:pPr>
        <w:pStyle w:val="ConsPlusNormal"/>
        <w:spacing w:before="220"/>
        <w:ind w:firstLine="540"/>
        <w:jc w:val="both"/>
      </w:pPr>
      <w:r>
        <w:t>В городском округе Ставропольского края с внутригородским делением могут быть созданы несколько комиссий по делам несовершеннолетних и защите их прав в соответствии с административно-территориальным делением данного города.</w:t>
      </w:r>
    </w:p>
    <w:p w:rsidR="00CE2C1E" w:rsidRDefault="00CE2C1E">
      <w:pPr>
        <w:pStyle w:val="ConsPlusNormal"/>
        <w:jc w:val="both"/>
      </w:pPr>
      <w:r>
        <w:t xml:space="preserve">(в ред. Законов Ставропольского края от 02.11.2016 </w:t>
      </w:r>
      <w:hyperlink r:id="rId21" w:history="1">
        <w:r>
          <w:rPr>
            <w:color w:val="0000FF"/>
          </w:rPr>
          <w:t>N 87-кз</w:t>
        </w:r>
      </w:hyperlink>
      <w:r>
        <w:t xml:space="preserve">, от 07.06.2021 </w:t>
      </w:r>
      <w:hyperlink r:id="rId22" w:history="1">
        <w:r>
          <w:rPr>
            <w:color w:val="0000FF"/>
          </w:rPr>
          <w:t>N 59-кз</w:t>
        </w:r>
      </w:hyperlink>
      <w:r>
        <w:t>)</w:t>
      </w:r>
    </w:p>
    <w:p w:rsidR="00CE2C1E" w:rsidRDefault="00CE2C1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3" w:history="1">
        <w:r>
          <w:rPr>
            <w:color w:val="0000FF"/>
          </w:rPr>
          <w:t>Закон</w:t>
        </w:r>
      </w:hyperlink>
      <w:r>
        <w:t xml:space="preserve"> Ставропольского края от 02.06.2011 N 41-кз.</w:t>
      </w:r>
    </w:p>
    <w:p w:rsidR="00CE2C1E" w:rsidRDefault="00CE2C1E">
      <w:pPr>
        <w:pStyle w:val="ConsPlusNonformat"/>
        <w:spacing w:before="200"/>
        <w:jc w:val="both"/>
      </w:pPr>
      <w:r>
        <w:t xml:space="preserve">     1</w:t>
      </w:r>
    </w:p>
    <w:p w:rsidR="00CE2C1E" w:rsidRDefault="00CE2C1E">
      <w:pPr>
        <w:pStyle w:val="ConsPlusNonformat"/>
        <w:jc w:val="both"/>
      </w:pPr>
      <w:r>
        <w:t xml:space="preserve">    2 .   Комиссии   по   делам   несовершеннолетних   и   </w:t>
      </w:r>
      <w:proofErr w:type="gramStart"/>
      <w:r>
        <w:t>защите  их</w:t>
      </w:r>
      <w:proofErr w:type="gramEnd"/>
      <w:r>
        <w:t xml:space="preserve">  прав</w:t>
      </w:r>
    </w:p>
    <w:p w:rsidR="00CE2C1E" w:rsidRDefault="00CE2C1E">
      <w:pPr>
        <w:pStyle w:val="ConsPlusNonformat"/>
        <w:jc w:val="both"/>
      </w:pPr>
      <w:proofErr w:type="gramStart"/>
      <w:r>
        <w:t>осуществляют  свою</w:t>
      </w:r>
      <w:proofErr w:type="gramEnd"/>
      <w:r>
        <w:t xml:space="preserve">  деятельность  в порядке, устанавливаемом Правительством</w:t>
      </w:r>
    </w:p>
    <w:p w:rsidR="00CE2C1E" w:rsidRDefault="00CE2C1E">
      <w:pPr>
        <w:pStyle w:val="ConsPlusNonformat"/>
        <w:jc w:val="both"/>
      </w:pPr>
      <w:r>
        <w:t>Ставропольского края.</w:t>
      </w:r>
    </w:p>
    <w:p w:rsidR="00CE2C1E" w:rsidRDefault="00CE2C1E">
      <w:pPr>
        <w:pStyle w:val="ConsPlusNormal"/>
        <w:jc w:val="both"/>
      </w:pPr>
      <w:r>
        <w:t xml:space="preserve">(часть 2.1 введена </w:t>
      </w:r>
      <w:hyperlink r:id="rId24" w:history="1">
        <w:r>
          <w:rPr>
            <w:color w:val="0000FF"/>
          </w:rPr>
          <w:t>Законом</w:t>
        </w:r>
      </w:hyperlink>
      <w:r>
        <w:t xml:space="preserve"> Ставропольского края от 06.05.2014 N 36-кз)</w:t>
      </w:r>
    </w:p>
    <w:p w:rsidR="00CE2C1E" w:rsidRDefault="00CE2C1E">
      <w:pPr>
        <w:pStyle w:val="ConsPlusNormal"/>
        <w:spacing w:before="220"/>
        <w:ind w:firstLine="540"/>
        <w:jc w:val="both"/>
      </w:pPr>
      <w:r>
        <w:t>3. Комиссия по делам несовершеннолетних и защите их прав при Правительстве Ставропольского края, комиссии по делам несовершеннолетних и защите их прав в муниципальных и городских округах Ставропольского края имеют простую круглую печать, штамп и бланк со своим наименованием.</w:t>
      </w:r>
    </w:p>
    <w:p w:rsidR="00CE2C1E" w:rsidRDefault="00CE2C1E">
      <w:pPr>
        <w:pStyle w:val="ConsPlusNormal"/>
        <w:jc w:val="both"/>
      </w:pPr>
      <w:r>
        <w:t xml:space="preserve">(в ред. Законов Ставропольского края от 02.11.2016 </w:t>
      </w:r>
      <w:hyperlink r:id="rId25" w:history="1">
        <w:r>
          <w:rPr>
            <w:color w:val="0000FF"/>
          </w:rPr>
          <w:t>N 87-кз</w:t>
        </w:r>
      </w:hyperlink>
      <w:r>
        <w:t xml:space="preserve">, от 07.10.2020 </w:t>
      </w:r>
      <w:hyperlink r:id="rId26" w:history="1">
        <w:r>
          <w:rPr>
            <w:color w:val="0000FF"/>
          </w:rPr>
          <w:t>N 99-кз</w:t>
        </w:r>
      </w:hyperlink>
      <w:r>
        <w:t>)</w:t>
      </w: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Title"/>
        <w:ind w:firstLine="540"/>
        <w:jc w:val="both"/>
        <w:outlineLvl w:val="0"/>
      </w:pPr>
      <w:r>
        <w:t>Статья 3. Правовая основа деятельности комиссий по делам несовершеннолетних и защите их прав</w:t>
      </w: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Normal"/>
        <w:ind w:firstLine="540"/>
        <w:jc w:val="both"/>
      </w:pPr>
      <w:r>
        <w:t xml:space="preserve">В своей деятельности комиссии по делам несовершеннолетних и защите их прав руководствуются </w:t>
      </w:r>
      <w:hyperlink r:id="rId2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края.</w:t>
      </w:r>
    </w:p>
    <w:p w:rsidR="00CE2C1E" w:rsidRDefault="00CE2C1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Ставропольского края от 06.05.2014 N 36-кз)</w:t>
      </w: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Title"/>
        <w:ind w:firstLine="540"/>
        <w:jc w:val="both"/>
        <w:outlineLvl w:val="0"/>
      </w:pPr>
      <w:r>
        <w:t>Статья 4. Порядок создания и состав комиссий по делам несовершеннолетних и защите их прав</w:t>
      </w:r>
    </w:p>
    <w:p w:rsidR="00CE2C1E" w:rsidRDefault="00CE2C1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Ставропольского края от 02.11.2016 N 87-кз)</w:t>
      </w:r>
    </w:p>
    <w:p w:rsidR="00CE2C1E" w:rsidRDefault="00CE2C1E">
      <w:pPr>
        <w:pStyle w:val="ConsPlusNormal"/>
        <w:ind w:firstLine="540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Ставропольского края от 06.05.2014 N 36-кз)</w:t>
      </w: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Normal"/>
        <w:ind w:firstLine="540"/>
        <w:jc w:val="both"/>
      </w:pPr>
      <w:r>
        <w:t>1. Создание комиссии по делам несовершеннолетних и защите их прав при Правительстве Ставропольского края, а также утверждение ее численного и персонального состава осуществляются нормативным правовым актом Правительства Ставропольского края.</w:t>
      </w:r>
    </w:p>
    <w:p w:rsidR="00CE2C1E" w:rsidRDefault="00CE2C1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Ставропольского края от 02.11.2016 N 87-кз)</w:t>
      </w:r>
    </w:p>
    <w:p w:rsidR="00CE2C1E" w:rsidRDefault="00CE2C1E">
      <w:pPr>
        <w:pStyle w:val="ConsPlusNormal"/>
        <w:spacing w:before="220"/>
        <w:ind w:firstLine="540"/>
        <w:jc w:val="both"/>
      </w:pPr>
      <w:r>
        <w:t>2. Создание комиссий по делам несовершеннолетних и защите их прав в муниципальных и городских округах Ставропольского края, а также утверждение их численного и персонального состава осуществляются нормативными правовыми актами органов местного самоуправления соответствующих муниципальных или городских округов Ставропольского края в случае наделения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созданию и организации деятельности таких комиссий.</w:t>
      </w:r>
    </w:p>
    <w:p w:rsidR="00CE2C1E" w:rsidRDefault="00CE2C1E">
      <w:pPr>
        <w:pStyle w:val="ConsPlusNormal"/>
        <w:jc w:val="both"/>
      </w:pPr>
      <w:r>
        <w:t xml:space="preserve">(часть 2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Ставропольского края от 07.10.2020 N 99-кз)</w:t>
      </w:r>
    </w:p>
    <w:p w:rsidR="00CE2C1E" w:rsidRDefault="00CE2C1E">
      <w:pPr>
        <w:pStyle w:val="ConsPlusNormal"/>
        <w:spacing w:before="220"/>
        <w:ind w:firstLine="540"/>
        <w:jc w:val="both"/>
      </w:pPr>
      <w:r>
        <w:t>3. Комиссии по делам несовершеннолетних и защите их прав создаются в составе председателя комиссии, заместителя (заместителей) председателя комиссии, ответственного секретаря комиссии и членов комиссии.</w:t>
      </w:r>
    </w:p>
    <w:p w:rsidR="00CE2C1E" w:rsidRDefault="00CE2C1E">
      <w:pPr>
        <w:pStyle w:val="ConsPlusNormal"/>
        <w:jc w:val="both"/>
      </w:pPr>
      <w:r>
        <w:t xml:space="preserve">(часть 3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Ставропольского края от 02.11.2016 N 87-кз)</w:t>
      </w:r>
    </w:p>
    <w:p w:rsidR="00CE2C1E" w:rsidRDefault="00CE2C1E">
      <w:pPr>
        <w:pStyle w:val="ConsPlusNormal"/>
        <w:spacing w:before="220"/>
        <w:ind w:firstLine="540"/>
        <w:jc w:val="both"/>
      </w:pPr>
      <w:r>
        <w:lastRenderedPageBreak/>
        <w:t>4. Председателем, заместителем (заместителями) председателя, ответственным секретарем и членом комиссии по делам несовершеннолетних и защите их прав может быть гражданин Российской Федерации, достигший возраста 21 года.</w:t>
      </w:r>
    </w:p>
    <w:p w:rsidR="00CE2C1E" w:rsidRDefault="00CE2C1E">
      <w:pPr>
        <w:pStyle w:val="ConsPlusNormal"/>
        <w:jc w:val="both"/>
      </w:pPr>
      <w:r>
        <w:t xml:space="preserve">(часть 4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Ставропольского края от 07.10.2020 N 99-кз)</w:t>
      </w:r>
    </w:p>
    <w:p w:rsidR="00CE2C1E" w:rsidRDefault="00CE2C1E">
      <w:pPr>
        <w:pStyle w:val="ConsPlusNormal"/>
        <w:spacing w:before="220"/>
        <w:ind w:firstLine="540"/>
        <w:jc w:val="both"/>
      </w:pPr>
      <w:r>
        <w:t>5. В состав комиссий по делам несовершеннолетних и защите их прав включаются руководители (их заместители) органов и учреждений системы профилактики, а также могут включаться депутаты соответствующих представительных органов, представители органов исполнительной власти Ставропольского края, территориальных органов федеральных органов исполнительной власти, органов местного самоуправления муниципальных и городских округов Ставропольского края, государственных, муниципальных учреждений, общественных объединений, религиозных конфессий, граждане, имеющие опыт работы с несовершеннолетними, другие заинтересованные лица.</w:t>
      </w:r>
    </w:p>
    <w:p w:rsidR="00CE2C1E" w:rsidRDefault="00CE2C1E">
      <w:pPr>
        <w:pStyle w:val="ConsPlusNormal"/>
        <w:jc w:val="both"/>
      </w:pPr>
      <w:r>
        <w:t xml:space="preserve">(часть 5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Ставропольского края от 07.10.2020 N 99-кз)</w:t>
      </w: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Title"/>
        <w:ind w:firstLine="540"/>
        <w:jc w:val="both"/>
        <w:outlineLvl w:val="0"/>
      </w:pPr>
      <w:r>
        <w:t>Статья 5. Организация взаимодействия с комиссиями по делам несовершеннолетних и защите их прав</w:t>
      </w:r>
    </w:p>
    <w:p w:rsidR="00CE2C1E" w:rsidRDefault="00CE2C1E">
      <w:pPr>
        <w:pStyle w:val="ConsPlusNormal"/>
        <w:ind w:firstLine="540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Ставропольского края от 07.06.2021 N 59-кз)</w:t>
      </w: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Normal"/>
        <w:ind w:firstLine="540"/>
        <w:jc w:val="both"/>
      </w:pPr>
      <w:r>
        <w:t>1. Комиссии по делам несовершеннолетних и защите их прав осуществляют свою деятельность во взаимодействии с органами государственной власти Ставропольского края, территориальными органами федеральных органов исполнительной власти, органами местного самоуправления муниципальных и городских округов Ставропольского края, специализированными учреждениями для несовершеннолетних, нуждающихся в социальной реабилитации, иными учреждениями, предоставляющими социальные услуги несовершеннолетним и их семьям, образовательными организациями, органами опеки и попечительства, медицинскими организациями, а также с заинтересованными общественными объединениями, иными организациями и гражданами.</w:t>
      </w:r>
    </w:p>
    <w:p w:rsidR="00CE2C1E" w:rsidRDefault="00CE2C1E">
      <w:pPr>
        <w:pStyle w:val="ConsPlusNormal"/>
        <w:spacing w:before="220"/>
        <w:ind w:firstLine="540"/>
        <w:jc w:val="both"/>
      </w:pPr>
      <w:r>
        <w:t>2. Органы местного самоуправления муниципальных и городских округов Ставропольского края в целях взаимодействия с комиссиями по делам несовершеннолетних и защите их прав, иными органами и учреждениями системы профилактики в пределах своих полномочий могут образовывать штабы, рабочие группы и иные совещательные и координационные органы из представителей органов и учреждений системы профилактики, представителей иных заинтересованных органов и организаций.</w:t>
      </w: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Title"/>
        <w:ind w:firstLine="540"/>
        <w:jc w:val="both"/>
        <w:outlineLvl w:val="0"/>
      </w:pPr>
      <w:r>
        <w:t>Статья 6. Приведение нормативных правовых актов в соответствие с настоящим Законом</w:t>
      </w: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Normal"/>
        <w:ind w:firstLine="540"/>
        <w:jc w:val="both"/>
      </w:pPr>
      <w:r>
        <w:t>Органам государственной власти Ставропольского края, органам местного самоуправления муниципальных образований Ставропольского края привести свои правовые акты, регулирующие порядок создания комиссий по делам несовершеннолетних и защите их прав, в соответствие с настоящим Законом в течение трех месяцев со дня вступления его в силу.</w:t>
      </w:r>
    </w:p>
    <w:p w:rsidR="00CE2C1E" w:rsidRDefault="00CE2C1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Ставропольского края от 02.11.2016 N 87-кз)</w:t>
      </w: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Normal"/>
        <w:jc w:val="right"/>
      </w:pPr>
      <w:r>
        <w:t>Губернатор</w:t>
      </w:r>
    </w:p>
    <w:p w:rsidR="00CE2C1E" w:rsidRDefault="00CE2C1E">
      <w:pPr>
        <w:pStyle w:val="ConsPlusNormal"/>
        <w:jc w:val="right"/>
      </w:pPr>
      <w:r>
        <w:t>Ставропольского края</w:t>
      </w:r>
    </w:p>
    <w:p w:rsidR="00CE2C1E" w:rsidRDefault="00CE2C1E">
      <w:pPr>
        <w:pStyle w:val="ConsPlusNormal"/>
        <w:jc w:val="right"/>
      </w:pPr>
      <w:r>
        <w:t>А.Л.ЧЕРНОГОРОВ</w:t>
      </w:r>
    </w:p>
    <w:p w:rsidR="00CE2C1E" w:rsidRDefault="00CE2C1E">
      <w:pPr>
        <w:pStyle w:val="ConsPlusNormal"/>
      </w:pPr>
      <w:r>
        <w:t>г. Ставрополь</w:t>
      </w:r>
    </w:p>
    <w:p w:rsidR="00CE2C1E" w:rsidRDefault="00CE2C1E">
      <w:pPr>
        <w:pStyle w:val="ConsPlusNormal"/>
        <w:spacing w:before="220"/>
      </w:pPr>
      <w:r>
        <w:t>8 ноября 2005 г.</w:t>
      </w:r>
    </w:p>
    <w:p w:rsidR="00CE2C1E" w:rsidRDefault="00CE2C1E">
      <w:pPr>
        <w:pStyle w:val="ConsPlusNormal"/>
        <w:spacing w:before="220"/>
      </w:pPr>
      <w:r>
        <w:lastRenderedPageBreak/>
        <w:t>N 51-кз</w:t>
      </w: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Normal"/>
        <w:jc w:val="both"/>
      </w:pPr>
    </w:p>
    <w:p w:rsidR="00CE2C1E" w:rsidRDefault="00CE2C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0BCC" w:rsidRDefault="00F70BCC">
      <w:bookmarkStart w:id="0" w:name="_GoBack"/>
      <w:bookmarkEnd w:id="0"/>
    </w:p>
    <w:sectPr w:rsidR="00F70BCC" w:rsidSect="0044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1E"/>
    <w:rsid w:val="00CE2C1E"/>
    <w:rsid w:val="00F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6FD83-D509-471B-B725-22A8D06D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2C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2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2C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72612&amp;dst=100007" TargetMode="External"/><Relationship Id="rId13" Type="http://schemas.openxmlformats.org/officeDocument/2006/relationships/hyperlink" Target="https://login.consultant.ru/link/?req=doc&amp;base=RLAW077&amp;n=176607&amp;dst=100007" TargetMode="External"/><Relationship Id="rId18" Type="http://schemas.openxmlformats.org/officeDocument/2006/relationships/hyperlink" Target="https://login.consultant.ru/link/?req=doc&amp;base=RLAW077&amp;n=123513&amp;dst=100007" TargetMode="External"/><Relationship Id="rId26" Type="http://schemas.openxmlformats.org/officeDocument/2006/relationships/hyperlink" Target="https://login.consultant.ru/link/?req=doc&amp;base=RLAW077&amp;n=167359&amp;dst=100010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109193&amp;dst=100013" TargetMode="External"/><Relationship Id="rId34" Type="http://schemas.openxmlformats.org/officeDocument/2006/relationships/hyperlink" Target="https://login.consultant.ru/link/?req=doc&amp;base=RLAW077&amp;n=167359&amp;dst=100014" TargetMode="External"/><Relationship Id="rId7" Type="http://schemas.openxmlformats.org/officeDocument/2006/relationships/hyperlink" Target="https://login.consultant.ru/link/?req=doc&amp;base=RLAW077&amp;n=37058&amp;dst=100007" TargetMode="External"/><Relationship Id="rId12" Type="http://schemas.openxmlformats.org/officeDocument/2006/relationships/hyperlink" Target="https://login.consultant.ru/link/?req=doc&amp;base=RLAW077&amp;n=167359&amp;dst=100007" TargetMode="External"/><Relationship Id="rId17" Type="http://schemas.openxmlformats.org/officeDocument/2006/relationships/hyperlink" Target="https://login.consultant.ru/link/?req=doc&amp;base=RLAW077&amp;n=72612&amp;dst=100011" TargetMode="External"/><Relationship Id="rId25" Type="http://schemas.openxmlformats.org/officeDocument/2006/relationships/hyperlink" Target="https://login.consultant.ru/link/?req=doc&amp;base=RLAW077&amp;n=109193&amp;dst=100014" TargetMode="External"/><Relationship Id="rId33" Type="http://schemas.openxmlformats.org/officeDocument/2006/relationships/hyperlink" Target="https://login.consultant.ru/link/?req=doc&amp;base=RLAW077&amp;n=109193&amp;dst=10002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09193&amp;dst=100009" TargetMode="External"/><Relationship Id="rId20" Type="http://schemas.openxmlformats.org/officeDocument/2006/relationships/hyperlink" Target="https://login.consultant.ru/link/?req=doc&amp;base=RLAW077&amp;n=167359&amp;dst=100009" TargetMode="External"/><Relationship Id="rId29" Type="http://schemas.openxmlformats.org/officeDocument/2006/relationships/hyperlink" Target="https://login.consultant.ru/link/?req=doc&amp;base=RLAW077&amp;n=109193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65357&amp;dst=100040" TargetMode="External"/><Relationship Id="rId11" Type="http://schemas.openxmlformats.org/officeDocument/2006/relationships/hyperlink" Target="https://login.consultant.ru/link/?req=doc&amp;base=RLAW077&amp;n=123513&amp;dst=100007" TargetMode="External"/><Relationship Id="rId24" Type="http://schemas.openxmlformats.org/officeDocument/2006/relationships/hyperlink" Target="https://login.consultant.ru/link/?req=doc&amp;base=RLAW077&amp;n=72612&amp;dst=100013" TargetMode="External"/><Relationship Id="rId32" Type="http://schemas.openxmlformats.org/officeDocument/2006/relationships/hyperlink" Target="https://login.consultant.ru/link/?req=doc&amp;base=RLAW077&amp;n=167359&amp;dst=100012" TargetMode="External"/><Relationship Id="rId37" Type="http://schemas.openxmlformats.org/officeDocument/2006/relationships/hyperlink" Target="https://login.consultant.ru/link/?req=doc&amp;base=RLAW077&amp;n=109193&amp;dst=100022" TargetMode="External"/><Relationship Id="rId5" Type="http://schemas.openxmlformats.org/officeDocument/2006/relationships/hyperlink" Target="https://login.consultant.ru/link/?req=doc&amp;base=RLAW077&amp;n=16440&amp;dst=100007" TargetMode="External"/><Relationship Id="rId15" Type="http://schemas.openxmlformats.org/officeDocument/2006/relationships/hyperlink" Target="https://login.consultant.ru/link/?req=doc&amp;base=RLAW077&amp;n=72612&amp;dst=100009" TargetMode="External"/><Relationship Id="rId23" Type="http://schemas.openxmlformats.org/officeDocument/2006/relationships/hyperlink" Target="https://login.consultant.ru/link/?req=doc&amp;base=RLAW077&amp;n=37058&amp;dst=100007" TargetMode="External"/><Relationship Id="rId28" Type="http://schemas.openxmlformats.org/officeDocument/2006/relationships/hyperlink" Target="https://login.consultant.ru/link/?req=doc&amp;base=RLAW077&amp;n=72612&amp;dst=100015" TargetMode="External"/><Relationship Id="rId36" Type="http://schemas.openxmlformats.org/officeDocument/2006/relationships/hyperlink" Target="https://login.consultant.ru/link/?req=doc&amp;base=RLAW077&amp;n=176607&amp;dst=100009" TargetMode="External"/><Relationship Id="rId10" Type="http://schemas.openxmlformats.org/officeDocument/2006/relationships/hyperlink" Target="https://login.consultant.ru/link/?req=doc&amp;base=RLAW077&amp;n=109193&amp;dst=100007" TargetMode="External"/><Relationship Id="rId19" Type="http://schemas.openxmlformats.org/officeDocument/2006/relationships/hyperlink" Target="https://login.consultant.ru/link/?req=doc&amp;base=RLAW077&amp;n=109193&amp;dst=100012" TargetMode="External"/><Relationship Id="rId31" Type="http://schemas.openxmlformats.org/officeDocument/2006/relationships/hyperlink" Target="https://login.consultant.ru/link/?req=doc&amp;base=RLAW077&amp;n=109193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7&amp;n=91893&amp;dst=100007" TargetMode="External"/><Relationship Id="rId14" Type="http://schemas.openxmlformats.org/officeDocument/2006/relationships/hyperlink" Target="https://login.consultant.ru/link/?req=doc&amp;base=LAW&amp;n=351254&amp;dst=100097" TargetMode="External"/><Relationship Id="rId22" Type="http://schemas.openxmlformats.org/officeDocument/2006/relationships/hyperlink" Target="https://login.consultant.ru/link/?req=doc&amp;base=RLAW077&amp;n=176607&amp;dst=100008" TargetMode="External"/><Relationship Id="rId27" Type="http://schemas.openxmlformats.org/officeDocument/2006/relationships/hyperlink" Target="https://login.consultant.ru/link/?req=doc&amp;base=LAW&amp;n=2875" TargetMode="External"/><Relationship Id="rId30" Type="http://schemas.openxmlformats.org/officeDocument/2006/relationships/hyperlink" Target="https://login.consultant.ru/link/?req=doc&amp;base=RLAW077&amp;n=72612&amp;dst=100016" TargetMode="External"/><Relationship Id="rId35" Type="http://schemas.openxmlformats.org/officeDocument/2006/relationships/hyperlink" Target="https://login.consultant.ru/link/?req=doc&amp;base=RLAW077&amp;n=167359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1720</Words>
  <Characters>9809</Characters>
  <Application>Microsoft Office Word</Application>
  <DocSecurity>0</DocSecurity>
  <Lines>81</Lines>
  <Paragraphs>23</Paragraphs>
  <ScaleCrop>false</ScaleCrop>
  <Company/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</cp:revision>
  <dcterms:created xsi:type="dcterms:W3CDTF">2021-12-20T07:03:00Z</dcterms:created>
  <dcterms:modified xsi:type="dcterms:W3CDTF">2021-12-20T07:03:00Z</dcterms:modified>
</cp:coreProperties>
</file>