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47" w:rsidRPr="00075D85" w:rsidRDefault="00EC5247" w:rsidP="00EC5247">
      <w:pPr>
        <w:suppressAutoHyphens/>
        <w:spacing w:line="216" w:lineRule="auto"/>
        <w:ind w:firstLine="709"/>
        <w:jc w:val="center"/>
        <w:rPr>
          <w:b/>
          <w:szCs w:val="28"/>
        </w:rPr>
      </w:pPr>
      <w:r w:rsidRPr="00075D85">
        <w:rPr>
          <w:b/>
          <w:szCs w:val="28"/>
        </w:rPr>
        <w:t>Прокуратурой Октябрьского района г. Ставрополя выявлены нарушения законодательства в сфере национального проекта: «Демография».</w:t>
      </w:r>
    </w:p>
    <w:p w:rsidR="00EC5247" w:rsidRDefault="00EC5247" w:rsidP="00EC5247">
      <w:pPr>
        <w:suppressAutoHyphens/>
        <w:spacing w:line="216" w:lineRule="auto"/>
        <w:ind w:firstLine="709"/>
        <w:rPr>
          <w:szCs w:val="28"/>
        </w:rPr>
      </w:pPr>
      <w:r>
        <w:rPr>
          <w:szCs w:val="28"/>
        </w:rPr>
        <w:t xml:space="preserve">Прокуратурой Октябрьского района г. Ставрополя в ходе проверки соблюдения законодательства при использовании средств материнского (семейного) капитала национального проекта «Демография» установлено, что </w:t>
      </w:r>
      <w:proofErr w:type="gramStart"/>
      <w:r>
        <w:rPr>
          <w:szCs w:val="28"/>
        </w:rPr>
        <w:t>родителями  не</w:t>
      </w:r>
      <w:proofErr w:type="gramEnd"/>
      <w:r>
        <w:rPr>
          <w:szCs w:val="28"/>
        </w:rPr>
        <w:t xml:space="preserve"> исполняются обязательства об оформлении приобретенного и (или) реконструированного с использованием средств материнского (семейного) капитала жилого помещения в общую собственность родителей и их детей с определением размера долей по соглашению.</w:t>
      </w:r>
    </w:p>
    <w:p w:rsidR="00EC5247" w:rsidRDefault="00EC5247" w:rsidP="00EC5247">
      <w:pPr>
        <w:suppressAutoHyphens/>
        <w:spacing w:line="216" w:lineRule="auto"/>
        <w:ind w:firstLine="709"/>
        <w:rPr>
          <w:szCs w:val="28"/>
        </w:rPr>
      </w:pPr>
      <w:r>
        <w:rPr>
          <w:szCs w:val="28"/>
        </w:rPr>
        <w:t xml:space="preserve">Согласно п. 1 ч. 1 ст. 3 Федерального закона от 29.12.2006 № 256-ФЗ «О дополнительных мерах государственной поддержки семей, имеющих детей» (далее - </w:t>
      </w:r>
      <w:r w:rsidRPr="00C661D2">
        <w:rPr>
          <w:szCs w:val="28"/>
        </w:rPr>
        <w:t>Закон № 256-ФЗ) право</w:t>
      </w:r>
      <w:r>
        <w:rPr>
          <w:szCs w:val="28"/>
        </w:rPr>
        <w:t xml:space="preserve"> на дополнительные меры государственной поддержки возникает при рождении ребенка, имеющего гражданство Российской Федерации, у женщин, родивших второго ребенка, начиная с 01.01.2007.</w:t>
      </w:r>
    </w:p>
    <w:p w:rsidR="00EC5247" w:rsidRDefault="00EC5247" w:rsidP="00EC5247">
      <w:pPr>
        <w:suppressAutoHyphens/>
        <w:spacing w:line="216" w:lineRule="auto"/>
        <w:ind w:firstLine="709"/>
        <w:rPr>
          <w:szCs w:val="28"/>
        </w:rPr>
      </w:pPr>
      <w:r>
        <w:rPr>
          <w:szCs w:val="28"/>
        </w:rPr>
        <w:t xml:space="preserve">Согласно </w:t>
      </w:r>
      <w:proofErr w:type="gramStart"/>
      <w:r>
        <w:rPr>
          <w:szCs w:val="28"/>
        </w:rPr>
        <w:t>паспорту национального проекта</w:t>
      </w:r>
      <w:proofErr w:type="gramEnd"/>
      <w:r>
        <w:rPr>
          <w:szCs w:val="28"/>
        </w:rPr>
        <w:t xml:space="preserve"> «Демография» в его состав входит финансовая поддержка семей при рождении детей, показателями которой является обеспечение финансовой поддержки семей при рождении детей, обеспечение устойчивого роста населения Российской </w:t>
      </w:r>
      <w:bookmarkStart w:id="0" w:name="_GoBack"/>
      <w:bookmarkEnd w:id="0"/>
      <w:r>
        <w:rPr>
          <w:szCs w:val="28"/>
        </w:rPr>
        <w:t>Федерации.</w:t>
      </w:r>
    </w:p>
    <w:p w:rsidR="00EC5247" w:rsidRDefault="00EC5247" w:rsidP="00EC5247">
      <w:pPr>
        <w:suppressAutoHyphens/>
        <w:spacing w:line="216" w:lineRule="auto"/>
        <w:ind w:firstLine="709"/>
        <w:rPr>
          <w:szCs w:val="28"/>
        </w:rPr>
      </w:pPr>
      <w:r>
        <w:rPr>
          <w:szCs w:val="28"/>
        </w:rPr>
        <w:t xml:space="preserve">В соответствии с ч. 4 ст. 10 </w:t>
      </w:r>
      <w:r w:rsidRPr="00C661D2">
        <w:rPr>
          <w:szCs w:val="28"/>
        </w:rPr>
        <w:t>Закона № 256-ФЗ</w:t>
      </w:r>
      <w:r>
        <w:rPr>
          <w:szCs w:val="28"/>
        </w:rPr>
        <w:t xml:space="preserve"> жилое помещение, приобретенное с использованием средств (части средств) материнского (семейного) капитала, оформляется в общую собственность родителей, детей (в том числе первого, второго, третьего и последующих детей) с определением размера долей по соглашению.</w:t>
      </w:r>
    </w:p>
    <w:p w:rsidR="00EC5247" w:rsidRDefault="00EC5247" w:rsidP="00EC5247">
      <w:pPr>
        <w:suppressAutoHyphens/>
        <w:spacing w:line="216" w:lineRule="auto"/>
        <w:ind w:firstLine="709"/>
        <w:rPr>
          <w:szCs w:val="28"/>
        </w:rPr>
      </w:pPr>
      <w:r>
        <w:rPr>
          <w:szCs w:val="28"/>
        </w:rPr>
        <w:t xml:space="preserve">Вместе с тем, прокурорской проверкой установлено, что жилые помещения, которое приобретены и (или) </w:t>
      </w:r>
      <w:r w:rsidRPr="00C661D2">
        <w:rPr>
          <w:szCs w:val="28"/>
        </w:rPr>
        <w:t>реконструированы</w:t>
      </w:r>
      <w:r>
        <w:rPr>
          <w:szCs w:val="28"/>
        </w:rPr>
        <w:t xml:space="preserve"> с использованием средств материнского капитала, в нарушение указанных норм закона родителями не оформлены в общую собственность с их несовершеннолетними детьми с определением размера долей по соглашению.</w:t>
      </w:r>
    </w:p>
    <w:p w:rsidR="006D089D" w:rsidRPr="00EC5247" w:rsidRDefault="00EC5247" w:rsidP="00EC5247">
      <w:pPr>
        <w:suppressAutoHyphens/>
        <w:spacing w:line="216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прокурором Октябрьского района г. Ставрополя в порядке ст. 45 ГПК РФ в декабре 2021 года в Октябрьский районный суд  г. Ставрополя  в интересах несовершеннолетних детей направлено 5 исковых заявлений об </w:t>
      </w:r>
      <w:proofErr w:type="spellStart"/>
      <w:r>
        <w:rPr>
          <w:szCs w:val="28"/>
        </w:rPr>
        <w:t>обязании</w:t>
      </w:r>
      <w:proofErr w:type="spellEnd"/>
      <w:r>
        <w:rPr>
          <w:szCs w:val="28"/>
        </w:rPr>
        <w:t xml:space="preserve"> их родителей </w:t>
      </w:r>
      <w:r w:rsidRPr="00EC5247">
        <w:rPr>
          <w:szCs w:val="28"/>
        </w:rPr>
        <w:t xml:space="preserve">определить доли по соглашению и признать право общедолевой собственности на недвижимое имущество – жилое помещение, приобретенное и (или) реконструированное </w:t>
      </w:r>
      <w:r>
        <w:rPr>
          <w:szCs w:val="28"/>
        </w:rPr>
        <w:t>с использованием средств материнского (семейного) капитала национального проекта «Демография». Решениями, вынесенными Октябрьским районным судом г. Ставрополя в январе 2022 года, исковые требования по 5 исковым заявлениям удовлетворены в полном объеме. Решения суда исполнены.</w:t>
      </w:r>
    </w:p>
    <w:sectPr w:rsidR="006D089D" w:rsidRPr="00EC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47"/>
    <w:rsid w:val="006D089D"/>
    <w:rsid w:val="00E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00193-417F-4EC9-8834-13E28AE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2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2022-03-21T13:46:00Z</dcterms:created>
  <dcterms:modified xsi:type="dcterms:W3CDTF">2022-03-21T13:49:00Z</dcterms:modified>
</cp:coreProperties>
</file>