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УТВЕРЖДЕН</w:t>
      </w:r>
    </w:p>
    <w:p w14:paraId="06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>комитета градостроительства администрации города Ставрополя</w:t>
      </w:r>
    </w:p>
    <w:p w14:paraId="07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от 24.07.2024   № 73-од</w:t>
      </w:r>
    </w:p>
    <w:p w14:paraId="08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0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0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0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0C00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1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1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1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Административный регламент, услуга) определяет сроки и последовательность действий (административных процедур) комитета градостроительства </w:t>
      </w:r>
      <w:r>
        <w:rPr>
          <w:rFonts w:ascii="Times New Roman" w:hAnsi="Times New Roman"/>
          <w:color w:themeColor="text1" w:val="000000"/>
          <w:sz w:val="28"/>
        </w:rPr>
        <w:t>администрации города Ставрополя</w:t>
      </w:r>
    </w:p>
    <w:p w14:paraId="1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по предоставл</w:t>
      </w:r>
      <w:r>
        <w:rPr>
          <w:rFonts w:ascii="Times New Roman" w:hAnsi="Times New Roman"/>
          <w:sz w:val="28"/>
        </w:rPr>
        <w:t>ению данной услуги.</w:t>
      </w:r>
    </w:p>
    <w:p w14:paraId="1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Используемые в Административном регламенте термины </w:t>
      </w:r>
      <w:r>
        <w:br/>
      </w:r>
      <w:r>
        <w:rPr>
          <w:rFonts w:ascii="Times New Roman" w:hAnsi="Times New Roman"/>
          <w:sz w:val="28"/>
        </w:rPr>
        <w:t>и определения подлежат толкованию в соответствии с их значением, определенным действующим законодательством.</w:t>
      </w:r>
    </w:p>
    <w:p w14:paraId="1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Круг заявителей</w:t>
      </w:r>
    </w:p>
    <w:p w14:paraId="1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явителями являются физические или юридические лица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 </w:t>
      </w:r>
    </w:p>
    <w:p w14:paraId="1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собственниками земельных участков, зданий или иного недвижимого имущества, к которому присоединяется рекламная конструкция; </w:t>
      </w:r>
    </w:p>
    <w:p w14:paraId="1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ными законными владельцами недвижимого имущества, к которому присоединяется рекламная конструкция (лицами, управомоченными собственниками такого недвижимого имущества, в том числе арендаторами, лицами, обладающими правом хозяйственного ведения, правом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тивного управления или иным вещным правом на недвижимое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доверительного управляющего в совершении таких де</w:t>
      </w:r>
      <w:r>
        <w:rPr>
          <w:rFonts w:ascii="Times New Roman" w:hAnsi="Times New Roman"/>
          <w:sz w:val="28"/>
        </w:rPr>
        <w:t xml:space="preserve">йствий с соответствующим имуществом); </w:t>
      </w:r>
    </w:p>
    <w:p w14:paraId="1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владельцами рекламной конструкции.</w:t>
      </w:r>
    </w:p>
    <w:p w14:paraId="1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От имени заявителей с заявлением о предоставлении услуги могут обратиться представители заявителей.</w:t>
      </w:r>
    </w:p>
    <w:p w14:paraId="1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Интересы заявителей, указанных в пункте 2 </w:t>
      </w:r>
      <w:r>
        <w:rPr>
          <w:rFonts w:ascii="Times New Roman" w:hAnsi="Times New Roman"/>
          <w:sz w:val="28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/>
          <w:sz w:val="28"/>
        </w:rPr>
        <w:t>соответствующими полномочиями (далее – представитель).</w:t>
      </w:r>
    </w:p>
    <w:p w14:paraId="2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услуги в соответствии с вариантом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услуги, соответствующим признакам заявителя, определенным в результате анкетирования, комитетом (профилирование), </w:t>
      </w:r>
    </w:p>
    <w:p w14:paraId="2200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 также результата, за предоставлением которого обратился заявитель</w:t>
      </w:r>
    </w:p>
    <w:p w14:paraId="2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</w:p>
    <w:p w14:paraId="2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Услуга предоставляется заявителю в соответствии с вариантом предоставления услуги.</w:t>
      </w:r>
    </w:p>
    <w:p w14:paraId="2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Вариант предоставления услуги определяется исходя из установленных в соответствии с приложением 1 к Административному регламенту признаков заявителя, а также из результата предоставления услуги, за предоставле</w:t>
      </w:r>
      <w:r>
        <w:rPr>
          <w:rFonts w:ascii="Times New Roman" w:hAnsi="Times New Roman"/>
          <w:sz w:val="28"/>
        </w:rPr>
        <w:t>нием которого обратился заявитель.</w:t>
      </w:r>
    </w:p>
    <w:p w14:paraId="2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1: </w:t>
      </w:r>
      <w:r>
        <w:rPr>
          <w:rFonts w:ascii="Times New Roman" w:hAnsi="Times New Roman"/>
          <w:sz w:val="28"/>
        </w:rPr>
        <w:t>заявитель обратился с заявлением о выдаче разрешения на установку и эксплуатацию рекламных конструкций на соответствующей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2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2: з</w:t>
      </w:r>
      <w:r>
        <w:rPr>
          <w:rFonts w:ascii="Times New Roman" w:hAnsi="Times New Roman"/>
          <w:sz w:val="28"/>
        </w:rPr>
        <w:t xml:space="preserve">аявитель обратился с заявлением об аннулировании разрешения на установку </w:t>
      </w:r>
      <w:r>
        <w:rPr>
          <w:rFonts w:ascii="Times New Roman" w:hAnsi="Times New Roman"/>
          <w:sz w:val="28"/>
        </w:rPr>
        <w:t>и эксплуатацию рекламных конструкций</w:t>
      </w:r>
      <w:r>
        <w:rPr>
          <w:rFonts w:ascii="Times New Roman" w:hAnsi="Times New Roman"/>
          <w:sz w:val="28"/>
        </w:rPr>
        <w:t>;</w:t>
      </w:r>
    </w:p>
    <w:p w14:paraId="2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3: з</w:t>
      </w:r>
      <w:r>
        <w:rPr>
          <w:rFonts w:ascii="Times New Roman" w:hAnsi="Times New Roman"/>
          <w:sz w:val="28"/>
        </w:rPr>
        <w:t xml:space="preserve">аявитель обратился с заявлением об исправлении допущенных опечаток и (или) ошибок в выданных документах </w:t>
      </w:r>
      <w:r>
        <w:rPr>
          <w:rFonts w:ascii="Times New Roman" w:hAnsi="Times New Roman"/>
          <w:sz w:val="28"/>
        </w:rPr>
        <w:t>.</w:t>
      </w:r>
    </w:p>
    <w:p w14:paraId="2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Признаки заявителя определяются путем профилирования, осуществляемого в соответствии с настоящ</w:t>
      </w:r>
      <w:r>
        <w:rPr>
          <w:rFonts w:ascii="Times New Roman" w:hAnsi="Times New Roman"/>
          <w:sz w:val="28"/>
        </w:rPr>
        <w:t>им Административным регламентом.</w:t>
      </w:r>
    </w:p>
    <w:p w14:paraId="2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2B000000">
      <w:pPr>
        <w:pStyle w:val="Style_3"/>
        <w:widowControl w:val="0"/>
        <w:tabs>
          <w:tab w:leader="none" w:pos="360" w:val="left"/>
        </w:tabs>
        <w:spacing w:line="283" w:lineRule="exact"/>
        <w:ind w:firstLine="0" w:lef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bookmarkStart w:id="1" w:name="Par92"/>
      <w:bookmarkEnd w:id="1"/>
      <w:r>
        <w:rPr>
          <w:rFonts w:ascii="Times New Roman" w:hAnsi="Times New Roman"/>
          <w:color w:themeColor="text1" w:val="000000"/>
          <w:sz w:val="28"/>
        </w:rPr>
        <w:t>II. Стандарт предоставления услуги</w:t>
      </w:r>
    </w:p>
    <w:p w14:paraId="2C000000">
      <w:pPr>
        <w:widowControl w:val="0"/>
        <w:spacing w:line="283" w:lineRule="exact"/>
        <w:ind/>
        <w:contextualSpacing w:val="1"/>
        <w:jc w:val="center"/>
        <w:rPr>
          <w:rFonts w:ascii="Times New Roman" w:hAnsi="Times New Roman"/>
          <w:color w:val="000000"/>
        </w:rPr>
      </w:pPr>
    </w:p>
    <w:p w14:paraId="2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2E000000">
      <w:pPr>
        <w:pStyle w:val="Style_3"/>
        <w:widowControl w:val="0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</w:p>
    <w:p w14:paraId="2F000000">
      <w:pPr>
        <w:pStyle w:val="Style_3"/>
        <w:widowControl w:val="0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color w:themeColor="text1" w:val="000000"/>
          <w:sz w:val="28"/>
        </w:rPr>
        <w:t xml:space="preserve">Наименование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sz w:val="28"/>
        </w:rPr>
        <w:t>».</w:t>
      </w:r>
    </w:p>
    <w:p w14:paraId="30000000">
      <w:pPr>
        <w:pStyle w:val="Style_3"/>
        <w:widowControl w:val="0"/>
        <w:tabs>
          <w:tab w:leader="none" w:pos="360" w:val="left"/>
        </w:tabs>
        <w:spacing w:line="240" w:lineRule="auto"/>
        <w:ind/>
        <w:jc w:val="both"/>
        <w:rPr>
          <w:rFonts w:ascii="Times New Roman" w:hAnsi="Times New Roman"/>
          <w:color w:val="000000"/>
        </w:rPr>
      </w:pPr>
    </w:p>
    <w:p w14:paraId="31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Наименование органа администрации, </w:t>
      </w:r>
    </w:p>
    <w:p w14:paraId="32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предоставляющего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услугу</w:t>
      </w:r>
    </w:p>
    <w:p w14:paraId="3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3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Полное наименование органа администрации города Ставроп</w:t>
      </w:r>
      <w:r>
        <w:rPr>
          <w:rFonts w:ascii="Times New Roman" w:hAnsi="Times New Roman"/>
          <w:color w:themeColor="text1" w:val="000000"/>
          <w:sz w:val="28"/>
        </w:rPr>
        <w:t>оля, предоставляющего у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лугу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 градостроительства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</w:rPr>
        <w:t xml:space="preserve">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предоставлении услуги комитет осуществляет взаимодействие: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муниципальным казенным учреждением «Многофункциональный центр предоставления государственных и муниципальных услуг в городе Ставрополе»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МФЦ)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филиалом публично-правовой компании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Роскадастр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 Ставропольскому краю (далее - Филиал ППК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Роскадастр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по СК);</w:t>
      </w:r>
    </w:p>
    <w:p w14:paraId="3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Федеральной налоговой службой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ФНС России);</w:t>
      </w:r>
    </w:p>
    <w:p w14:paraId="3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Ставропольского края по сохранению и государственной охране объектов культурного наследия;</w:t>
      </w:r>
    </w:p>
    <w:p w14:paraId="3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министерством имущественных отношений Ставропольского края;</w:t>
      </w:r>
    </w:p>
    <w:p w14:paraId="3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с комитетом по управлению муниципальным имуществом города Ставрополя;</w:t>
      </w:r>
    </w:p>
    <w:p w14:paraId="3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Управлением ГИБДД ГУ МВД России по Ставропольскому краю).</w:t>
      </w:r>
    </w:p>
    <w:p w14:paraId="3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 соответствии с пунктом 3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х услуг, включенных в </w:t>
      </w: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</w:t>
      </w:r>
      <w:r>
        <w:rPr>
          <w:rFonts w:ascii="Times New Roman" w:hAnsi="Times New Roman"/>
          <w:sz w:val="28"/>
        </w:rPr>
        <w:t>и в предоставлении муниципальных услуг».</w:t>
      </w:r>
    </w:p>
    <w:p w14:paraId="3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</w:p>
    <w:p w14:paraId="3F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принятия МФЦ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40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решения </w:t>
      </w:r>
      <w:r>
        <w:rPr>
          <w:rFonts w:ascii="Times New Roman" w:hAnsi="Times New Roman"/>
          <w:color w:themeColor="text1" w:val="000000"/>
          <w:sz w:val="28"/>
        </w:rPr>
        <w:t>об отказе в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документов и (или) информации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41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42000000">
      <w:pPr>
        <w:pStyle w:val="Style_3"/>
        <w:widowControl w:val="0"/>
        <w:ind w:firstLine="709" w:left="0"/>
        <w:jc w:val="center"/>
        <w:rPr>
          <w:rFonts w:ascii="Times New Roman" w:hAnsi="Times New Roman"/>
          <w:color w:val="000000"/>
        </w:rPr>
      </w:pPr>
    </w:p>
    <w:p w14:paraId="43000000">
      <w:pPr>
        <w:pStyle w:val="Style_3"/>
        <w:widowControl w:val="0"/>
        <w:tabs>
          <w:tab w:leader="none" w:pos="360" w:val="left"/>
        </w:tabs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8. МФЦ</w:t>
      </w:r>
      <w:r>
        <w:rPr>
          <w:rFonts w:ascii="Times New Roman" w:hAnsi="Times New Roman"/>
          <w:color w:themeColor="text1" w:val="000000"/>
          <w:sz w:val="28"/>
        </w:rPr>
        <w:t xml:space="preserve"> принимает решение о возможности (невозможности) приема </w:t>
      </w:r>
      <w:r>
        <w:rPr>
          <w:rFonts w:ascii="Times New Roman" w:hAnsi="Times New Roman"/>
          <w:color w:themeColor="text1" w:val="000000"/>
          <w:sz w:val="28"/>
        </w:rPr>
        <w:t xml:space="preserve">(отказа в приеме)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>, в случае, если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документы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необходимые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услуги,</w:t>
      </w:r>
      <w:r>
        <w:rPr>
          <w:rFonts w:ascii="Times New Roman" w:hAnsi="Times New Roman"/>
          <w:color w:themeColor="text1" w:val="000000"/>
          <w:sz w:val="28"/>
        </w:rPr>
        <w:t xml:space="preserve"> могут быть поданы в МФЦ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4000000">
      <w:pPr>
        <w:pStyle w:val="Style_3"/>
        <w:widowControl w:val="0"/>
        <w:tabs>
          <w:tab w:leader="none" w:pos="360" w:val="left"/>
        </w:tabs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об отказе в приеме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и документов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 может быть принято МФЦ</w:t>
      </w:r>
      <w:r>
        <w:rPr>
          <w:rFonts w:ascii="Times New Roman" w:hAnsi="Times New Roman"/>
          <w:color w:themeColor="text1" w:val="000000"/>
          <w:sz w:val="28"/>
        </w:rPr>
        <w:t xml:space="preserve"> с мотивированным обоснованием </w:t>
      </w:r>
      <w:r>
        <w:rPr>
          <w:rFonts w:ascii="Times New Roman" w:hAnsi="Times New Roman"/>
          <w:color w:themeColor="text1" w:val="000000"/>
          <w:sz w:val="28"/>
        </w:rPr>
        <w:t xml:space="preserve">причин такого отказа, в соответствии с </w:t>
      </w:r>
      <w:r>
        <w:rPr>
          <w:rFonts w:ascii="Times New Roman" w:hAnsi="Times New Roman"/>
          <w:color w:themeColor="text1" w:val="000000"/>
          <w:sz w:val="28"/>
        </w:rPr>
        <w:t>пунктом 25 Административного регламента.</w:t>
      </w:r>
    </w:p>
    <w:p w14:paraId="45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</w:rPr>
      </w:pPr>
    </w:p>
    <w:p w14:paraId="46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Результат предоставления услуги </w:t>
      </w:r>
    </w:p>
    <w:p w14:paraId="47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</w:rPr>
      </w:pPr>
    </w:p>
    <w:p w14:paraId="4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Результатом предоставления услуги являются</w:t>
      </w:r>
      <w:r>
        <w:rPr>
          <w:rFonts w:ascii="Times New Roman" w:hAnsi="Times New Roman"/>
          <w:sz w:val="28"/>
        </w:rPr>
        <w:t>:</w:t>
      </w:r>
    </w:p>
    <w:p w14:paraId="49000000">
      <w:pPr>
        <w:widowControl w:val="0"/>
        <w:tabs>
          <w:tab w:leader="none" w:pos="9356" w:val="right"/>
        </w:tabs>
        <w:spacing w:after="0" w:line="240" w:lineRule="auto"/>
        <w:ind w:firstLine="0" w:left="70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варианта 1:</w:t>
      </w:r>
    </w:p>
    <w:p w14:paraId="4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разрешение на установку и эксплуатацию рекламных конструкций на соответствующей территории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разрешение на установку)</w:t>
      </w:r>
      <w:r>
        <w:rPr>
          <w:rFonts w:ascii="Times New Roman" w:hAnsi="Times New Roman"/>
          <w:sz w:val="28"/>
        </w:rPr>
        <w:t>;</w:t>
      </w:r>
    </w:p>
    <w:p w14:paraId="4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</w:t>
      </w:r>
      <w:r>
        <w:rPr>
          <w:rFonts w:ascii="Times New Roman" w:hAnsi="Times New Roman"/>
          <w:sz w:val="28"/>
        </w:rPr>
        <w:t xml:space="preserve">об отказе в предоставлении услуги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>);</w:t>
      </w:r>
    </w:p>
    <w:p w14:paraId="4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для варианта 2:</w:t>
      </w:r>
    </w:p>
    <w:p w14:paraId="4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об аннулировании разрешения на установку и эксплуатацию рекламных конструкций на соответствующей территории</w:t>
      </w:r>
      <w:r>
        <w:rPr>
          <w:rFonts w:ascii="Times New Roman" w:hAnsi="Times New Roman"/>
          <w:sz w:val="28"/>
        </w:rPr>
        <w:t xml:space="preserve"> (далее – решение об аннулировании);</w:t>
      </w:r>
    </w:p>
    <w:p w14:paraId="4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>.</w:t>
      </w:r>
    </w:p>
    <w:p w14:paraId="4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для варианта 3:</w:t>
      </w:r>
    </w:p>
    <w:p w14:paraId="5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приказ заместителя главы администрации города Ставрополя, руководителя комитета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об исправлении</w:t>
      </w:r>
      <w:r>
        <w:rPr>
          <w:rFonts w:ascii="Times New Roman" w:hAnsi="Times New Roman"/>
          <w:sz w:val="28"/>
        </w:rPr>
        <w:t xml:space="preserve"> ошибок</w:t>
      </w:r>
      <w:r>
        <w:rPr>
          <w:rFonts w:ascii="Times New Roman" w:hAnsi="Times New Roman"/>
          <w:sz w:val="28"/>
        </w:rPr>
        <w:t>).</w:t>
      </w:r>
    </w:p>
    <w:p w14:paraId="5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color w:themeColor="text1" w:val="000000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Ре</w:t>
      </w:r>
      <w:r>
        <w:rPr>
          <w:rFonts w:ascii="Times New Roman" w:hAnsi="Times New Roman"/>
          <w:color w:themeColor="text1" w:val="000000"/>
          <w:sz w:val="28"/>
        </w:rPr>
        <w:t>зул</w:t>
      </w:r>
      <w:r>
        <w:rPr>
          <w:rFonts w:ascii="Times New Roman" w:hAnsi="Times New Roman"/>
          <w:color w:themeColor="text1" w:val="000000"/>
          <w:sz w:val="28"/>
        </w:rPr>
        <w:t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53000000">
      <w:pPr>
        <w:widowControl w:val="0"/>
        <w:tabs>
          <w:tab w:leader="none" w:pos="6028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/>
          <w:sz w:val="28"/>
        </w:rPr>
        <w:t>о предоставлении услуги, на основании которого заявителю предоставляется результат услуги.</w:t>
      </w:r>
    </w:p>
    <w:p w14:paraId="54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 о предоставлении </w:t>
      </w:r>
      <w:r>
        <w:rPr>
          <w:rFonts w:ascii="Times New Roman" w:hAnsi="Times New Roman"/>
          <w:sz w:val="28"/>
        </w:rPr>
        <w:t>услуги принимается в форме документов, указанных в пункте 9 настоящего Административного регламента.</w:t>
      </w:r>
    </w:p>
    <w:p w14:paraId="55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пункте 9 Административного регламента, имеют реквизиты: </w:t>
      </w:r>
      <w:r>
        <w:rPr>
          <w:rFonts w:ascii="Times New Roman" w:hAnsi="Times New Roman"/>
          <w:sz w:val="28"/>
        </w:rPr>
        <w:t>вид документа (н</w:t>
      </w:r>
      <w:r>
        <w:rPr>
          <w:rFonts w:ascii="Times New Roman" w:hAnsi="Times New Roman"/>
          <w:sz w:val="28"/>
        </w:rPr>
        <w:t xml:space="preserve">аименование вида издаваемого документа); </w:t>
      </w:r>
      <w:r>
        <w:rPr>
          <w:rFonts w:ascii="Times New Roman" w:hAnsi="Times New Roman"/>
          <w:sz w:val="28"/>
        </w:rPr>
        <w:t xml:space="preserve">дата; номер; наименование </w:t>
      </w:r>
      <w:r>
        <w:rPr>
          <w:rFonts w:ascii="Times New Roman" w:hAnsi="Times New Roman"/>
          <w:sz w:val="28"/>
        </w:rPr>
        <w:t>органа Администрации, предоставляющего услуг</w:t>
      </w:r>
      <w:r>
        <w:rPr>
          <w:rFonts w:ascii="Times New Roman" w:hAnsi="Times New Roman"/>
          <w:sz w:val="28"/>
        </w:rPr>
        <w:t>у;</w:t>
      </w:r>
      <w:r>
        <w:rPr>
          <w:rFonts w:ascii="Times New Roman" w:hAnsi="Times New Roman"/>
          <w:sz w:val="28"/>
        </w:rPr>
        <w:t xml:space="preserve"> заголовок к тексту; текст; подпись.</w:t>
      </w:r>
    </w:p>
    <w:p w14:paraId="5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Результатом предоставления услуги не является реестровая запись, в связи с чем</w:t>
      </w:r>
      <w:r>
        <w:rPr>
          <w:rFonts w:ascii="Times New Roman" w:hAnsi="Times New Roman"/>
          <w:sz w:val="28"/>
        </w:rPr>
        <w:t xml:space="preserve"> состав реестровой запис</w:t>
      </w:r>
      <w:r>
        <w:rPr>
          <w:rFonts w:ascii="Times New Roman" w:hAnsi="Times New Roman"/>
          <w:sz w:val="28"/>
        </w:rPr>
        <w:t>и о результате предоставления услуги, а также наименование информационного ресурса, в</w:t>
      </w:r>
      <w:r>
        <w:rPr>
          <w:rFonts w:ascii="Times New Roman" w:hAnsi="Times New Roman"/>
          <w:sz w:val="28"/>
        </w:rPr>
        <w:t xml:space="preserve"> котором размещена реестровая запись отсутствует</w:t>
      </w:r>
      <w:r>
        <w:rPr>
          <w:rFonts w:ascii="Times New Roman" w:hAnsi="Times New Roman"/>
          <w:sz w:val="28"/>
        </w:rPr>
        <w:t>.</w:t>
      </w:r>
    </w:p>
    <w:p w14:paraId="5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/>
          <w:color w:themeColor="text1" w:val="000000"/>
          <w:sz w:val="28"/>
        </w:rPr>
        <w:t xml:space="preserve"> фиксир</w:t>
      </w:r>
      <w:r>
        <w:rPr>
          <w:rFonts w:ascii="Times New Roman" w:hAnsi="Times New Roman"/>
          <w:color w:themeColor="text1" w:val="000000"/>
          <w:sz w:val="28"/>
        </w:rPr>
        <w:t>ует</w:t>
      </w:r>
      <w:r>
        <w:rPr>
          <w:rFonts w:ascii="Times New Roman" w:hAnsi="Times New Roman"/>
          <w:color w:themeColor="text1" w:val="000000"/>
          <w:sz w:val="28"/>
        </w:rPr>
        <w:t>ся в ф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Единый п</w:t>
      </w:r>
      <w:r>
        <w:rPr>
          <w:rFonts w:ascii="Times New Roman" w:hAnsi="Times New Roman"/>
          <w:color w:themeColor="text1" w:val="000000"/>
          <w:sz w:val="28"/>
        </w:rPr>
        <w:t>ортал)</w:t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color w:themeColor="text1" w:val="000000"/>
          <w:sz w:val="28"/>
        </w:rPr>
        <w:t>государственной информационной системе Ставропольского края «Портал государс</w:t>
      </w:r>
      <w:r>
        <w:rPr>
          <w:rFonts w:ascii="Times New Roman" w:hAnsi="Times New Roman"/>
          <w:color w:themeColor="text1" w:val="000000"/>
          <w:sz w:val="28"/>
        </w:rPr>
        <w:t>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/>
          <w:color w:themeColor="text1" w:val="000000"/>
          <w:sz w:val="28"/>
        </w:rPr>
        <w:t xml:space="preserve">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Результат предоставления услуги направляется заявителю одним из следующих способов:</w:t>
      </w:r>
    </w:p>
    <w:p w14:paraId="5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5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личный кабинет заявителя </w:t>
      </w:r>
      <w:r>
        <w:rPr>
          <w:rFonts w:ascii="Times New Roman" w:hAnsi="Times New Roman"/>
          <w:sz w:val="28"/>
        </w:rPr>
        <w:t xml:space="preserve">через </w:t>
      </w:r>
      <w:r>
        <w:rPr>
          <w:rFonts w:ascii="Times New Roman" w:hAnsi="Times New Roman"/>
          <w:sz w:val="28"/>
        </w:rPr>
        <w:t>Единый портал</w:t>
      </w:r>
      <w:r>
        <w:rPr>
          <w:rFonts w:ascii="Times New Roman" w:hAnsi="Times New Roman"/>
          <w:sz w:val="28"/>
        </w:rPr>
        <w:t>;</w:t>
      </w:r>
    </w:p>
    <w:p w14:paraId="5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в личный кабинет заявителя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ерез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5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на электронную почту заявителя;</w:t>
      </w:r>
    </w:p>
    <w:p w14:paraId="5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5) нарочно в МФЦ. </w:t>
      </w:r>
      <w:r>
        <w:rPr>
          <w:rFonts w:ascii="Times New Roman" w:hAnsi="Times New Roman"/>
          <w:sz w:val="28"/>
        </w:rPr>
        <w:t>Передача указанных документов из комитета в МФЦ сопровождается соответствующим реест</w:t>
      </w:r>
      <w:r>
        <w:rPr>
          <w:rFonts w:ascii="Times New Roman" w:hAnsi="Times New Roman"/>
          <w:sz w:val="28"/>
        </w:rPr>
        <w:t>ром передачи.</w:t>
      </w:r>
    </w:p>
    <w:p w14:paraId="5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направления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документов, необходимых для предоставлении услуги в электронной форме </w:t>
      </w:r>
      <w:r>
        <w:rPr>
          <w:rFonts w:ascii="Times New Roman" w:hAnsi="Times New Roman"/>
          <w:color w:themeColor="text1" w:val="000000"/>
          <w:sz w:val="28"/>
        </w:rPr>
        <w:t>по адресу электронной почт</w:t>
      </w:r>
      <w:r>
        <w:rPr>
          <w:rFonts w:ascii="Times New Roman" w:hAnsi="Times New Roman"/>
          <w:color w:themeColor="text1" w:val="000000"/>
          <w:sz w:val="28"/>
        </w:rPr>
        <w:t>ы заявителя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разрешение на установку и решение об аннулировании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подписываются усиленной квалифицированной электронной подписью замест</w:t>
      </w:r>
      <w:r>
        <w:rPr>
          <w:rFonts w:ascii="Times New Roman" w:hAnsi="Times New Roman"/>
          <w:color w:themeColor="text1" w:val="000000"/>
          <w:sz w:val="28"/>
        </w:rPr>
        <w:t>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6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6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14. </w:t>
      </w:r>
      <w:r>
        <w:rPr>
          <w:rFonts w:ascii="Times New Roman" w:hAnsi="Times New Roman"/>
          <w:color w:themeColor="text1" w:val="000000"/>
          <w:sz w:val="28"/>
        </w:rPr>
        <w:t>Срок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исчисляется со принятия заявления о предоставлении услуги и документов, указанных в пункте 16 Адм</w:t>
      </w:r>
      <w:r>
        <w:rPr>
          <w:rFonts w:ascii="Times New Roman" w:hAnsi="Times New Roman"/>
          <w:color w:val="000000"/>
          <w:sz w:val="28"/>
        </w:rPr>
        <w:t>инистративного регламента:</w:t>
      </w:r>
    </w:p>
    <w:p w14:paraId="63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 должен превышать 50 календарных дней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6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 </w:t>
      </w:r>
      <w:r>
        <w:rPr>
          <w:rFonts w:ascii="Times New Roman" w:hAnsi="Times New Roman"/>
          <w:sz w:val="28"/>
        </w:rPr>
        <w:t>не более 30</w:t>
      </w:r>
      <w:r>
        <w:rPr>
          <w:rFonts w:ascii="Times New Roman" w:hAnsi="Times New Roman"/>
          <w:sz w:val="28"/>
        </w:rPr>
        <w:t xml:space="preserve"> дней со дня поступления от:</w:t>
      </w:r>
    </w:p>
    <w:p w14:paraId="6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владельца рекламной конструкции уведомления о своем отказе от дальнейшего использования разрешения;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собственника или иного законного владельца земельного участка, здания или иного недвижимого имущества, к которому присоединяется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6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3) для варианта 3 не должен превышать</w:t>
      </w:r>
      <w:r>
        <w:rPr>
          <w:rFonts w:ascii="Times New Roman" w:hAnsi="Times New Roman"/>
          <w:color w:themeColor="text1" w:val="000000"/>
          <w:sz w:val="28"/>
        </w:rPr>
        <w:t xml:space="preserve"> 15 календарных дней.</w:t>
      </w:r>
    </w:p>
    <w:p w14:paraId="6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Максимальный срок предоставления услуги для варианта 3 исчисляется со дня регистрации заявления о предоставлении услуги</w:t>
      </w:r>
      <w:r>
        <w:rPr>
          <w:rFonts w:ascii="Times New Roman" w:hAnsi="Times New Roman"/>
          <w:sz w:val="28"/>
        </w:rPr>
        <w:t xml:space="preserve">, необходимых для предоставления услуги в комитете, МФЦ,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 xml:space="preserve"> составляет не более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дней.</w:t>
      </w:r>
    </w:p>
    <w:p w14:paraId="6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Сроком выдачи документов, указанных в под</w:t>
      </w:r>
      <w:r>
        <w:rPr>
          <w:rFonts w:ascii="Times New Roman" w:hAnsi="Times New Roman"/>
          <w:sz w:val="28"/>
        </w:rPr>
        <w:t xml:space="preserve">пунктах </w:t>
      </w:r>
      <w:r>
        <w:rPr>
          <w:rFonts w:ascii="Times New Roman" w:hAnsi="Times New Roman"/>
          <w:sz w:val="28"/>
        </w:rPr>
        <w:t>1, 2 и 3</w:t>
      </w:r>
      <w:r>
        <w:rPr>
          <w:rFonts w:ascii="Times New Roman" w:hAnsi="Times New Roman"/>
          <w:sz w:val="28"/>
        </w:rPr>
        <w:t xml:space="preserve"> пункта 9 Административного регламента, является последний день окончания срока предоставления услуги.</w:t>
      </w:r>
    </w:p>
    <w:p w14:paraId="6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</w:t>
      </w:r>
      <w:r>
        <w:rPr>
          <w:rFonts w:ascii="Times New Roman" w:hAnsi="Times New Roman"/>
          <w:sz w:val="28"/>
        </w:rPr>
        <w:t xml:space="preserve">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</w:t>
      </w:r>
      <w:r>
        <w:rPr>
          <w:rFonts w:ascii="Times New Roman" w:hAnsi="Times New Roman"/>
          <w:sz w:val="28"/>
        </w:rPr>
        <w:t xml:space="preserve">1, 2 и 3 абзаца первого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/>
          <w:sz w:val="28"/>
        </w:rPr>
        <w:t>льтате услуги и условиях его получения.</w:t>
      </w:r>
    </w:p>
    <w:p w14:paraId="6B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6C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Правовые основания для предоставления услуги</w:t>
      </w:r>
    </w:p>
    <w:p w14:paraId="6D000000">
      <w:pPr>
        <w:pStyle w:val="Style_3"/>
        <w:widowControl w:val="0"/>
        <w:tabs>
          <w:tab w:leader="none" w:pos="1134" w:val="left"/>
        </w:tabs>
        <w:spacing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6E000000">
      <w:pPr>
        <w:pStyle w:val="Style_3"/>
        <w:widowControl w:val="0"/>
        <w:tabs>
          <w:tab w:leader="none" w:pos="1134" w:val="left"/>
        </w:tabs>
        <w:spacing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5. Переч</w:t>
      </w:r>
      <w:r>
        <w:rPr>
          <w:rFonts w:ascii="Times New Roman" w:hAnsi="Times New Roman"/>
          <w:color w:val="000000"/>
          <w:sz w:val="28"/>
        </w:rPr>
        <w:t>ень нормат</w:t>
      </w:r>
      <w:r>
        <w:rPr>
          <w:rFonts w:ascii="Times New Roman" w:hAnsi="Times New Roman"/>
          <w:color w:val="000000"/>
          <w:sz w:val="28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sz w:val="28"/>
        </w:rPr>
        <w:t>https://ставрополь.рф/gosserv/for/66/category/93/2170/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Е</w:t>
      </w:r>
      <w:r>
        <w:rPr>
          <w:rFonts w:ascii="Times New Roman" w:hAnsi="Times New Roman"/>
          <w:color w:val="000000"/>
          <w:sz w:val="28"/>
        </w:rPr>
        <w:t xml:space="preserve">дином портале, Портале государственных и муниципальных услуг Ставропольского края </w:t>
      </w:r>
      <w:r>
        <w:rPr>
          <w:rFonts w:ascii="Times New Roman" w:hAnsi="Times New Roman"/>
          <w:color w:val="000000"/>
          <w:sz w:val="28"/>
        </w:rPr>
        <w:t>и в государственной информационной системе Ставропольского края «Региональный реестр государственн</w:t>
      </w:r>
      <w:r>
        <w:rPr>
          <w:rFonts w:ascii="Times New Roman" w:hAnsi="Times New Roman"/>
          <w:color w:val="000000"/>
          <w:sz w:val="28"/>
        </w:rPr>
        <w:t>ых услуг» (</w:t>
      </w:r>
      <w:r>
        <w:rPr>
          <w:rFonts w:ascii="Times New Roman" w:hAnsi="Times New Roman"/>
          <w:color w:val="000000"/>
          <w:sz w:val="28"/>
        </w:rPr>
        <w:t xml:space="preserve">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Региональный реестр)</w:t>
      </w:r>
      <w:r>
        <w:rPr>
          <w:rFonts w:ascii="Times New Roman" w:hAnsi="Times New Roman"/>
          <w:color w:val="000000"/>
          <w:sz w:val="28"/>
        </w:rPr>
        <w:t>.</w:t>
      </w:r>
    </w:p>
    <w:p w14:paraId="6F00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70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документов, </w:t>
      </w:r>
    </w:p>
    <w:p w14:paraId="71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7200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73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 и способы подачи заявления о предоставлении услуги.</w:t>
      </w:r>
    </w:p>
    <w:p w14:paraId="7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получения услуги заявителем или его представителем подается заявление </w:t>
      </w:r>
      <w:r>
        <w:rPr>
          <w:rFonts w:ascii="Times New Roman" w:hAnsi="Times New Roman"/>
          <w:color w:val="000000"/>
          <w:sz w:val="28"/>
        </w:rPr>
        <w:t>о п</w:t>
      </w:r>
      <w:r>
        <w:rPr>
          <w:rFonts w:ascii="Times New Roman" w:hAnsi="Times New Roman"/>
          <w:color w:val="000000"/>
          <w:sz w:val="28"/>
        </w:rPr>
        <w:t>редоставлении услуги, с приложением следующих докумен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в:</w:t>
      </w:r>
    </w:p>
    <w:p w14:paraId="7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для варианта 1:</w:t>
      </w:r>
    </w:p>
    <w:p w14:paraId="7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77000000">
      <w:pPr>
        <w:widowControl w:val="0"/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78000000">
      <w:pPr>
        <w:widowControl w:val="0"/>
        <w:spacing w:after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в) </w:t>
      </w:r>
      <w:r>
        <w:rPr>
          <w:rFonts w:ascii="Times New Roman" w:hAnsi="Times New Roman"/>
          <w:sz w:val="28"/>
        </w:rPr>
        <w:t>подтверждение в письменной форме или в форме электронного документа с использованием Единого портала, Портала государственных и муниципальных услуг Ставропольского края согласия со</w:t>
      </w:r>
      <w:r>
        <w:rPr>
          <w:rFonts w:ascii="Times New Roman" w:hAnsi="Times New Roman"/>
          <w:sz w:val="28"/>
        </w:rPr>
        <w:t>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случаев, е</w:t>
      </w:r>
      <w:r>
        <w:rPr>
          <w:rFonts w:ascii="Times New Roman" w:hAnsi="Times New Roman"/>
          <w:sz w:val="28"/>
        </w:rPr>
        <w:t>сли соответствующее недвижимое имущество находится в государственной или муниципальной собственности,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14:paraId="7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г) </w:t>
      </w:r>
      <w:r>
        <w:rPr>
          <w:rFonts w:ascii="Times New Roman" w:hAnsi="Times New Roman"/>
          <w:sz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</w:t>
      </w:r>
      <w:r>
        <w:rPr>
          <w:rFonts w:ascii="Times New Roman" w:hAnsi="Times New Roman"/>
          <w:sz w:val="28"/>
        </w:rPr>
        <w:t>ионной системы жилищно-коммунального хозяйства в соответствии с Жилищным кодексом Российской Федерации,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</w:t>
      </w:r>
      <w:r>
        <w:rPr>
          <w:rFonts w:ascii="Times New Roman" w:hAnsi="Times New Roman"/>
          <w:color w:themeColor="text1" w:val="000000"/>
          <w:sz w:val="28"/>
        </w:rPr>
        <w:t>е;</w:t>
      </w:r>
    </w:p>
    <w:p w14:paraId="7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фотоэскиз территориального размещения рекламной конструкци</w:t>
      </w:r>
      <w:r>
        <w:rPr>
          <w:rFonts w:ascii="Times New Roman" w:hAnsi="Times New Roman"/>
          <w:b w:val="0"/>
          <w:color w:themeColor="text1" w:val="000000"/>
          <w:sz w:val="28"/>
        </w:rPr>
        <w:t>и;</w:t>
      </w:r>
    </w:p>
    <w:p w14:paraId="7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е) </w:t>
      </w:r>
      <w:r>
        <w:rPr>
          <w:rFonts w:ascii="Times New Roman" w:hAnsi="Times New Roman"/>
          <w:b w:val="0"/>
          <w:sz w:val="28"/>
        </w:rPr>
        <w:t>топографическая карта в масштабе 1:500 при оборудовании рекламной конструкции на фундаментном основании</w:t>
      </w:r>
      <w:r>
        <w:rPr>
          <w:rFonts w:ascii="Times New Roman" w:hAnsi="Times New Roman"/>
          <w:b w:val="0"/>
          <w:color w:themeColor="text1" w:val="000000"/>
          <w:sz w:val="28"/>
        </w:rPr>
        <w:t>;</w:t>
      </w:r>
    </w:p>
    <w:p w14:paraId="7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ж)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роект рекламной конструкции с указанием технических параметров;</w:t>
      </w:r>
    </w:p>
    <w:p w14:paraId="7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равоустанавливающий документ на земельный участок, здание или иное недвижимое имущество, к которому присоединяется рекламная конструкция, в случае если право на них не зарегистрировано в Едином государственном реестре недвижимости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7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для варианта 2: </w:t>
      </w:r>
    </w:p>
    <w:p w14:paraId="7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</w:t>
      </w:r>
      <w:r>
        <w:rPr>
          <w:rFonts w:ascii="Times New Roman" w:hAnsi="Times New Roman"/>
          <w:b w:val="0"/>
          <w:sz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14:paraId="8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б) </w:t>
      </w:r>
      <w:r>
        <w:rPr>
          <w:rFonts w:ascii="Times New Roman" w:hAnsi="Times New Roman"/>
          <w:b w:val="0"/>
          <w:sz w:val="28"/>
        </w:rPr>
        <w:t>документ, у</w:t>
      </w:r>
      <w:r>
        <w:rPr>
          <w:rFonts w:ascii="Times New Roman" w:hAnsi="Times New Roman"/>
          <w:sz w:val="28"/>
        </w:rPr>
        <w:t xml:space="preserve">достоверяющий права (полномочия) представителя физического или юридического лица, </w:t>
      </w:r>
      <w:r>
        <w:rPr>
          <w:rFonts w:ascii="Times New Roman" w:hAnsi="Times New Roman"/>
          <w:sz w:val="28"/>
        </w:rPr>
        <w:t>если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обращается </w:t>
      </w:r>
      <w:r>
        <w:rPr>
          <w:rFonts w:ascii="Times New Roman" w:hAnsi="Times New Roman"/>
          <w:sz w:val="28"/>
        </w:rPr>
        <w:t>представитель заявителя (заявителей);</w:t>
      </w:r>
    </w:p>
    <w:p w14:paraId="81000000">
      <w:pPr>
        <w:pStyle w:val="Style_4"/>
        <w:widowControl w:val="0"/>
        <w:tabs>
          <w:tab w:leader="none" w:pos="567" w:val="lef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</w:t>
      </w:r>
      <w:r>
        <w:rPr>
          <w:rFonts w:ascii="Times New Roman" w:hAnsi="Times New Roman"/>
          <w:sz w:val="28"/>
        </w:rPr>
        <w:t xml:space="preserve">ведомление владельца рекламной конструкции о своем отказе от </w:t>
      </w:r>
      <w:r>
        <w:rPr>
          <w:rFonts w:ascii="Times New Roman" w:hAnsi="Times New Roman"/>
          <w:sz w:val="28"/>
        </w:rPr>
        <w:t>дальнейшего использования разрешения;</w:t>
      </w:r>
    </w:p>
    <w:p w14:paraId="82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прекращение договора, заключенно</w:t>
      </w:r>
      <w:r>
        <w:rPr>
          <w:rFonts w:ascii="Times New Roman" w:hAnsi="Times New Roman"/>
          <w:sz w:val="28"/>
        </w:rPr>
        <w:t>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конструкция);</w:t>
      </w:r>
    </w:p>
    <w:p w14:paraId="8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для варианта 3:</w:t>
      </w:r>
    </w:p>
    <w:p w14:paraId="8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документ, удостоверяющего личность заявителя (заявителей), </w:t>
      </w:r>
      <w:r>
        <w:rPr>
          <w:rFonts w:ascii="Times New Roman" w:hAnsi="Times New Roman"/>
          <w:sz w:val="28"/>
        </w:rPr>
        <w:t>являющегося физическим лицом,если с заявлением обратился представитель заявителя (заявителей)</w:t>
      </w:r>
      <w:r>
        <w:rPr>
          <w:rFonts w:ascii="Times New Roman" w:hAnsi="Times New Roman"/>
          <w:sz w:val="28"/>
        </w:rPr>
        <w:t>;</w:t>
      </w:r>
    </w:p>
    <w:p w14:paraId="8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документ, удостоверяющий права (полномочия) представителя </w:t>
      </w:r>
      <w:r>
        <w:rPr>
          <w:rFonts w:ascii="Times New Roman" w:hAnsi="Times New Roman"/>
          <w:sz w:val="28"/>
        </w:rPr>
        <w:t>физического или юридического лица, если с 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обращается </w:t>
      </w:r>
      <w:r>
        <w:rPr>
          <w:rFonts w:ascii="Times New Roman" w:hAnsi="Times New Roman"/>
          <w:sz w:val="28"/>
        </w:rPr>
        <w:t>представитель заявителя (заявителей);</w:t>
      </w:r>
    </w:p>
    <w:p w14:paraId="8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документы, обосновывающие доводы заявителя о наличии опечаток и </w:t>
      </w:r>
      <w:r>
        <w:rPr>
          <w:rFonts w:ascii="Times New Roman" w:hAnsi="Times New Roman"/>
          <w:sz w:val="28"/>
        </w:rPr>
        <w:t>(или) ошибок в выданных документах, а также содержащие правильные сведения.</w:t>
      </w:r>
    </w:p>
    <w:p w14:paraId="8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Заявление и документ</w:t>
      </w:r>
      <w:r>
        <w:rPr>
          <w:rFonts w:ascii="Times New Roman" w:hAnsi="Times New Roman"/>
          <w:color w:themeColor="text1" w:val="000000"/>
          <w:sz w:val="28"/>
        </w:rPr>
        <w:t>ы, указанные в подпунктах 1, 2 и 3 пункта 16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через Единый портал, П</w:t>
      </w:r>
      <w:r>
        <w:rPr>
          <w:rFonts w:ascii="Times New Roman" w:hAnsi="Times New Roman"/>
          <w:color w:themeColor="text1" w:val="000000"/>
          <w:sz w:val="28"/>
        </w:rPr>
        <w:t>ортал государственных и муниципальных услуг Ставропольского края.</w:t>
      </w:r>
    </w:p>
    <w:p w14:paraId="8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14:paraId="8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Указа</w:t>
      </w:r>
      <w:r>
        <w:rPr>
          <w:rFonts w:ascii="Times New Roman" w:hAnsi="Times New Roman"/>
          <w:color w:themeColor="text1" w:val="000000"/>
          <w:sz w:val="28"/>
        </w:rPr>
        <w:t>нные</w:t>
      </w:r>
      <w:r>
        <w:rPr>
          <w:rFonts w:ascii="Times New Roman" w:hAnsi="Times New Roman"/>
          <w:color w:themeColor="text1" w:val="000000"/>
          <w:sz w:val="28"/>
        </w:rPr>
        <w:t xml:space="preserve"> сведения содержатся в документах, указанных в подпунктах «а»,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1, подпунктах </w:t>
      </w:r>
      <w:r>
        <w:rPr>
          <w:rFonts w:ascii="Times New Roman" w:hAnsi="Times New Roman"/>
          <w:color w:themeColor="text1" w:val="000000"/>
          <w:sz w:val="28"/>
        </w:rPr>
        <w:t>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2, подпунктах </w:t>
      </w:r>
      <w:r>
        <w:rPr>
          <w:rFonts w:ascii="Times New Roman" w:hAnsi="Times New Roman"/>
          <w:color w:themeColor="text1" w:val="000000"/>
          <w:sz w:val="28"/>
        </w:rPr>
        <w:t>а», «б»</w:t>
      </w:r>
      <w:r>
        <w:rPr>
          <w:rFonts w:ascii="Times New Roman" w:hAnsi="Times New Roman"/>
          <w:color w:themeColor="text1" w:val="000000"/>
          <w:sz w:val="28"/>
        </w:rPr>
        <w:t xml:space="preserve"> подпункта</w:t>
      </w:r>
      <w:r>
        <w:rPr>
          <w:rFonts w:ascii="Times New Roman" w:hAnsi="Times New Roman"/>
          <w:color w:themeColor="text1" w:val="000000"/>
          <w:sz w:val="28"/>
        </w:rPr>
        <w:t xml:space="preserve"> 3</w:t>
      </w:r>
      <w:r>
        <w:rPr>
          <w:rFonts w:ascii="Times New Roman" w:hAnsi="Times New Roman"/>
          <w:color w:themeColor="text1" w:val="000000"/>
          <w:sz w:val="28"/>
        </w:rPr>
        <w:t xml:space="preserve"> пункта 16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/>
          <w:sz w:val="28"/>
        </w:rPr>
        <w:t xml:space="preserve">органов и организаций, участвующих в предоставлении услуги, и которые запрашиваются в режиме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 xml:space="preserve">жведомственного информационного взаимодействия </w:t>
      </w:r>
      <w:r>
        <w:rPr>
          <w:rFonts w:ascii="Times New Roman" w:hAnsi="Times New Roman"/>
          <w:sz w:val="28"/>
        </w:rPr>
        <w:t>для варианта 1:</w:t>
      </w:r>
    </w:p>
    <w:p w14:paraId="8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ФНС России</w:t>
      </w:r>
      <w:r>
        <w:rPr>
          <w:rFonts w:ascii="Times New Roman" w:hAnsi="Times New Roman"/>
          <w:sz w:val="28"/>
        </w:rPr>
        <w:t>;</w:t>
      </w:r>
    </w:p>
    <w:p w14:paraId="8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 правах на недвижимое имущество, к которому предполагается присоединить рекламную конструкцию, или уведомление об отсутствии запрашиваемых сведений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филиал ППК «Роскадастр» по СК</w:t>
      </w:r>
      <w:r>
        <w:rPr>
          <w:rFonts w:ascii="Times New Roman" w:hAnsi="Times New Roman"/>
          <w:sz w:val="28"/>
        </w:rPr>
        <w:t>;</w:t>
      </w:r>
    </w:p>
    <w:p w14:paraId="8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заключение управления Ставропольского края по сохранению и государственной охране объектов культурного наследия о возможности использования зданий или сооружений, являющихся памятниками истории и культуры, входящими в перечни федерального и регионального зн</w:t>
      </w:r>
      <w:r>
        <w:rPr>
          <w:rFonts w:ascii="Times New Roman" w:hAnsi="Times New Roman"/>
          <w:sz w:val="28"/>
        </w:rPr>
        <w:t xml:space="preserve">ачения, а также находящихся в их охранной зоне, в случае присоединения рекламной конструкции к зданию, строению, сооружению, которое является объектом культурного наследия (памятником истории и культуры) народов России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/>
          <w:sz w:val="28"/>
        </w:rPr>
        <w:t>;</w:t>
      </w:r>
    </w:p>
    <w:p w14:paraId="8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заключение управления ГИБДД ГУ МВД России по </w:t>
      </w:r>
      <w:r>
        <w:rPr>
          <w:rFonts w:ascii="Times New Roman" w:hAnsi="Times New Roman"/>
          <w:sz w:val="28"/>
        </w:rPr>
        <w:t>Ставропольскому краю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ГИБДД ГУ МВД России по Ставропольскому краю</w:t>
      </w:r>
      <w:r>
        <w:rPr>
          <w:rFonts w:ascii="Times New Roman" w:hAnsi="Times New Roman"/>
          <w:sz w:val="28"/>
        </w:rPr>
        <w:t>;</w:t>
      </w:r>
    </w:p>
    <w:p w14:paraId="8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сведения о наличии согласия на присоединение рекламной конструкции к имуществу, находящемуся в государственной или муниципальной собственности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комитет по управлению муниципальным имуществом города Ставрополя; </w:t>
      </w:r>
      <w:r>
        <w:rPr>
          <w:rFonts w:ascii="Times New Roman" w:hAnsi="Times New Roman"/>
          <w:sz w:val="28"/>
        </w:rPr>
        <w:t>министерство имущественных отношений Ставропольского края</w:t>
      </w:r>
      <w:r>
        <w:rPr>
          <w:rFonts w:ascii="Times New Roman" w:hAnsi="Times New Roman"/>
          <w:sz w:val="28"/>
        </w:rPr>
        <w:t>;</w:t>
      </w: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сведения об оплате государственной пошлины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Государственная информационная система о государственных и муниципальных платежах</w:t>
      </w:r>
      <w:r>
        <w:rPr>
          <w:rFonts w:ascii="Times New Roman" w:hAnsi="Times New Roman"/>
          <w:sz w:val="28"/>
        </w:rPr>
        <w:t>.</w:t>
      </w: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19. Документы, указанные в пункте 18 Административного регламента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 представить по собственной иниц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ативе</w:t>
      </w:r>
      <w:r>
        <w:rPr>
          <w:rFonts w:ascii="Times New Roman" w:hAnsi="Times New Roman"/>
          <w:sz w:val="28"/>
        </w:rPr>
        <w:t>.</w:t>
      </w:r>
    </w:p>
    <w:p w14:paraId="9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0. Дополнительные сведения, необходимые для предоставления услуги.</w:t>
      </w:r>
    </w:p>
    <w:p w14:paraId="9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соответствии с пунктами 1, 2,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9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/>
          <w:sz w:val="28"/>
        </w:rPr>
        <w:t>рующими отношения, возникающие в связи с предоставлением  услуги;</w:t>
      </w:r>
    </w:p>
    <w:p w14:paraId="9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комитета иных органов и организаций, участвующих в предоставлении услуги, в</w:t>
      </w:r>
      <w:r>
        <w:rPr>
          <w:rFonts w:ascii="Times New Roman" w:hAnsi="Times New Roman"/>
          <w:sz w:val="28"/>
        </w:rPr>
        <w:t xml:space="preserve">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9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</w:t>
      </w:r>
      <w:r>
        <w:rPr>
          <w:rFonts w:ascii="Times New Roman" w:hAnsi="Times New Roman"/>
          <w:sz w:val="28"/>
        </w:rPr>
        <w:t>м следующих случаев:</w:t>
      </w:r>
    </w:p>
    <w:p w14:paraId="9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9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 вклю</w:t>
      </w:r>
      <w:r>
        <w:rPr>
          <w:rFonts w:ascii="Times New Roman" w:hAnsi="Times New Roman"/>
          <w:sz w:val="28"/>
        </w:rPr>
        <w:t>ченных в представленный ранее комплект документов;</w:t>
      </w:r>
    </w:p>
    <w:p w14:paraId="9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9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МФЦ при первоначальном отказе в приеме документов, необходимых для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МФЦ при первоначальном отказе в приеме документов, необход</w:t>
      </w:r>
      <w:r>
        <w:rPr>
          <w:rFonts w:ascii="Times New Roman" w:hAnsi="Times New Roman"/>
          <w:sz w:val="28"/>
        </w:rPr>
        <w:t>имых для предоставления услуги, уведомляется заявитель, а также приносятся извинения за предоставленные неудобства;</w:t>
      </w:r>
    </w:p>
    <w:p w14:paraId="9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/>
          <w:sz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9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/>
          <w:color w:themeColor="text1" w:val="000000"/>
          <w:sz w:val="28"/>
        </w:rPr>
        <w:t>ий документов).</w:t>
      </w:r>
    </w:p>
    <w:p w14:paraId="9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/>
          <w:sz w:val="28"/>
        </w:rPr>
        <w:t>документам относятся документы указанные в подпунктах 1, 2 и 3 пункта 16 Административного регламента</w:t>
      </w:r>
      <w:r>
        <w:t>.</w:t>
      </w:r>
    </w:p>
    <w:p w14:paraId="9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>аявл</w:t>
      </w:r>
      <w:r>
        <w:rPr>
          <w:rFonts w:ascii="Times New Roman" w:hAnsi="Times New Roman"/>
          <w:color w:themeColor="text1" w:val="000000"/>
          <w:sz w:val="28"/>
        </w:rPr>
        <w:t>ение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выдаче разрешения на установку, заявление об аннулировании разрешения,</w:t>
      </w:r>
      <w:r>
        <w:rPr>
          <w:rFonts w:ascii="Times New Roman" w:hAnsi="Times New Roman"/>
          <w:color w:themeColor="text1" w:val="000000"/>
          <w:sz w:val="28"/>
        </w:rPr>
        <w:t xml:space="preserve"> заявлению об исправлении ошибок</w:t>
      </w:r>
      <w:r>
        <w:rPr>
          <w:rFonts w:ascii="Times New Roman" w:hAnsi="Times New Roman"/>
          <w:color w:themeColor="text1" w:val="000000"/>
          <w:sz w:val="28"/>
        </w:rPr>
        <w:t xml:space="preserve"> и прилагаемые к ним документы представляются на русском или ином языке. </w:t>
      </w:r>
    </w:p>
    <w:p w14:paraId="9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случае представления документов на ином языке к уведомлению прилагается их перевод на русский язык.</w:t>
      </w:r>
    </w:p>
    <w:p w14:paraId="A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Все предоставляемые документы должны </w:t>
      </w:r>
      <w:r>
        <w:rPr>
          <w:rFonts w:ascii="Times New Roman" w:hAnsi="Times New Roman"/>
          <w:sz w:val="28"/>
        </w:rPr>
        <w:t>иметь четко читаемый текст.</w:t>
      </w:r>
    </w:p>
    <w:p w14:paraId="A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Документы, прилагаемые заявителем к </w:t>
      </w:r>
      <w:r>
        <w:rPr>
          <w:rFonts w:ascii="Times New Roman" w:hAnsi="Times New Roman"/>
          <w:color w:themeColor="text1" w:val="000000"/>
          <w:sz w:val="28"/>
        </w:rPr>
        <w:t>заявл</w:t>
      </w:r>
      <w:r>
        <w:rPr>
          <w:rFonts w:ascii="Times New Roman" w:hAnsi="Times New Roman"/>
          <w:color w:themeColor="text1" w:val="000000"/>
          <w:sz w:val="28"/>
        </w:rPr>
        <w:t>ени</w:t>
      </w:r>
      <w:r>
        <w:rPr>
          <w:rFonts w:ascii="Times New Roman" w:hAnsi="Times New Roman"/>
          <w:color w:val="000000"/>
          <w:sz w:val="28"/>
        </w:rPr>
        <w:t xml:space="preserve">ю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sz w:val="28"/>
        </w:rPr>
        <w:t xml:space="preserve">представляемые в </w:t>
      </w:r>
      <w:r>
        <w:rPr>
          <w:rFonts w:ascii="Times New Roman" w:hAnsi="Times New Roman"/>
          <w:sz w:val="28"/>
        </w:rPr>
        <w:t>электронной форме, направляются в следующих форматах:</w:t>
      </w:r>
    </w:p>
    <w:p w14:paraId="A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xml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для документов, в отношении которых утверждены формы и</w:t>
      </w:r>
    </w:p>
    <w:p w14:paraId="A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</w:rPr>
        <w:t>xml;</w:t>
      </w:r>
    </w:p>
    <w:p w14:paraId="A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doc, docx, odt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документов с текстовым содержанием, </w:t>
      </w:r>
      <w:r>
        <w:rPr>
          <w:rFonts w:ascii="Times New Roman" w:hAnsi="Times New Roman"/>
          <w:sz w:val="28"/>
        </w:rPr>
        <w:t>не включающим формулы;</w:t>
      </w:r>
    </w:p>
    <w:p w14:paraId="A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pdf, jpg, jpeg, png, bmp, tiff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документов с текстовым содержанием, в </w:t>
      </w:r>
      <w:r>
        <w:rPr>
          <w:rFonts w:ascii="Times New Roman" w:hAnsi="Times New Roman"/>
          <w:sz w:val="28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/>
          <w:sz w:val="28"/>
        </w:rPr>
        <w:t>документов с графическим содержанием;</w:t>
      </w:r>
    </w:p>
    <w:p w14:paraId="A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zip, rar </w:t>
      </w:r>
      <w:r>
        <w:rPr>
          <w:rFonts w:ascii="Times New Roman" w:hAnsi="Times New Roman"/>
          <w:sz w:val="28"/>
        </w:rPr>
        <w:t>– для сжатых документов в один файл;</w:t>
      </w:r>
    </w:p>
    <w:p w14:paraId="A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 xml:space="preserve">sig </w:t>
      </w:r>
      <w:r>
        <w:rPr>
          <w:rFonts w:ascii="Times New Roman" w:hAnsi="Times New Roman"/>
          <w:sz w:val="28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.</w:t>
      </w:r>
    </w:p>
    <w:p w14:paraId="A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>Наименование документов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/>
          <w:sz w:val="28"/>
        </w:rPr>
        <w:t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/>
          <w:sz w:val="28"/>
        </w:rPr>
        <w:t>тов (категорий документов).</w:t>
      </w:r>
    </w:p>
    <w:p w14:paraId="A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Документы, необходимые </w:t>
      </w:r>
      <w:r>
        <w:rPr>
          <w:rFonts w:ascii="Times New Roman" w:hAnsi="Times New Roman"/>
          <w:sz w:val="28"/>
        </w:rPr>
        <w:t>для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нормативными правовыми актами и представляемые заявителями по собственной инициативе приведены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пункте 18 Административного регламента.</w:t>
      </w:r>
    </w:p>
    <w:p w14:paraId="A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указанным документам также предъявляются требования, предусмотренные пунктом 21 Административного регламента.</w:t>
      </w:r>
    </w:p>
    <w:p w14:paraId="AB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</w:rPr>
      </w:pPr>
    </w:p>
    <w:p w14:paraId="AC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</w:p>
    <w:p w14:paraId="AD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отказа в приеме документов, </w:t>
      </w:r>
    </w:p>
    <w:p w14:paraId="AE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необходимых для предоставления услуги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23. </w:t>
      </w:r>
      <w:r>
        <w:rPr>
          <w:rFonts w:ascii="Times New Roman" w:hAnsi="Times New Roman"/>
          <w:color w:themeColor="text1" w:val="000000"/>
          <w:sz w:val="28"/>
        </w:rPr>
        <w:t>Исчерпывающий перечень оснований для отказа в приеме документов, необходимых для предоставления услуги, в соответствии с вариантами 1, 2 и 3 предоставления услуги, в том числе представленных в эл</w:t>
      </w:r>
      <w:r>
        <w:rPr>
          <w:rFonts w:ascii="Times New Roman" w:hAnsi="Times New Roman"/>
          <w:color w:themeColor="text1" w:val="000000"/>
          <w:sz w:val="28"/>
        </w:rPr>
        <w:t>ектронной форме:</w:t>
      </w:r>
    </w:p>
    <w:p w14:paraId="B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заявление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представлено в орган местного самоуправления, в полномочия которых не входит предоставление услуги;</w:t>
      </w: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2) представленные документы (документ, удостоверяющий личность; документ, удостоверяющий пол</w:t>
      </w:r>
      <w:r>
        <w:rPr>
          <w:rFonts w:ascii="Times New Roman" w:hAnsi="Times New Roman"/>
          <w:color w:themeColor="text1" w:val="000000"/>
          <w:sz w:val="28"/>
        </w:rPr>
        <w:t>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3) представленные документы содержат подчистки и исправления текста;</w:t>
      </w:r>
    </w:p>
    <w:p w14:paraId="B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5) признание усиленной квалифицированной электронной подписи, с использованием которой подписаны указанные документы, недействительной.</w:t>
      </w:r>
    </w:p>
    <w:p w14:paraId="B600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</w:rPr>
      </w:pPr>
    </w:p>
    <w:p w14:paraId="B7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для </w:t>
      </w:r>
    </w:p>
    <w:p w14:paraId="B8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приостановления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предоставления услуги или отказа </w:t>
      </w:r>
    </w:p>
    <w:p w14:paraId="B9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предоставлении услуги</w:t>
      </w:r>
    </w:p>
    <w:p w14:paraId="B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B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24. Основания для приостановления предоставления услуги отсутствуют.</w:t>
      </w:r>
    </w:p>
    <w:p w14:paraId="B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</w:rPr>
        <w:t xml:space="preserve">Основания для отказа в предоставлении услуги: </w:t>
      </w: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sz w:val="28"/>
        </w:rPr>
        <w:t>:</w:t>
      </w: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14:paraId="B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несоответствие установки рекламной конструкции в заявленном месте схеме размещения рекламной конструкции на территории города Ставрополя (в случае если место установки рекламной конструкции определяется схемой размещения рекламных конструкций на территории </w:t>
      </w:r>
      <w:r>
        <w:rPr>
          <w:rFonts w:ascii="Times New Roman" w:hAnsi="Times New Roman"/>
          <w:sz w:val="28"/>
        </w:rPr>
        <w:t>города Ставрополя);</w:t>
      </w: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нарушение требований нормативных актов по безопасности движения транспорта;</w:t>
      </w:r>
    </w:p>
    <w:p w14:paraId="C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нарушение внешнего архитектурного облика сложившейся застройки города Ставрополя;</w:t>
      </w:r>
    </w:p>
    <w:p w14:paraId="C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14:paraId="C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нарушение требований, установленных частью 5 (в случае, если для установки и эксплуатации рекламной конструкции используется общее имущество собственников помещений в многоквартирном доме), частями 5.1, 5.6, 5.7 статьи 19 Федерального закона от 13 марта 2006 г. № 38-</w:t>
      </w:r>
      <w:r>
        <w:rPr>
          <w:rFonts w:ascii="Times New Roman" w:hAnsi="Times New Roman"/>
          <w:sz w:val="28"/>
        </w:rPr>
        <w:t xml:space="preserve">ФЗ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 рекламе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C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2: </w:t>
      </w:r>
    </w:p>
    <w:p w14:paraId="C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отсутствие документов, предусмотренных </w:t>
      </w:r>
      <w:r>
        <w:rPr>
          <w:rFonts w:ascii="Times New Roman" w:hAnsi="Times New Roman"/>
          <w:sz w:val="28"/>
        </w:rPr>
        <w:t xml:space="preserve"> подпунктом 2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пункта 16 Административного регламента.</w:t>
      </w:r>
    </w:p>
    <w:p w14:paraId="C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3:</w:t>
      </w:r>
      <w:r>
        <w:rPr>
          <w:color w:val="000000"/>
        </w:rPr>
        <w:t xml:space="preserve"> </w:t>
      </w:r>
    </w:p>
    <w:p w14:paraId="C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а) заявление о предоставлении услуги подано или направлено лицом, не являющимся заявителем в соответствии с пунктом 2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sz w:val="28"/>
        </w:rPr>
        <w:t>отсутствие допущенных опечаток и (или) ошибок в выданных документах;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в) отсутствие в заявлении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 xml:space="preserve"> реквизитов </w:t>
      </w:r>
      <w:r>
        <w:rPr>
          <w:rFonts w:ascii="Times New Roman" w:hAnsi="Times New Roman"/>
          <w:sz w:val="28"/>
        </w:rPr>
        <w:t>выданного в результате услуги документа.</w:t>
      </w:r>
    </w:p>
    <w:p w14:paraId="CA00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CB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  <w:r>
        <w:rPr>
          <w:rFonts w:ascii="Times New Roman" w:hAnsi="Times New Roman"/>
          <w:color w:themeColor="text1" w:val="000000"/>
          <w:sz w:val="28"/>
        </w:rPr>
        <w:t xml:space="preserve">для возврата заявления о </w:t>
      </w:r>
      <w:r>
        <w:rPr>
          <w:rFonts w:ascii="Times New Roman" w:hAnsi="Times New Roman"/>
          <w:color w:val="000000"/>
          <w:sz w:val="28"/>
        </w:rPr>
        <w:t xml:space="preserve">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>документов</w:t>
      </w:r>
    </w:p>
    <w:p w14:paraId="C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CD000000">
      <w:pPr>
        <w:pStyle w:val="Style_2"/>
        <w:widowControl w:val="0"/>
        <w:spacing w:after="0" w:line="240" w:lineRule="auto"/>
        <w:ind w:firstLine="85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26. Основанием для возврата</w:t>
      </w:r>
      <w:r>
        <w:rPr>
          <w:rFonts w:ascii="Times New Roman" w:hAnsi="Times New Roman"/>
          <w:color w:themeColor="text1" w:val="000000"/>
          <w:sz w:val="28"/>
        </w:rPr>
        <w:t xml:space="preserve"> заявления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отзыв заявления о предоставлении услуги по инициативе заявителя</w:t>
      </w:r>
      <w:r>
        <w:rPr>
          <w:rFonts w:ascii="Times New Roman" w:hAnsi="Times New Roman"/>
          <w:sz w:val="28"/>
        </w:rPr>
        <w:t>.</w:t>
      </w:r>
    </w:p>
    <w:p w14:paraId="CE00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CF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платы, взимаемой с заявителя </w:t>
      </w:r>
    </w:p>
    <w:p w14:paraId="D0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предоставлении услуги, и способы ее взимания</w:t>
      </w:r>
    </w:p>
    <w:p w14:paraId="D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С</w:t>
      </w:r>
      <w:r>
        <w:rPr>
          <w:rFonts w:ascii="Times New Roman" w:hAnsi="Times New Roman"/>
          <w:sz w:val="28"/>
        </w:rPr>
        <w:t xml:space="preserve">ведения о размещении на Едином портале и </w:t>
      </w:r>
      <w:r>
        <w:rPr>
          <w:rFonts w:ascii="Times New Roman" w:hAnsi="Times New Roman"/>
          <w:color w:themeColor="text1" w:val="000000"/>
          <w:sz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 xml:space="preserve"> информации о размере государственной пошлины или иной платы, взимаемой за предоставление услуги, включая информацию о методике расчета размера такой платы.</w:t>
      </w:r>
    </w:p>
    <w:p w14:paraId="D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28. </w:t>
      </w:r>
      <w:r>
        <w:rPr>
          <w:rFonts w:ascii="Times New Roman" w:hAnsi="Times New Roman"/>
          <w:color w:themeColor="text1" w:val="000000"/>
          <w:sz w:val="28"/>
        </w:rPr>
        <w:t>За предоставление услуги для варианта 1 заявителем уплачивается государственная пошлина в соответствии со статьей 333.33 Налогового кодекса Российской Федерации в размер</w:t>
      </w:r>
      <w:r>
        <w:rPr>
          <w:rFonts w:ascii="Times New Roman" w:hAnsi="Times New Roman"/>
          <w:color w:themeColor="text1" w:val="000000"/>
          <w:sz w:val="28"/>
        </w:rPr>
        <w:t xml:space="preserve">е 5000 рублей, информация о размере которой размещается </w:t>
      </w:r>
      <w:r>
        <w:rPr>
          <w:rFonts w:ascii="Times New Roman" w:hAnsi="Times New Roman"/>
          <w:sz w:val="28"/>
        </w:rPr>
        <w:t xml:space="preserve">на Едином портале и </w:t>
      </w:r>
      <w:r>
        <w:rPr>
          <w:rFonts w:ascii="Times New Roman" w:hAnsi="Times New Roman"/>
          <w:color w:themeColor="text1" w:val="000000"/>
          <w:sz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Оплата за предоставление услуги для варианта 1 осуществляется заявителем через банк или иную кредитную организацию путем наличного или безналичного расчета.</w:t>
      </w:r>
      <w:r>
        <w:rPr>
          <w:rFonts w:ascii="Times New Roman" w:hAnsi="Times New Roman"/>
          <w:color w:themeColor="text1" w:val="000000"/>
          <w:sz w:val="28"/>
        </w:rPr>
        <w:t xml:space="preserve"> В случае получения отказа в предоставлении </w:t>
      </w:r>
      <w:r>
        <w:rPr>
          <w:rFonts w:ascii="Times New Roman" w:hAnsi="Times New Roman"/>
          <w:color w:themeColor="text1" w:val="000000"/>
          <w:sz w:val="28"/>
        </w:rPr>
        <w:t>услуги для варианта 1 взимаемая государственная пошлина не возвращается.</w:t>
      </w:r>
    </w:p>
    <w:p w14:paraId="D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29. </w:t>
      </w:r>
      <w:r>
        <w:rPr>
          <w:rFonts w:ascii="Times New Roman" w:hAnsi="Times New Roman"/>
          <w:sz w:val="28"/>
        </w:rPr>
        <w:t>Государственная пошлина за предоставление услуги вариантов 2, 3 не установлена. Данная услуга предоставляется на безвозмездной основе.</w:t>
      </w:r>
    </w:p>
    <w:p w14:paraId="D6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700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предоставлении услуги и при получении </w:t>
      </w:r>
      <w:r>
        <w:rPr>
          <w:rFonts w:ascii="Times New Roman" w:hAnsi="Times New Roman"/>
          <w:sz w:val="28"/>
        </w:rPr>
        <w:t>результата предоставления услуги</w:t>
      </w:r>
    </w:p>
    <w:p w14:paraId="D8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900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 в комитете и МФЦ не должно превышать 15 минут.</w:t>
      </w:r>
    </w:p>
    <w:p w14:paraId="DA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B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Требования к помещениям, </w:t>
      </w:r>
    </w:p>
    <w:p w14:paraId="DC00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которых предоставляется услуга</w:t>
      </w:r>
    </w:p>
    <w:p w14:paraId="D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D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E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место нахождения;</w:t>
      </w:r>
    </w:p>
    <w:p w14:paraId="E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E4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E5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E6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номера кабинета;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E9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EA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32. Требования к размещению и оформлению визуальной, текстовой информации в комитете.</w:t>
      </w:r>
    </w:p>
    <w:p w14:paraId="EB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На информационных стендах в местах ожидания и официальном сайте комитета размещается следующая информация: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перечень муниципальных услуг, предоставляемых комитетом;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срок предоставления услуги.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14:paraId="F2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. Требования к помещениям, местам ожидания и приема заявителей в МФЦ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/>
          <w:sz w:val="28"/>
        </w:rPr>
        <w:t>осударственных и муниципальных услуг».</w:t>
      </w:r>
    </w:p>
    <w:p w14:paraId="F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</w:p>
    <w:p w14:paraId="F4000000">
      <w:pPr>
        <w:pStyle w:val="Style_2"/>
        <w:widowControl w:val="0"/>
        <w:spacing w:after="0" w:line="240" w:lineRule="exact"/>
        <w:ind w:firstLine="0" w:left="0" w:right="0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</w:t>
      </w:r>
      <w:r>
        <w:rPr>
          <w:rFonts w:ascii="Times New Roman" w:hAnsi="Times New Roman"/>
          <w:color w:themeColor="text1" w:val="000000"/>
          <w:sz w:val="28"/>
        </w:rPr>
        <w:t xml:space="preserve">качества и </w:t>
      </w:r>
      <w:r>
        <w:rPr>
          <w:rFonts w:ascii="Times New Roman" w:hAnsi="Times New Roman"/>
          <w:color w:themeColor="text1" w:val="000000"/>
          <w:sz w:val="28"/>
        </w:rPr>
        <w:t>доступности услуги</w:t>
      </w:r>
    </w:p>
    <w:p w14:paraId="F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F6000000">
      <w:pPr>
        <w:pStyle w:val="Style_2"/>
        <w:widowControl w:val="0"/>
        <w:spacing w:after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sz w:val="28"/>
        </w:rPr>
        <w:t>Показателями качества и доступности услуги являются:</w:t>
      </w:r>
    </w:p>
    <w:p w14:paraId="F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услуги;</w:t>
      </w: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возможность подачи заявления на получение услуги и документов в электронной форме;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своевременное предоставление услуги (отсутствие нарушений сроков предоставления услуги)</w:t>
      </w:r>
      <w:r>
        <w:rPr>
          <w:rFonts w:ascii="Times New Roman" w:hAnsi="Times New Roman"/>
          <w:sz w:val="28"/>
        </w:rPr>
        <w:t>;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предоставление услуги в соответствии с вариантом предоставления услуги</w:t>
      </w:r>
      <w:r>
        <w:rPr>
          <w:rFonts w:ascii="Times New Roman" w:hAnsi="Times New Roman"/>
        </w:rPr>
        <w:t>;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удобство информирования заявителя о ходе предоставления  услуги;</w:t>
      </w:r>
    </w:p>
    <w:p w14:paraId="F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удобство </w:t>
      </w:r>
      <w:r>
        <w:rPr>
          <w:rFonts w:ascii="Times New Roman" w:hAnsi="Times New Roman"/>
          <w:sz w:val="28"/>
        </w:rPr>
        <w:t>получения результата предоставления услуги</w:t>
      </w:r>
      <w:r>
        <w:rPr>
          <w:rFonts w:ascii="Times New Roman" w:hAnsi="Times New Roman"/>
          <w:sz w:val="28"/>
        </w:rPr>
        <w:t>;</w:t>
      </w:r>
    </w:p>
    <w:p w14:paraId="F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</w:t>
      </w:r>
      <w:r>
        <w:rPr>
          <w:rFonts w:ascii="Times New Roman" w:hAnsi="Times New Roman"/>
          <w:sz w:val="28"/>
        </w:rPr>
        <w:t>о;</w:t>
      </w:r>
    </w:p>
    <w:p w14:paraId="F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F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0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процесс обжалования</w:t>
      </w:r>
      <w:r>
        <w:rPr>
          <w:rFonts w:ascii="Times New Roman" w:hAnsi="Times New Roman"/>
          <w:sz w:val="28"/>
        </w:rPr>
        <w:t>.</w:t>
      </w:r>
    </w:p>
    <w:p w14:paraId="01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2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Иные требования к предоставлению услуги, </w:t>
      </w:r>
      <w:r>
        <w:rPr>
          <w:rFonts w:ascii="Times New Roman" w:hAnsi="Times New Roman"/>
          <w:color w:themeColor="text1" w:val="000000"/>
          <w:sz w:val="28"/>
        </w:rPr>
        <w:t xml:space="preserve">в том числе учитывающие особенности </w:t>
      </w:r>
      <w:r>
        <w:rPr>
          <w:rFonts w:ascii="Times New Roman" w:hAnsi="Times New Roman"/>
          <w:color w:themeColor="text1" w:val="000000"/>
          <w:sz w:val="28"/>
        </w:rPr>
        <w:t>предоставления муниципальных услуг в МФЦ и особенности предоставления муниципальных услуг в электронной форме</w:t>
      </w:r>
    </w:p>
    <w:p w14:paraId="03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04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услуг, необходимых </w:t>
      </w:r>
    </w:p>
    <w:p w14:paraId="05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обязательных </w:t>
      </w:r>
      <w:r>
        <w:rPr>
          <w:rFonts w:ascii="Times New Roman" w:hAnsi="Times New Roman"/>
          <w:color w:themeColor="text1" w:val="000000"/>
          <w:sz w:val="28"/>
        </w:rPr>
        <w:t>для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0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0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Перечень услуг, которые являются необходимыми и обязательными 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>, в том числе сведения о документах (документе), выдаваемых (выдаваемом) иными организациями, участвующими в предоставлении услуги:</w:t>
      </w:r>
    </w:p>
    <w:p w14:paraId="0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всех вариантов предоставления услуги</w:t>
      </w:r>
      <w:r>
        <w:rPr>
          <w:rFonts w:ascii="Times New Roman" w:hAnsi="Times New Roman"/>
          <w:sz w:val="28"/>
        </w:rPr>
        <w:t xml:space="preserve"> услуга нотариального удостоверения верности пе</w:t>
      </w:r>
      <w:r>
        <w:rPr>
          <w:rFonts w:ascii="Times New Roman" w:hAnsi="Times New Roman"/>
          <w:sz w:val="28"/>
        </w:rPr>
        <w:t>ревода на русский язык документов, составленных на иностранном языке;</w:t>
      </w:r>
    </w:p>
    <w:p w14:paraId="0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1 предоставления услуги:</w:t>
      </w:r>
    </w:p>
    <w:p w14:paraId="0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изготовление топографической карты в масштабе 1:500 при оборудовании рекламной конструкции на фундаментном основании;</w:t>
      </w:r>
    </w:p>
    <w:p w14:paraId="0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изготовление проекта рекламной конструкции с указанием технических параметров.</w:t>
      </w:r>
    </w:p>
    <w:p w14:paraId="0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0D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</w:t>
      </w:r>
      <w:r>
        <w:rPr>
          <w:rFonts w:ascii="Times New Roman" w:hAnsi="Times New Roman"/>
          <w:color w:themeColor="text1" w:val="000000"/>
          <w:sz w:val="28"/>
        </w:rPr>
        <w:t xml:space="preserve">необходимой </w:t>
      </w:r>
      <w:r>
        <w:rPr>
          <w:rFonts w:ascii="Times New Roman" w:hAnsi="Times New Roman"/>
          <w:color w:themeColor="text1" w:val="000000"/>
          <w:sz w:val="28"/>
        </w:rPr>
        <w:t xml:space="preserve">и обязательной </w:t>
      </w:r>
      <w:r>
        <w:rPr>
          <w:rFonts w:ascii="Times New Roman" w:hAnsi="Times New Roman"/>
          <w:color w:themeColor="text1" w:val="000000"/>
          <w:sz w:val="28"/>
        </w:rPr>
        <w:t xml:space="preserve">услуги, в случаях, </w:t>
      </w:r>
      <w:r>
        <w:rPr>
          <w:rFonts w:ascii="Times New Roman" w:hAnsi="Times New Roman"/>
          <w:color w:themeColor="text1" w:val="000000"/>
          <w:sz w:val="28"/>
        </w:rPr>
        <w:t xml:space="preserve">когда размер платы установлен </w:t>
      </w:r>
    </w:p>
    <w:p w14:paraId="0E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законодательством Российской Федерации</w:t>
      </w:r>
    </w:p>
    <w:p w14:paraId="0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36. </w:t>
      </w:r>
      <w:r>
        <w:rPr>
          <w:rFonts w:ascii="Times New Roman" w:hAnsi="Times New Roman"/>
          <w:sz w:val="28"/>
        </w:rPr>
        <w:t>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</w:t>
      </w:r>
      <w:r>
        <w:rPr>
          <w:rFonts w:ascii="Times New Roman" w:hAnsi="Times New Roman"/>
          <w:sz w:val="28"/>
        </w:rPr>
        <w:t>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1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sz w:val="28"/>
        </w:rPr>
        <w:t xml:space="preserve">Размер и порядок взимания платы за подготовку документации по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изготовлению топографической карты в масштабе 1:500 при оборудовании рекламной конструкции на фундаментном основании, </w:t>
      </w:r>
      <w:r>
        <w:rPr>
          <w:rFonts w:ascii="Times New Roman" w:hAnsi="Times New Roman"/>
          <w:color w:themeColor="text1" w:val="000000"/>
          <w:sz w:val="28"/>
        </w:rPr>
        <w:t>изготовлению проекта рекламной конструкции с указанием технических параметров</w:t>
      </w:r>
      <w:r>
        <w:rPr>
          <w:rFonts w:ascii="Times New Roman" w:hAnsi="Times New Roman"/>
          <w:sz w:val="28"/>
        </w:rPr>
        <w:t>, определяется лицами, осуществляющими выполнение вышеуказанных работ.</w:t>
      </w:r>
    </w:p>
    <w:p w14:paraId="1201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</w:p>
    <w:p w14:paraId="13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информационных систем, </w:t>
      </w:r>
    </w:p>
    <w:p w14:paraId="14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используемых для предоставления услуги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p w14:paraId="1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Для предоставления услуги используются:</w:t>
      </w:r>
    </w:p>
    <w:p w14:paraId="1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1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1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1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информационная система, используемая для</w:t>
      </w:r>
      <w:r>
        <w:rPr>
          <w:rFonts w:ascii="Times New Roman" w:hAnsi="Times New Roman"/>
          <w:sz w:val="28"/>
        </w:rPr>
        <w:t xml:space="preserve"> регистрации заявлений о предоставлении муниципальных услуг в комитете</w:t>
      </w:r>
      <w:r>
        <w:rPr>
          <w:rFonts w:ascii="Times New Roman" w:hAnsi="Times New Roman"/>
          <w:sz w:val="28"/>
        </w:rPr>
        <w:t>.</w:t>
      </w:r>
    </w:p>
    <w:p w14:paraId="1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38. </w:t>
      </w:r>
      <w:r>
        <w:rPr>
          <w:rFonts w:ascii="Times New Roman" w:hAnsi="Times New Roman"/>
          <w:sz w:val="28"/>
        </w:rPr>
        <w:t xml:space="preserve">При обращении за получением </w:t>
      </w:r>
      <w:r>
        <w:rPr>
          <w:rFonts w:ascii="Times New Roman" w:hAnsi="Times New Roman"/>
          <w:sz w:val="28"/>
        </w:rPr>
        <w:t>услуги в электронной форме заявление и документы, н</w:t>
      </w:r>
      <w:r>
        <w:rPr>
          <w:rFonts w:ascii="Times New Roman" w:hAnsi="Times New Roman"/>
          <w:sz w:val="28"/>
        </w:rPr>
        <w:t xml:space="preserve">еобходимые для предоставления </w:t>
      </w:r>
      <w:r>
        <w:rPr>
          <w:rFonts w:ascii="Times New Roman" w:hAnsi="Times New Roman"/>
          <w:sz w:val="28"/>
        </w:rPr>
        <w:t>услуги, под</w:t>
      </w:r>
      <w:r>
        <w:rPr>
          <w:rFonts w:ascii="Times New Roman" w:hAnsi="Times New Roman"/>
          <w:sz w:val="28"/>
        </w:rPr>
        <w:t xml:space="preserve">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, сертификат ключа проверки ко</w:t>
      </w:r>
      <w:r>
        <w:rPr>
          <w:rFonts w:ascii="Times New Roman" w:hAnsi="Times New Roman"/>
          <w:sz w:val="28"/>
        </w:rPr>
        <w:t>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создается и проверяется с ис</w:t>
      </w:r>
      <w:r>
        <w:rPr>
          <w:rFonts w:ascii="Times New Roman" w:hAnsi="Times New Roman"/>
          <w:sz w:val="28"/>
        </w:rPr>
        <w:t>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 xml:space="preserve">закона от 6 апреля 2011 г. </w:t>
      </w:r>
      <w:r>
        <w:br/>
      </w:r>
      <w:r>
        <w:rPr>
          <w:rFonts w:ascii="Times New Roman" w:hAnsi="Times New Roman"/>
          <w:sz w:val="28"/>
        </w:rPr>
        <w:t xml:space="preserve">№ 63-ФЗ </w:t>
      </w:r>
      <w:r>
        <w:rPr>
          <w:rFonts w:ascii="Times New Roman" w:hAnsi="Times New Roman"/>
          <w:sz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33 </w:t>
      </w:r>
      <w:r>
        <w:br/>
      </w:r>
      <w:r>
        <w:rPr>
          <w:rFonts w:ascii="Times New Roman" w:hAnsi="Times New Roman"/>
          <w:sz w:val="28"/>
        </w:rPr>
        <w:t>«Об использовании прост</w:t>
      </w:r>
      <w:r>
        <w:rPr>
          <w:rFonts w:ascii="Times New Roman" w:hAnsi="Times New Roman"/>
          <w:sz w:val="28"/>
        </w:rPr>
        <w:t>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/>
          <w:sz w:val="28"/>
        </w:rPr>
        <w:t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1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/>
          <w:sz w:val="28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1E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1F010000">
      <w:pPr>
        <w:pStyle w:val="Style_2"/>
        <w:widowControl w:val="0"/>
        <w:spacing w:after="0" w:line="240" w:lineRule="exact"/>
        <w:ind w:firstLine="142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</w:rPr>
        <w:t xml:space="preserve">остав, последовательность и сроки </w:t>
      </w:r>
    </w:p>
    <w:p w14:paraId="20010000">
      <w:pPr>
        <w:pStyle w:val="Style_2"/>
        <w:widowControl w:val="0"/>
        <w:spacing w:after="0" w:line="240" w:lineRule="exact"/>
        <w:ind w:firstLine="142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выполнения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административных процедур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</w:rPr>
      </w:pP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39.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вариантов предоставления</w:t>
      </w:r>
      <w:r>
        <w:rPr>
          <w:rFonts w:ascii="Times New Roman" w:hAnsi="Times New Roman"/>
          <w:sz w:val="28"/>
        </w:rPr>
        <w:t xml:space="preserve"> услуги: </w:t>
      </w:r>
    </w:p>
    <w:p w14:paraId="2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8"/>
        </w:rPr>
        <w:t xml:space="preserve">ариант 1: 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установку и эксплуатацию рекламных конструкций на соответствующей террито</w:t>
      </w:r>
      <w:r>
        <w:rPr>
          <w:rFonts w:ascii="Times New Roman" w:hAnsi="Times New Roman"/>
          <w:sz w:val="28"/>
        </w:rPr>
        <w:t>рии</w:t>
      </w:r>
      <w:r>
        <w:rPr>
          <w:rFonts w:ascii="Times New Roman" w:hAnsi="Times New Roman"/>
          <w:color w:val="000000"/>
          <w:sz w:val="28"/>
        </w:rPr>
        <w:t>;</w:t>
      </w:r>
    </w:p>
    <w:p w14:paraId="2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вариант 2: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ринятие решения </w:t>
      </w:r>
      <w:r>
        <w:rPr>
          <w:rFonts w:ascii="Times New Roman" w:hAnsi="Times New Roman"/>
          <w:sz w:val="28"/>
        </w:rPr>
        <w:t>об аннулировании разрешения на установку и эксплуатацию рекламных конструкций на соответствующей т</w:t>
      </w:r>
      <w:r>
        <w:rPr>
          <w:rFonts w:ascii="Times New Roman" w:hAnsi="Times New Roman"/>
          <w:sz w:val="28"/>
        </w:rPr>
        <w:t>ерритории</w:t>
      </w:r>
      <w:r>
        <w:rPr>
          <w:rFonts w:ascii="Times New Roman" w:hAnsi="Times New Roman"/>
          <w:sz w:val="28"/>
        </w:rPr>
        <w:t>;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вариант 3: и</w:t>
      </w:r>
      <w:r>
        <w:rPr>
          <w:rFonts w:ascii="Times New Roman" w:hAnsi="Times New Roman"/>
          <w:sz w:val="28"/>
        </w:rPr>
        <w:t>справление допущенных опечаток и (или) ошибок в выданных документах.</w:t>
      </w: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40. </w:t>
      </w:r>
      <w:r>
        <w:rPr>
          <w:rFonts w:ascii="Times New Roman" w:hAnsi="Times New Roman"/>
          <w:sz w:val="28"/>
        </w:rPr>
        <w:t>Предоставление услуги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ключает в себя следующие административные процедуры: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прием </w:t>
      </w:r>
      <w:r>
        <w:rPr>
          <w:rFonts w:ascii="Times New Roman" w:hAnsi="Times New Roman"/>
          <w:sz w:val="28"/>
        </w:rPr>
        <w:t>заявления о предоставлении услуги и документов, необходимых для предоставления услуги;</w:t>
      </w: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принятие решения о предоставлении (об отказе в предоставлении) услуги;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предоставление результата усл</w:t>
      </w:r>
      <w:r>
        <w:rPr>
          <w:rFonts w:ascii="Times New Roman" w:hAnsi="Times New Roman"/>
          <w:sz w:val="28"/>
        </w:rPr>
        <w:t>уги.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outlineLvl w:val="1"/>
        <w:rPr>
          <w:rFonts w:ascii="Times New Roman" w:hAnsi="Times New Roman"/>
          <w:color w:val="000000"/>
        </w:rPr>
      </w:pPr>
    </w:p>
    <w:p w14:paraId="2D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Профилирование заявителя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outlineLvl w:val="1"/>
        <w:rPr>
          <w:rFonts w:ascii="Times New Roman" w:hAnsi="Times New Roman"/>
        </w:rPr>
      </w:pP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41. Предъявление заявителю варианта предоставления услуги осуществляется: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края;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3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42. </w:t>
      </w:r>
      <w:r>
        <w:rPr>
          <w:rFonts w:ascii="Times New Roman" w:hAnsi="Times New Roman"/>
          <w:sz w:val="28"/>
          <w:highlight w:val="white"/>
        </w:rPr>
        <w:t>Определение необходимого заявителю варианта предоставления услуги осуществляется посредством анкетирования:</w:t>
      </w:r>
    </w:p>
    <w:p w14:paraId="3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</w:t>
      </w:r>
      <w:r>
        <w:rPr>
          <w:rFonts w:ascii="Times New Roman" w:hAnsi="Times New Roman"/>
          <w:sz w:val="28"/>
          <w:highlight w:val="white"/>
        </w:rPr>
        <w:t>ольского края;</w:t>
      </w:r>
    </w:p>
    <w:p w14:paraId="3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3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3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43. </w:t>
      </w:r>
      <w:r>
        <w:rPr>
          <w:rFonts w:ascii="Times New Roman" w:hAnsi="Times New Roman"/>
          <w:color w:themeColor="text1" w:val="000000"/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outlineLvl w:val="1"/>
        <w:rPr>
          <w:rFonts w:ascii="Times New Roman" w:hAnsi="Times New Roman"/>
          <w:sz w:val="28"/>
        </w:rPr>
      </w:pPr>
    </w:p>
    <w:p w14:paraId="3901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Подразделы, содержащие описание </w:t>
      </w:r>
    </w:p>
    <w:p w14:paraId="3A010000">
      <w:pPr>
        <w:pStyle w:val="Style_2"/>
        <w:widowControl w:val="0"/>
        <w:spacing w:after="0" w:line="240" w:lineRule="exact"/>
        <w:ind w:firstLine="0" w:left="0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вариантов </w:t>
      </w:r>
      <w:r>
        <w:rPr>
          <w:rFonts w:ascii="Times New Roman" w:hAnsi="Times New Roman"/>
          <w:color w:themeColor="text1" w:val="000000"/>
          <w:sz w:val="28"/>
        </w:rPr>
        <w:t>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услуги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left"/>
        <w:outlineLvl w:val="1"/>
        <w:rPr>
          <w:rFonts w:ascii="Times New Roman" w:hAnsi="Times New Roman"/>
          <w:color w:themeColor="text1" w:val="000000"/>
          <w:sz w:val="28"/>
        </w:rPr>
      </w:pP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44. </w:t>
      </w:r>
      <w:r>
        <w:rPr>
          <w:rFonts w:ascii="Times New Roman" w:hAnsi="Times New Roman"/>
          <w:sz w:val="28"/>
        </w:rPr>
        <w:t>Результат предоставления услуги указан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подпунктах 1, 2 и 3 </w:t>
      </w:r>
      <w:r>
        <w:rPr>
          <w:rFonts w:ascii="Times New Roman" w:hAnsi="Times New Roman"/>
          <w:sz w:val="28"/>
        </w:rPr>
        <w:t>пункта 9 Административного регламента для каждого варианта предоставления услуги.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3E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40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рием заявления и документов, необходимых </w:t>
      </w:r>
    </w:p>
    <w:p w14:paraId="41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4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  <w:highlight w:val="yellow"/>
        </w:rPr>
      </w:pP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45. Форма</w:t>
      </w:r>
      <w:r>
        <w:rPr>
          <w:rFonts w:ascii="Times New Roman" w:hAnsi="Times New Roman"/>
          <w:sz w:val="28"/>
        </w:rPr>
        <w:t xml:space="preserve">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предусмотренного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приведена в Приложении 2 к настоящему Административному регламенту.</w:t>
      </w:r>
    </w:p>
    <w:p w14:paraId="4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46. Перечень документов, необходимых для предоставления услуги в соответствии с вариантом ее предоставления приведен в</w:t>
      </w:r>
      <w:r>
        <w:rPr>
          <w:rFonts w:ascii="Times New Roman" w:hAnsi="Times New Roman"/>
          <w:sz w:val="28"/>
        </w:rPr>
        <w:t xml:space="preserve"> подпункте 1 пункта 16 и подпункте 1 пункта 18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4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Способы подачи заявления</w:t>
      </w:r>
      <w:r>
        <w:rPr>
          <w:rFonts w:ascii="Times New Roman" w:hAnsi="Times New Roman"/>
          <w:sz w:val="28"/>
        </w:rPr>
        <w:t>:</w:t>
      </w:r>
    </w:p>
    <w:p w14:paraId="4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4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личный кабинет заявителя на Единый портал;</w:t>
      </w:r>
    </w:p>
    <w:p w14:paraId="4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личный кабинет заявителя на Портале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4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электронной почты заявителя;</w:t>
      </w:r>
    </w:p>
    <w:p w14:paraId="4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highlight w:val="white"/>
        </w:rPr>
        <w:t xml:space="preserve"> нарочно в комитет</w:t>
      </w:r>
      <w:r>
        <w:rPr>
          <w:highlight w:val="white"/>
        </w:rPr>
        <w:t>;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4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</w:t>
      </w:r>
      <w:r>
        <w:rPr>
          <w:rFonts w:ascii="Times New Roman" w:hAnsi="Times New Roman"/>
          <w:sz w:val="28"/>
        </w:rPr>
        <w:t xml:space="preserve">, указанные в настоящем пункте Административного регламента, </w:t>
      </w:r>
      <w:r>
        <w:rPr>
          <w:rFonts w:ascii="Times New Roman" w:hAnsi="Times New Roman"/>
          <w:sz w:val="28"/>
        </w:rPr>
        <w:t>применяются ко всем вариантам предоставления услуги.</w:t>
      </w:r>
    </w:p>
    <w:p w14:paraId="4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4E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4F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50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51010000">
      <w:pPr>
        <w:widowControl w:val="0"/>
        <w:spacing w:after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5201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48.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</w:t>
      </w:r>
      <w:r>
        <w:rPr>
          <w:rFonts w:ascii="Times New Roman" w:hAnsi="Times New Roman"/>
          <w:sz w:val="28"/>
          <w:highlight w:val="white"/>
        </w:rPr>
        <w:t>редмет их соответствия установленным законодательством требованиям: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</w:t>
      </w:r>
      <w:r>
        <w:rPr>
          <w:rFonts w:ascii="Times New Roman" w:hAnsi="Times New Roman"/>
          <w:sz w:val="28"/>
          <w:highlight w:val="white"/>
        </w:rPr>
        <w:t>ся полностью;</w:t>
      </w:r>
    </w:p>
    <w:p w14:paraId="5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5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5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5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</w:t>
      </w:r>
      <w:r>
        <w:rPr>
          <w:rFonts w:ascii="Times New Roman" w:hAnsi="Times New Roman"/>
          <w:sz w:val="28"/>
          <w:highlight w:val="white"/>
        </w:rPr>
        <w:t>ых документов;</w:t>
      </w:r>
    </w:p>
    <w:p w14:paraId="5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 подлинником сверено», свою должность, личную подпись, расшифровку подписи, дату.</w:t>
      </w:r>
    </w:p>
    <w:p w14:paraId="5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</w:t>
      </w:r>
      <w:r>
        <w:rPr>
          <w:rFonts w:ascii="Times New Roman" w:hAnsi="Times New Roman"/>
          <w:sz w:val="28"/>
          <w:highlight w:val="white"/>
        </w:rPr>
        <w:t xml:space="preserve"> его представителем документов возвращаются заявителю.</w:t>
      </w:r>
    </w:p>
    <w:p w14:paraId="5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В случае обращения посредством Единого портала, </w:t>
      </w:r>
      <w:r>
        <w:rPr>
          <w:rFonts w:ascii="Times New Roman" w:hAnsi="Times New Roman"/>
          <w:sz w:val="28"/>
        </w:rPr>
        <w:t xml:space="preserve">Портала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установление личности заявителя либо представителя заявителя осуществляется </w:t>
      </w:r>
      <w:r>
        <w:rPr>
          <w:rFonts w:ascii="Times New Roman" w:hAnsi="Times New Roman"/>
          <w:sz w:val="28"/>
        </w:rPr>
        <w:t>с использованием единой системы идентификации и аутентификации</w:t>
      </w:r>
      <w:r>
        <w:rPr>
          <w:rFonts w:ascii="Times New Roman" w:hAnsi="Times New Roman"/>
          <w:sz w:val="28"/>
        </w:rPr>
        <w:t>.</w:t>
      </w:r>
    </w:p>
    <w:p w14:paraId="5F01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color w:val="000000"/>
          <w:sz w:val="28"/>
        </w:rPr>
      </w:pPr>
    </w:p>
    <w:p w14:paraId="60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61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62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6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 xml:space="preserve">кта 16 </w:t>
      </w:r>
      <w:r>
        <w:rPr>
          <w:rFonts w:ascii="Times New Roman" w:hAnsi="Times New Roman"/>
          <w:sz w:val="28"/>
        </w:rPr>
        <w:t>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6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51. Основания для принятия решен</w:t>
      </w:r>
      <w:r>
        <w:rPr>
          <w:rFonts w:ascii="Times New Roman" w:hAnsi="Times New Roman"/>
          <w:sz w:val="28"/>
        </w:rPr>
        <w:t xml:space="preserve">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 23 настоящего Административного регламента.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66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67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</w:t>
      </w:r>
      <w:r>
        <w:rPr>
          <w:rFonts w:ascii="Times New Roman" w:hAnsi="Times New Roman"/>
          <w:sz w:val="28"/>
        </w:rPr>
        <w:t xml:space="preserve">мых для предоставления </w:t>
      </w:r>
    </w:p>
    <w:p w14:paraId="68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 xml:space="preserve">, по выбору заявителя независимо от его места жительства </w:t>
      </w:r>
    </w:p>
    <w:p w14:paraId="69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или места пребывания (для физических лиц, </w:t>
      </w:r>
    </w:p>
    <w:p w14:paraId="6A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</w:p>
    <w:p w14:paraId="6B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либо места нахождения (для юридических лиц)</w:t>
      </w:r>
    </w:p>
    <w:p w14:paraId="6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6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52. Заявление 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</w:t>
      </w:r>
      <w:r>
        <w:rPr>
          <w:rFonts w:ascii="Times New Roman" w:hAnsi="Times New Roman"/>
          <w:sz w:val="28"/>
        </w:rPr>
        <w:t>а нахождения (для юридических лиц).</w:t>
      </w:r>
    </w:p>
    <w:p w14:paraId="6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случае размещения рекламных конструкций 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71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72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53.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  <w:highlight w:val="white"/>
        </w:rPr>
        <w:t>о пр</w:t>
      </w:r>
      <w:r>
        <w:rPr>
          <w:rFonts w:ascii="Times New Roman" w:hAnsi="Times New Roman"/>
          <w:sz w:val="28"/>
        </w:rPr>
        <w:t>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 xml:space="preserve">ется в день его поступления путем </w:t>
      </w:r>
      <w:r>
        <w:rPr>
          <w:rFonts w:ascii="Times New Roman" w:hAnsi="Times New Roman"/>
          <w:sz w:val="28"/>
        </w:rPr>
        <w:t>внесения данных в информационные системы, указанные</w:t>
      </w:r>
      <w:r>
        <w:rPr>
          <w:rFonts w:ascii="Times New Roman" w:hAnsi="Times New Roman"/>
          <w:sz w:val="28"/>
        </w:rPr>
        <w:t xml:space="preserve"> в подпунктах 3 и 4 пункта 37 </w:t>
      </w:r>
      <w:r>
        <w:rPr>
          <w:rFonts w:ascii="Times New Roman" w:hAnsi="Times New Roman"/>
          <w:sz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7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</w:rPr>
        <w:t xml:space="preserve">ок регистрации заявления о предоставлении услуги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</w:t>
      </w:r>
      <w:r>
        <w:rPr>
          <w:rFonts w:ascii="Times New Roman" w:hAnsi="Times New Roman"/>
          <w:sz w:val="28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 должен превышать 15 минут (за исключением времени обеденного перерыва).</w:t>
      </w:r>
    </w:p>
    <w:p w14:paraId="7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54. За</w:t>
      </w:r>
      <w:r>
        <w:rPr>
          <w:rFonts w:ascii="Times New Roman" w:hAnsi="Times New Roman"/>
          <w:sz w:val="28"/>
        </w:rPr>
        <w:t xml:space="preserve">явление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 пункта 16 Административного регламента, поступившие в электронной форме посредством 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края, регистрируется в день их поступления.</w:t>
      </w:r>
      <w:r>
        <w:rPr>
          <w:rFonts w:ascii="Times New Roman" w:hAnsi="Times New Roman"/>
          <w:sz w:val="28"/>
        </w:rPr>
        <w:t xml:space="preserve"> В случа</w:t>
      </w:r>
      <w:r>
        <w:rPr>
          <w:rFonts w:ascii="Times New Roman" w:hAnsi="Times New Roman"/>
          <w:sz w:val="28"/>
        </w:rPr>
        <w:t xml:space="preserve">е если заявление </w:t>
      </w:r>
      <w:r>
        <w:rPr>
          <w:rFonts w:ascii="Times New Roman" w:hAnsi="Times New Roman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</w:t>
      </w:r>
      <w:r>
        <w:rPr>
          <w:rFonts w:ascii="Times New Roman" w:hAnsi="Times New Roman"/>
          <w:sz w:val="28"/>
        </w:rPr>
        <w:t>ения.</w:t>
      </w:r>
    </w:p>
    <w:p w14:paraId="7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При поступлении в комитет в электронной форме заявления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>специалист отдела рекламы</w:t>
      </w:r>
      <w:r>
        <w:rPr>
          <w:rFonts w:ascii="Times New Roman" w:hAnsi="Times New Roman"/>
          <w:sz w:val="28"/>
          <w:highlight w:val="white"/>
        </w:rPr>
        <w:t xml:space="preserve">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</w:t>
      </w:r>
      <w:r>
        <w:rPr>
          <w:rFonts w:ascii="Times New Roman" w:hAnsi="Times New Roman"/>
          <w:sz w:val="28"/>
          <w:highlight w:val="white"/>
        </w:rPr>
        <w:t>ля 2011 г. № 63-ФЗ «Об электронной подписи».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После проведения проверки и при отсутствии оснований для отказа в </w:t>
      </w:r>
      <w:r>
        <w:rPr>
          <w:rFonts w:ascii="Times New Roman" w:hAnsi="Times New Roman"/>
          <w:sz w:val="28"/>
        </w:rPr>
        <w:t>приеме заявления и документов, необходимых для предоставления услуги, предусмотренных пу</w:t>
      </w:r>
      <w:r>
        <w:rPr>
          <w:rFonts w:ascii="Times New Roman" w:hAnsi="Times New Roman"/>
          <w:sz w:val="28"/>
        </w:rPr>
        <w:t xml:space="preserve">нктом 23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регламента, а также в случае, если заявление и документы, необходимые для предоставления услуги, подписаны простой электронной подписью, специалист</w:t>
      </w:r>
      <w:r>
        <w:rPr>
          <w:rFonts w:ascii="Times New Roman" w:hAnsi="Times New Roman"/>
          <w:sz w:val="28"/>
        </w:rPr>
        <w:t xml:space="preserve"> отдела рекламы</w:t>
      </w:r>
      <w:r>
        <w:rPr>
          <w:rFonts w:ascii="Times New Roman" w:hAnsi="Times New Roman"/>
          <w:sz w:val="28"/>
        </w:rPr>
        <w:t xml:space="preserve"> комитета осуществляет распечатку заявления и</w:t>
      </w:r>
      <w:r>
        <w:rPr>
          <w:rFonts w:ascii="Times New Roman" w:hAnsi="Times New Roman"/>
          <w:sz w:val="28"/>
        </w:rPr>
        <w:t xml:space="preserve"> документов, необходимых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услуги,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подпись «Получено по электронным каналам связи с использованием электронной подписи», свою до</w:t>
      </w:r>
      <w:r>
        <w:rPr>
          <w:rFonts w:ascii="Times New Roman" w:hAnsi="Times New Roman"/>
          <w:sz w:val="28"/>
        </w:rPr>
        <w:t>лжность, личную подпись, расшифровку подписи, дату.</w:t>
      </w:r>
    </w:p>
    <w:p w14:paraId="7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 наличии оснований для отказа в приеме заявления и документов, необходимых для предоставления услуги, предусмотренных п</w:t>
      </w:r>
      <w:r>
        <w:rPr>
          <w:rFonts w:ascii="Times New Roman" w:hAnsi="Times New Roman"/>
          <w:sz w:val="28"/>
        </w:rPr>
        <w:t>унктом 23 Админис</w:t>
      </w:r>
      <w:r>
        <w:rPr>
          <w:rFonts w:ascii="Times New Roman" w:hAnsi="Times New Roman"/>
          <w:sz w:val="28"/>
        </w:rPr>
        <w:t>тративного регламе</w:t>
      </w:r>
      <w:r>
        <w:rPr>
          <w:rFonts w:ascii="Times New Roman" w:hAnsi="Times New Roman"/>
          <w:sz w:val="28"/>
        </w:rPr>
        <w:t>нта, специалист отдела рекламы к</w:t>
      </w:r>
      <w:r>
        <w:rPr>
          <w:rFonts w:ascii="Times New Roman" w:hAnsi="Times New Roman"/>
          <w:sz w:val="28"/>
        </w:rPr>
        <w:t>омитета в день проведения проверки осуществляет подготовку проекта уведомления об отказе в приеме заявления и документов, необходимых д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уведомление об отказе в приеме документов), с указанием причин, послуживших основанием для принятия указанного решения по форме, приведенной в</w:t>
      </w:r>
      <w:r>
        <w:rPr>
          <w:rFonts w:ascii="Times New Roman" w:hAnsi="Times New Roman"/>
          <w:sz w:val="28"/>
        </w:rPr>
        <w:t xml:space="preserve"> Приложении 4</w:t>
      </w:r>
      <w:r>
        <w:rPr>
          <w:rFonts w:ascii="Times New Roman" w:hAnsi="Times New Roman"/>
          <w:sz w:val="28"/>
        </w:rPr>
        <w:t xml:space="preserve"> к Административному</w:t>
      </w:r>
      <w:r>
        <w:rPr>
          <w:rFonts w:ascii="Times New Roman" w:hAnsi="Times New Roman"/>
          <w:sz w:val="28"/>
        </w:rPr>
        <w:t xml:space="preserve"> регламенту.</w:t>
      </w:r>
    </w:p>
    <w:p w14:paraId="7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sz w:val="28"/>
        </w:rPr>
        <w:t xml:space="preserve">Ответственность за подготовку уведомления об отказе в приеме </w:t>
      </w:r>
      <w:r>
        <w:rPr>
          <w:rFonts w:ascii="Times New Roman" w:hAnsi="Times New Roman"/>
          <w:i w:val="0"/>
          <w:sz w:val="28"/>
        </w:rPr>
        <w:t xml:space="preserve">документов несет </w:t>
      </w:r>
      <w:r>
        <w:rPr>
          <w:rFonts w:ascii="Times New Roman" w:hAnsi="Times New Roman"/>
          <w:i w:val="0"/>
          <w:sz w:val="28"/>
        </w:rPr>
        <w:t>специалист отдела рекламы</w:t>
      </w:r>
      <w:r>
        <w:rPr>
          <w:rFonts w:ascii="Times New Roman" w:hAnsi="Times New Roman"/>
          <w:i w:val="0"/>
          <w:sz w:val="28"/>
        </w:rPr>
        <w:t xml:space="preserve"> комитета.</w:t>
      </w: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56</w:t>
      </w:r>
      <w:r>
        <w:rPr>
          <w:rFonts w:ascii="Times New Roman" w:hAnsi="Times New Roman"/>
          <w:i w:val="0"/>
          <w:sz w:val="28"/>
        </w:rPr>
        <w:t>. Ответственным за прием и регистрац</w:t>
      </w:r>
      <w:r>
        <w:rPr>
          <w:rFonts w:ascii="Times New Roman" w:hAnsi="Times New Roman"/>
          <w:i w:val="0"/>
          <w:sz w:val="28"/>
        </w:rPr>
        <w:t xml:space="preserve">ию заявления и документов, указанных в подпункте 1 пункта 16 Административного регламента, при личном обращении заявителя является специалист отдела </w:t>
      </w:r>
      <w:r>
        <w:rPr>
          <w:rFonts w:ascii="Times New Roman" w:hAnsi="Times New Roman"/>
          <w:i w:val="0"/>
          <w:sz w:val="28"/>
        </w:rPr>
        <w:t>рекламы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</w:t>
      </w:r>
      <w:r>
        <w:rPr>
          <w:rFonts w:ascii="Times New Roman" w:hAnsi="Times New Roman"/>
          <w:i w:val="0"/>
          <w:sz w:val="28"/>
        </w:rPr>
        <w:t>омитет</w:t>
      </w:r>
      <w:r>
        <w:rPr>
          <w:rFonts w:ascii="Times New Roman" w:hAnsi="Times New Roman"/>
          <w:i w:val="0"/>
          <w:sz w:val="28"/>
        </w:rPr>
        <w:t xml:space="preserve">а, специалист отдела по </w:t>
      </w:r>
      <w:r>
        <w:rPr>
          <w:rFonts w:ascii="Times New Roman" w:hAnsi="Times New Roman"/>
          <w:i w:val="0"/>
          <w:sz w:val="28"/>
        </w:rPr>
        <w:t>ра</w:t>
      </w:r>
      <w:r>
        <w:rPr>
          <w:rFonts w:ascii="Times New Roman" w:hAnsi="Times New Roman"/>
          <w:i w:val="0"/>
          <w:sz w:val="28"/>
        </w:rPr>
        <w:t xml:space="preserve">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>.</w:t>
      </w: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57. Заявление о предоставлении услуги по просьбе заявителя заполняется специалистом отдела рекламы к</w:t>
      </w:r>
      <w:r>
        <w:rPr>
          <w:rFonts w:ascii="Times New Roman" w:hAnsi="Times New Roman"/>
          <w:i w:val="0"/>
          <w:sz w:val="28"/>
        </w:rPr>
        <w:t>омитета, специалистом отде</w:t>
      </w:r>
      <w:r>
        <w:rPr>
          <w:rFonts w:ascii="Times New Roman" w:hAnsi="Times New Roman"/>
          <w:i w:val="0"/>
          <w:sz w:val="28"/>
        </w:rPr>
        <w:t xml:space="preserve">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>.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58</w:t>
      </w:r>
      <w:r>
        <w:rPr>
          <w:rFonts w:ascii="Times New Roman" w:hAnsi="Times New Roman"/>
          <w:i w:val="0"/>
          <w:sz w:val="28"/>
        </w:rPr>
        <w:t>. Сп</w:t>
      </w:r>
      <w:r>
        <w:rPr>
          <w:rFonts w:ascii="Times New Roman" w:hAnsi="Times New Roman"/>
          <w:i w:val="0"/>
          <w:sz w:val="28"/>
        </w:rPr>
        <w:t>ециалист отдела рекламы к</w:t>
      </w:r>
      <w:r>
        <w:rPr>
          <w:rFonts w:ascii="Times New Roman" w:hAnsi="Times New Roman"/>
          <w:i w:val="0"/>
          <w:sz w:val="28"/>
        </w:rPr>
        <w:t xml:space="preserve">омитета, специалист отдела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вносит в соотве</w:t>
      </w:r>
      <w:r>
        <w:rPr>
          <w:rFonts w:ascii="Times New Roman" w:hAnsi="Times New Roman"/>
          <w:i w:val="0"/>
          <w:sz w:val="28"/>
        </w:rPr>
        <w:t>тствующую информационную систему, указанную в</w:t>
      </w:r>
      <w:r>
        <w:rPr>
          <w:rFonts w:ascii="Times New Roman" w:hAnsi="Times New Roman"/>
          <w:i w:val="0"/>
          <w:sz w:val="28"/>
        </w:rPr>
        <w:t xml:space="preserve"> подпунктах</w:t>
      </w:r>
      <w:r>
        <w:rPr>
          <w:rFonts w:ascii="Times New Roman" w:hAnsi="Times New Roman"/>
          <w:i w:val="0"/>
          <w:sz w:val="28"/>
        </w:rPr>
        <w:t xml:space="preserve"> 3 и</w:t>
      </w:r>
      <w:r>
        <w:rPr>
          <w:rFonts w:ascii="Times New Roman" w:hAnsi="Times New Roman"/>
          <w:i w:val="0"/>
          <w:sz w:val="28"/>
        </w:rPr>
        <w:t xml:space="preserve"> 4 пункта 3</w:t>
      </w:r>
      <w:r>
        <w:rPr>
          <w:rFonts w:ascii="Times New Roman" w:hAnsi="Times New Roman"/>
          <w:i w:val="0"/>
          <w:sz w:val="28"/>
        </w:rPr>
        <w:t>7 настоящег</w:t>
      </w:r>
      <w:r>
        <w:rPr>
          <w:rFonts w:ascii="Times New Roman" w:hAnsi="Times New Roman"/>
          <w:i w:val="0"/>
          <w:sz w:val="28"/>
        </w:rPr>
        <w:t>о Админи</w:t>
      </w:r>
      <w:r>
        <w:rPr>
          <w:rFonts w:ascii="Times New Roman" w:hAnsi="Times New Roman"/>
          <w:i w:val="0"/>
          <w:sz w:val="28"/>
        </w:rPr>
        <w:t>стративного регламента</w:t>
      </w:r>
      <w:r>
        <w:rPr>
          <w:rFonts w:ascii="Times New Roman" w:hAnsi="Times New Roman"/>
          <w:i w:val="0"/>
          <w:sz w:val="28"/>
        </w:rPr>
        <w:t>, следующие данные: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1) запись о приеме заявления и документов, необходимых для предоставления услуги;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2) порядковый номер записи;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3) дату внесения записи;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4) </w:t>
      </w:r>
      <w:r>
        <w:rPr>
          <w:rFonts w:ascii="Times New Roman" w:hAnsi="Times New Roman"/>
          <w:i w:val="0"/>
          <w:sz w:val="28"/>
        </w:rPr>
        <w:t>данные заявителя (фамилию, имя, отчество, наименование юридического лица);</w:t>
      </w: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5) фамилию специалиста, ответственного за прием заявления и документов, необходимых для предоставления услуги.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59. </w:t>
      </w:r>
      <w:r>
        <w:rPr>
          <w:rFonts w:ascii="Times New Roman" w:hAnsi="Times New Roman"/>
          <w:i w:val="0"/>
          <w:sz w:val="28"/>
        </w:rPr>
        <w:t xml:space="preserve">Специалист отдела </w:t>
      </w:r>
      <w:r>
        <w:rPr>
          <w:rFonts w:ascii="Times New Roman" w:hAnsi="Times New Roman"/>
          <w:i w:val="0"/>
          <w:sz w:val="28"/>
        </w:rPr>
        <w:t>рекламы к</w:t>
      </w:r>
      <w:r>
        <w:rPr>
          <w:rFonts w:ascii="Times New Roman" w:hAnsi="Times New Roman"/>
          <w:i w:val="0"/>
          <w:sz w:val="28"/>
        </w:rPr>
        <w:t>омитета, специалист отдела по работе с заявителями</w:t>
      </w:r>
      <w:r>
        <w:rPr>
          <w:i w:val="0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проставляет регистрационный номер и дату принятия на заявлении о предоставлении услуги,</w:t>
      </w:r>
      <w:r>
        <w:rPr>
          <w:rFonts w:ascii="Times New Roman" w:hAnsi="Times New Roman"/>
          <w:i w:val="0"/>
          <w:sz w:val="28"/>
        </w:rPr>
        <w:t xml:space="preserve"> снимает копию с заявления о предоставлении услуги, проставляет </w:t>
      </w:r>
      <w:r>
        <w:rPr>
          <w:rFonts w:ascii="Times New Roman" w:hAnsi="Times New Roman"/>
          <w:i w:val="0"/>
          <w:sz w:val="28"/>
        </w:rPr>
        <w:t>заверительную</w:t>
      </w:r>
      <w:r>
        <w:rPr>
          <w:rFonts w:ascii="Times New Roman" w:hAnsi="Times New Roman"/>
          <w:i w:val="0"/>
          <w:sz w:val="28"/>
        </w:rPr>
        <w:t xml:space="preserve"> надпись «с подлинником сверено», свою должность, личную подпись, расшифровку подписи, дату и передает копию заявления о предоставлени</w:t>
      </w:r>
      <w:r>
        <w:rPr>
          <w:rFonts w:ascii="Times New Roman" w:hAnsi="Times New Roman"/>
          <w:i w:val="0"/>
          <w:sz w:val="28"/>
        </w:rPr>
        <w:t>и услуги заявител</w:t>
      </w:r>
      <w:r>
        <w:rPr>
          <w:rFonts w:ascii="Times New Roman" w:hAnsi="Times New Roman"/>
          <w:i w:val="0"/>
          <w:sz w:val="28"/>
        </w:rPr>
        <w:t>ю.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60. </w:t>
      </w:r>
      <w:r>
        <w:rPr>
          <w:rFonts w:ascii="Times New Roman" w:hAnsi="Times New Roman"/>
          <w:i w:val="0"/>
          <w:sz w:val="28"/>
        </w:rPr>
        <w:t xml:space="preserve">В случае поступления заявления о предоставлении услуги 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специалист отдела по работе с заявителями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направляет заявление о предоставлении услуги и документы, указанные в подпункте 1 пункта 16 Административн</w:t>
      </w:r>
      <w:r>
        <w:rPr>
          <w:rFonts w:ascii="Times New Roman" w:hAnsi="Times New Roman"/>
          <w:i w:val="0"/>
          <w:sz w:val="28"/>
        </w:rPr>
        <w:t xml:space="preserve">ого регламента, в отдел информационно-аналитической обработки документов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</w:rPr>
        <w:t xml:space="preserve"> в день их приема.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 xml:space="preserve">61. Результатом административной процедуры является регистрация заявления о предоставлении услуги и документов, указанных в </w:t>
      </w:r>
      <w:r>
        <w:rPr>
          <w:rFonts w:ascii="Times New Roman" w:hAnsi="Times New Roman"/>
          <w:i w:val="0"/>
          <w:sz w:val="28"/>
        </w:rPr>
        <w:t xml:space="preserve">подпункте 1 </w:t>
      </w:r>
      <w:r>
        <w:rPr>
          <w:rFonts w:ascii="Times New Roman" w:hAnsi="Times New Roman"/>
          <w:i w:val="0"/>
          <w:sz w:val="28"/>
          <w:highlight w:val="white"/>
        </w:rPr>
        <w:t>пункт</w:t>
      </w:r>
      <w:r>
        <w:rPr>
          <w:rFonts w:ascii="Times New Roman" w:hAnsi="Times New Roman"/>
          <w:i w:val="0"/>
          <w:sz w:val="28"/>
          <w:highlight w:val="white"/>
        </w:rPr>
        <w:t>а 16 Административного регламента.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регламенту, копии </w:t>
      </w:r>
      <w:r>
        <w:rPr>
          <w:rFonts w:ascii="Times New Roman" w:hAnsi="Times New Roman"/>
          <w:i w:val="0"/>
          <w:sz w:val="28"/>
        </w:rPr>
        <w:t>заявления о предоставлении  услуги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Контроль за</w:t>
      </w:r>
      <w:r>
        <w:rPr>
          <w:rFonts w:ascii="Times New Roman" w:hAnsi="Times New Roman"/>
          <w:i w:val="0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i w:val="0"/>
          <w:sz w:val="28"/>
        </w:rPr>
        <w:t>заявления о предоставлении услуги</w:t>
      </w:r>
      <w:r>
        <w:rPr>
          <w:rFonts w:ascii="Times New Roman" w:hAnsi="Times New Roman"/>
          <w:i w:val="0"/>
          <w:sz w:val="28"/>
          <w:highlight w:val="white"/>
        </w:rPr>
        <w:t xml:space="preserve"> и документов, указанных в подпункте 1 пункта 16 Административного регламента, в комитете осуществляет </w:t>
      </w:r>
      <w:r>
        <w:rPr>
          <w:rFonts w:ascii="Times New Roman" w:hAnsi="Times New Roman"/>
          <w:i w:val="0"/>
          <w:sz w:val="28"/>
          <w:highlight w:val="white"/>
        </w:rPr>
        <w:t>руководитель отдела рекламы</w:t>
      </w:r>
      <w:r>
        <w:rPr>
          <w:rFonts w:ascii="Times New Roman" w:hAnsi="Times New Roman"/>
          <w:i w:val="0"/>
          <w:sz w:val="28"/>
          <w:highlight w:val="white"/>
        </w:rPr>
        <w:t xml:space="preserve"> комитета, в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  <w:highlight w:val="white"/>
        </w:rPr>
        <w:t xml:space="preserve"> - руководитель отдела по работе с заявителями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sz w:val="28"/>
          <w:highlight w:val="white"/>
        </w:rPr>
        <w:t>.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88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Межведомственное информационное взаимодействие</w:t>
      </w: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8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62. </w:t>
      </w:r>
      <w:r>
        <w:rPr>
          <w:rFonts w:ascii="Times New Roman" w:hAnsi="Times New Roman"/>
          <w:b w:val="0"/>
          <w:i w:val="0"/>
          <w:sz w:val="28"/>
        </w:rPr>
        <w:t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подпункте 1 пункта 16 Административного регламента.</w:t>
      </w:r>
    </w:p>
    <w:p w14:paraId="8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63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Перечень запрашиваемых документов и организаций в которые направляется запрос, необходимых д</w:t>
      </w:r>
      <w:r>
        <w:rPr>
          <w:rFonts w:ascii="Times New Roman" w:hAnsi="Times New Roman"/>
          <w:b w:val="0"/>
          <w:i w:val="0"/>
          <w:sz w:val="28"/>
        </w:rPr>
        <w:t xml:space="preserve">ля </w:t>
      </w:r>
      <w:r>
        <w:rPr>
          <w:rFonts w:ascii="Times New Roman" w:hAnsi="Times New Roman"/>
          <w:b w:val="0"/>
          <w:i w:val="0"/>
          <w:sz w:val="28"/>
        </w:rPr>
        <w:t>предоставления услуги указаны в пункте 18 Административного регламента.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64. </w:t>
      </w:r>
      <w:r>
        <w:rPr>
          <w:rFonts w:ascii="Times New Roman" w:hAnsi="Times New Roman"/>
          <w:b w:val="0"/>
          <w:i w:val="0"/>
          <w:sz w:val="28"/>
        </w:rPr>
        <w:t>Запрашиваемые в запросе сведения с указанием их цели использования.</w:t>
      </w: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Цель использования запрашиваемых в запросах сведений оценка указанных </w:t>
      </w:r>
      <w:r>
        <w:rPr>
          <w:rFonts w:ascii="Times New Roman" w:hAnsi="Times New Roman"/>
          <w:b w:val="0"/>
          <w:i w:val="0"/>
          <w:sz w:val="28"/>
        </w:rPr>
        <w:t>сведений на наличие (отсутствие) оснований для предоставления услуги или отказа в предоставлении услуги.</w:t>
      </w: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65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Основание для информационного запроса, срок его направления. </w:t>
      </w:r>
      <w:r>
        <w:rPr>
          <w:rFonts w:ascii="Times New Roman" w:hAnsi="Times New Roman"/>
          <w:b w:val="0"/>
          <w:i w:val="0"/>
          <w:sz w:val="28"/>
        </w:rPr>
        <w:t>Основанием для направления запроса, указанного в</w:t>
      </w:r>
      <w:r>
        <w:rPr>
          <w:rFonts w:ascii="Times New Roman" w:hAnsi="Times New Roman"/>
          <w:b w:val="0"/>
          <w:i w:val="0"/>
          <w:sz w:val="28"/>
        </w:rPr>
        <w:t xml:space="preserve"> пункте 18 Административного регламента является заявление о предоставлении  услуги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8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Ответственным за комплектование документов в рамках межведомственного взаимодействия является специалист отдела рекламы комитета, специалист отдела информационно-аналитической обработки документов МФЦ</w:t>
      </w:r>
      <w:r>
        <w:rPr>
          <w:rFonts w:ascii="Times New Roman" w:hAnsi="Times New Roman"/>
          <w:sz w:val="28"/>
        </w:rPr>
        <w:t xml:space="preserve">, который не позднее рабочего дня, следующего за днем приема указанных документов формирует и направляет запросы в адрес органов и организаций, указанных в </w:t>
      </w:r>
      <w:r>
        <w:rPr>
          <w:rFonts w:ascii="Times New Roman" w:hAnsi="Times New Roman"/>
          <w:b w:val="0"/>
          <w:i w:val="0"/>
          <w:sz w:val="28"/>
        </w:rPr>
        <w:t xml:space="preserve">пункте 18 </w:t>
      </w:r>
      <w:r>
        <w:rPr>
          <w:rFonts w:ascii="Times New Roman" w:hAnsi="Times New Roman"/>
          <w:sz w:val="28"/>
        </w:rPr>
        <w:t xml:space="preserve"> Административного регламента (если такие документы не были представлены заявителем).</w:t>
      </w:r>
    </w:p>
    <w:p w14:paraId="9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66. </w:t>
      </w:r>
      <w:r>
        <w:rPr>
          <w:rFonts w:ascii="Times New Roman" w:hAnsi="Times New Roman"/>
          <w:sz w:val="28"/>
        </w:rPr>
        <w:t xml:space="preserve">Максимальный срок исполнения административной процедуры комплектования документов при предоставлении услуги  в рамках межведомственного взаимодействия составляет 8 дней со дня приема заявления и документов, указанных в </w:t>
      </w:r>
      <w:r>
        <w:rPr>
          <w:rFonts w:ascii="Times New Roman" w:hAnsi="Times New Roman"/>
          <w:b w:val="0"/>
          <w:i w:val="0"/>
          <w:sz w:val="28"/>
        </w:rPr>
        <w:t>пункте</w:t>
      </w:r>
      <w:r>
        <w:rPr>
          <w:rFonts w:ascii="Times New Roman" w:hAnsi="Times New Roman"/>
          <w:b w:val="0"/>
          <w:i w:val="0"/>
          <w:sz w:val="28"/>
        </w:rPr>
        <w:t xml:space="preserve"> 18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67. </w:t>
      </w:r>
      <w:r>
        <w:rPr>
          <w:rFonts w:ascii="Times New Roman" w:hAnsi="Times New Roman"/>
          <w:sz w:val="28"/>
        </w:rPr>
        <w:t xml:space="preserve">Административная процедура </w:t>
      </w:r>
      <w:r>
        <w:rPr>
          <w:rFonts w:ascii="Times New Roman" w:hAnsi="Times New Roman"/>
          <w:sz w:val="28"/>
        </w:rPr>
        <w:t xml:space="preserve">в МФЦ заканчивается направлением в комитет заявления и документов, предусмотренных </w:t>
      </w:r>
      <w:r>
        <w:rPr>
          <w:rFonts w:ascii="Times New Roman" w:hAnsi="Times New Roman"/>
          <w:sz w:val="28"/>
        </w:rPr>
        <w:t xml:space="preserve">подпунктом 1 пункта 16 и пунктом 18 настоящего </w:t>
      </w:r>
      <w:r>
        <w:rPr>
          <w:rFonts w:ascii="Times New Roman" w:hAnsi="Times New Roman"/>
          <w:sz w:val="28"/>
        </w:rPr>
        <w:t>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14:paraId="9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Административная</w:t>
      </w:r>
      <w:r>
        <w:rPr>
          <w:rFonts w:ascii="Times New Roman" w:hAnsi="Times New Roman"/>
          <w:b w:val="0"/>
          <w:i w:val="0"/>
          <w:sz w:val="28"/>
        </w:rPr>
        <w:t xml:space="preserve"> процедура в комитете заканчивается получением документов, предусмотренных пунктом 18 Административного регламента.</w:t>
      </w:r>
    </w:p>
    <w:p w14:paraId="9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</w:p>
    <w:p w14:paraId="94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П</w:t>
      </w:r>
      <w:r>
        <w:rPr>
          <w:rFonts w:ascii="Times New Roman" w:hAnsi="Times New Roman"/>
          <w:i w:val="0"/>
          <w:color w:val="000000"/>
          <w:sz w:val="28"/>
        </w:rPr>
        <w:t xml:space="preserve">ринятие решения о предоставлении </w:t>
      </w:r>
    </w:p>
    <w:p w14:paraId="95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(об отказе в предоставлении)</w:t>
      </w:r>
      <w:r>
        <w:rPr>
          <w:rFonts w:ascii="Times New Roman" w:hAnsi="Times New Roman"/>
          <w:i w:val="0"/>
          <w:color w:val="000000"/>
          <w:sz w:val="28"/>
        </w:rPr>
        <w:t xml:space="preserve"> услуги</w:t>
      </w:r>
    </w:p>
    <w:p w14:paraId="9601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</w:p>
    <w:p w14:paraId="9701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Критерии принятия решения о предоставлении </w:t>
      </w:r>
    </w:p>
    <w:p w14:paraId="98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(об отказе в предоставлении) услуги</w:t>
      </w:r>
    </w:p>
    <w:p w14:paraId="9901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i w:val="0"/>
          <w:color w:val="000000"/>
          <w:sz w:val="28"/>
        </w:rPr>
      </w:pPr>
    </w:p>
    <w:p w14:paraId="9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68.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1 пункта 25 Административного регламента.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9C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Срок принятия </w:t>
      </w:r>
      <w:r>
        <w:rPr>
          <w:rFonts w:ascii="Times New Roman" w:hAnsi="Times New Roman"/>
          <w:i w:val="0"/>
          <w:color w:val="000000"/>
          <w:sz w:val="28"/>
        </w:rPr>
        <w:t xml:space="preserve">решения о предоставлении </w:t>
      </w:r>
    </w:p>
    <w:p w14:paraId="9D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(об отказе в предоставлении) услуги, </w:t>
      </w:r>
    </w:p>
    <w:p w14:paraId="9E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исчисляемый</w:t>
      </w:r>
      <w:r>
        <w:rPr>
          <w:rFonts w:ascii="Times New Roman" w:hAnsi="Times New Roman"/>
          <w:i w:val="0"/>
          <w:color w:val="000000"/>
          <w:sz w:val="28"/>
        </w:rPr>
        <w:t xml:space="preserve"> с даты получения комитетом,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</w:p>
    <w:p w14:paraId="9F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  <w:sz w:val="28"/>
        </w:rPr>
        <w:t>всех сведений, необходимых для принятия решения</w:t>
      </w:r>
    </w:p>
    <w:p w14:paraId="A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A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69.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пециалисту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.</w:t>
      </w:r>
    </w:p>
    <w:p w14:paraId="A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70.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sz w:val="28"/>
        </w:rPr>
        <w:t>рекламы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комитет</w:t>
      </w:r>
      <w:r>
        <w:rPr>
          <w:rFonts w:ascii="Times New Roman" w:hAnsi="Times New Roman"/>
          <w:b w:val="0"/>
          <w:sz w:val="28"/>
          <w:highlight w:val="white"/>
        </w:rPr>
        <w:t xml:space="preserve">а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течении 3 дней со дня поступления заявления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Административного регламента:</w:t>
      </w:r>
    </w:p>
    <w:p w14:paraId="A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проводит проверку наличия документов, необходимых для выдачи р</w:t>
      </w:r>
      <w:r>
        <w:rPr>
          <w:rFonts w:ascii="Times New Roman" w:hAnsi="Times New Roman"/>
          <w:b w:val="0"/>
          <w:sz w:val="28"/>
        </w:rPr>
        <w:t xml:space="preserve">азрешения </w:t>
      </w:r>
      <w:r>
        <w:rPr>
          <w:rFonts w:ascii="Times New Roman" w:hAnsi="Times New Roman"/>
          <w:b w:val="0"/>
          <w:i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;</w:t>
      </w:r>
    </w:p>
    <w:p w14:paraId="A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2) направляет заявление о предоставлении услуги и документы, указанные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sz w:val="28"/>
        </w:rPr>
        <w:t>, в управление архитектуры комитета.</w:t>
      </w:r>
    </w:p>
    <w:p w14:paraId="A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71. Со дня поступления заявления о предоставлении услуги 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регламента:</w:t>
      </w: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специалист соответствующего отдела управления архитектуры комитета в течение 18 дней осуществляет проверку предоставленных документов (фотоэскиз территориального размещения рекламной конструкции, проект рекламной конструкции) на соответствие их внешнему архитектурному облику сложившейся застройки города Ставрополя и подготавливает заключение о соответствии (несоответствии) проекта рекламной конструкции внешнему архитектурному облику сложившейся застройки города Ставрополя (далее - заключение);</w:t>
      </w: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руководитель соответствующего отдела управления архитектуры комитета в течение 1 дня визирует заключение;</w:t>
      </w: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з</w:t>
      </w:r>
      <w:r>
        <w:rPr>
          <w:rFonts w:ascii="Times New Roman" w:hAnsi="Times New Roman"/>
          <w:sz w:val="28"/>
        </w:rPr>
        <w:t>аместитель руководителя комитета</w:t>
      </w:r>
      <w:r>
        <w:rPr>
          <w:rFonts w:ascii="Times New Roman" w:hAnsi="Times New Roman"/>
          <w:b w:val="0"/>
          <w:sz w:val="28"/>
        </w:rPr>
        <w:t xml:space="preserve"> - главный архи</w:t>
      </w:r>
      <w:r>
        <w:rPr>
          <w:rFonts w:ascii="Times New Roman" w:hAnsi="Times New Roman"/>
          <w:b w:val="0"/>
          <w:sz w:val="28"/>
        </w:rPr>
        <w:t xml:space="preserve">тектор города Ставрополя в течение 3 дней подписывает заключение и направляет заключение, заявление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документы, указанные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регламента, в отдел рекламы комитета.</w:t>
      </w:r>
    </w:p>
    <w:p w14:paraId="A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72. Специалист отдела рекламы комитета в течение 20 дней со дня по</w:t>
      </w:r>
      <w:r>
        <w:rPr>
          <w:rFonts w:ascii="Times New Roman" w:hAnsi="Times New Roman"/>
          <w:b w:val="0"/>
          <w:sz w:val="28"/>
        </w:rPr>
        <w:t>лучения поступления заключения, 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sz w:val="28"/>
        </w:rPr>
        <w:t xml:space="preserve"> 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1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пункте 18</w:t>
      </w:r>
      <w:r>
        <w:rPr>
          <w:rFonts w:ascii="Times New Roman" w:hAnsi="Times New Roman"/>
          <w:b w:val="0"/>
          <w:sz w:val="28"/>
        </w:rPr>
        <w:t xml:space="preserve"> Административного регламента, подготавливает:</w:t>
      </w:r>
    </w:p>
    <w:p w14:paraId="A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проект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- при отсутствии оснований для отказа в предоставлении</w:t>
      </w:r>
      <w:r>
        <w:rPr>
          <w:rFonts w:ascii="Times New Roman" w:hAnsi="Times New Roman"/>
          <w:b w:val="0"/>
          <w:sz w:val="28"/>
        </w:rPr>
        <w:t xml:space="preserve"> услуги, указанных </w:t>
      </w:r>
      <w:r>
        <w:rPr>
          <w:rFonts w:ascii="Times New Roman" w:hAnsi="Times New Roman"/>
          <w:b w:val="0"/>
          <w:sz w:val="28"/>
        </w:rPr>
        <w:t xml:space="preserve">в подпункте 1 пункта 25 </w:t>
      </w:r>
      <w:r>
        <w:rPr>
          <w:rFonts w:ascii="Times New Roman" w:hAnsi="Times New Roman"/>
          <w:b w:val="0"/>
          <w:sz w:val="28"/>
        </w:rPr>
        <w:t xml:space="preserve">Административного регламента </w:t>
      </w:r>
      <w:r>
        <w:rPr>
          <w:rFonts w:ascii="Times New Roman" w:hAnsi="Times New Roman"/>
          <w:b w:val="0"/>
          <w:sz w:val="28"/>
        </w:rPr>
        <w:t>по форме, приведенной в Приложении 5 к Административному регламенту</w:t>
      </w:r>
      <w:r>
        <w:rPr>
          <w:rFonts w:ascii="Times New Roman" w:hAnsi="Times New Roman"/>
          <w:b w:val="0"/>
          <w:sz w:val="28"/>
        </w:rPr>
        <w:t>;</w:t>
      </w: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проект уведомления об отказе по форме, приведенной в </w:t>
      </w:r>
      <w:r>
        <w:br/>
      </w:r>
      <w:r>
        <w:rPr>
          <w:rFonts w:ascii="Times New Roman" w:hAnsi="Times New Roman"/>
          <w:b w:val="0"/>
          <w:sz w:val="28"/>
        </w:rPr>
        <w:t>Приложении 7 к Административному регламенту - при наличии оснований для отказа в предоставлении услуги, указанных в</w:t>
      </w:r>
      <w:r>
        <w:rPr>
          <w:rFonts w:ascii="Times New Roman" w:hAnsi="Times New Roman"/>
          <w:b w:val="0"/>
          <w:sz w:val="28"/>
        </w:rPr>
        <w:t xml:space="preserve"> подпункте 1 пункта 25 </w:t>
      </w:r>
      <w:r>
        <w:rPr>
          <w:rFonts w:ascii="Times New Roman" w:hAnsi="Times New Roman"/>
          <w:b w:val="0"/>
          <w:sz w:val="28"/>
        </w:rPr>
        <w:t>Административного регламента.</w:t>
      </w: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Подготовка проекта </w:t>
      </w:r>
      <w:r>
        <w:rPr>
          <w:rFonts w:ascii="Times New Roman" w:hAnsi="Times New Roman"/>
          <w:sz w:val="28"/>
        </w:rPr>
        <w:t xml:space="preserve">разрешения на установку </w:t>
      </w:r>
      <w:r>
        <w:rPr>
          <w:rFonts w:ascii="Times New Roman" w:hAnsi="Times New Roman"/>
          <w:sz w:val="28"/>
        </w:rPr>
        <w:t>осуществляется в 2 экземплярах, проекта уведомления об отказе осуществляется в 3 экземплярах.</w:t>
      </w:r>
    </w:p>
    <w:p w14:paraId="A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 получения результа</w:t>
      </w:r>
      <w:r>
        <w:rPr>
          <w:rFonts w:ascii="Times New Roman" w:hAnsi="Times New Roman"/>
          <w:sz w:val="28"/>
        </w:rPr>
        <w:t xml:space="preserve">та предоставления услуги в форме электронного документа подготовка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установку</w:t>
      </w:r>
      <w:r>
        <w:rPr>
          <w:rFonts w:ascii="Times New Roman" w:hAnsi="Times New Roman"/>
          <w:sz w:val="28"/>
        </w:rPr>
        <w:t>, проекта уведомления об отказе осуществляется в 1 экземпляре.</w:t>
      </w:r>
    </w:p>
    <w:p w14:paraId="AE010000">
      <w:pPr>
        <w:widowControl w:val="0"/>
        <w:spacing w:after="0" w:line="240" w:lineRule="auto"/>
        <w:ind w:firstLine="709" w:left="0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sz w:val="28"/>
        </w:rPr>
        <w:t>73. Руководитель отдела рекламы комитет</w:t>
      </w:r>
      <w:r>
        <w:rPr>
          <w:rFonts w:ascii="Times New Roman" w:hAnsi="Times New Roman"/>
          <w:b w:val="0"/>
          <w:sz w:val="28"/>
        </w:rPr>
        <w:t xml:space="preserve">а в течение 1 дня визирует проект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 передает его з</w:t>
      </w:r>
      <w:r>
        <w:rPr>
          <w:rFonts w:ascii="Times New Roman" w:hAnsi="Times New Roman"/>
          <w:b w:val="0"/>
          <w:sz w:val="28"/>
        </w:rPr>
        <w:t xml:space="preserve">аместителю главы </w:t>
      </w:r>
      <w:r>
        <w:rPr>
          <w:rFonts w:ascii="Times New Roman" w:hAnsi="Times New Roman"/>
          <w:b w:val="0"/>
          <w:sz w:val="28"/>
          <w:highlight w:val="white"/>
        </w:rPr>
        <w:t>а</w:t>
      </w:r>
      <w:r>
        <w:rPr>
          <w:rFonts w:ascii="Times New Roman" w:hAnsi="Times New Roman"/>
          <w:b w:val="0"/>
          <w:sz w:val="28"/>
          <w:highlight w:val="white"/>
        </w:rPr>
        <w:t>дминистрации города Ставрополя,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руководителю комитета на подпись.</w:t>
      </w:r>
    </w:p>
    <w:p w14:paraId="A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74. Ответственность за подготовку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,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несет руководитель отдела рекламы комитета.</w:t>
      </w:r>
    </w:p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75. Заместитель главы администрации города Ставрополя, руководитель комитета в течение 2 дней со дня поступления рассматривает представленные документы, подписывает проект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>или уведомления об отказе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передает данные документы для регистрации:</w:t>
      </w:r>
      <w:r>
        <w:rPr>
          <w:b w:val="0"/>
        </w:rPr>
        <w:br/>
      </w:r>
      <w:r>
        <w:rPr>
          <w:rFonts w:ascii="Times New Roman" w:hAnsi="Times New Roman"/>
          <w:b w:val="0"/>
          <w:sz w:val="28"/>
        </w:rPr>
        <w:t xml:space="preserve">          разрешение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- в отдел рекла</w:t>
      </w:r>
      <w:r>
        <w:rPr>
          <w:rFonts w:ascii="Times New Roman" w:hAnsi="Times New Roman"/>
          <w:b w:val="0"/>
          <w:sz w:val="28"/>
        </w:rPr>
        <w:t xml:space="preserve">мы комитета; </w:t>
      </w:r>
    </w:p>
    <w:p w14:paraId="B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уведомление об отказе - в общий отдел комитета.</w:t>
      </w: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76. Специалист отдела рекламы комитета не позднее следующего дня с момента получения подписанных документов осуществляет регистрацию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>.</w:t>
      </w:r>
    </w:p>
    <w:p w14:paraId="B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77.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14:paraId="B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78. В случае выбора заявителем варианта получения результата предоставления услуги в форме электронного документа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разрешения на установку</w:t>
      </w:r>
      <w:r>
        <w:rPr>
          <w:rFonts w:ascii="Times New Roman" w:hAnsi="Times New Roman"/>
          <w:b w:val="0"/>
          <w:sz w:val="28"/>
        </w:rPr>
        <w:t>, 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Окончанием административной процедуры является регистрация 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B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B7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</w:t>
      </w:r>
      <w:r>
        <w:rPr>
          <w:rFonts w:ascii="Times New Roman" w:hAnsi="Times New Roman"/>
          <w:i w:val="0"/>
          <w:sz w:val="28"/>
          <w:highlight w:val="white"/>
        </w:rPr>
        <w:t xml:space="preserve">редоставление результата услуги </w:t>
      </w:r>
    </w:p>
    <w:p w14:paraId="B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B9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Способы предоставления результата услуги</w:t>
      </w:r>
    </w:p>
    <w:p w14:paraId="BA010000">
      <w:pPr>
        <w:widowControl w:val="0"/>
        <w:spacing w:after="0" w:line="283" w:lineRule="exact"/>
        <w:ind w:firstLine="0" w:left="0"/>
        <w:contextualSpacing w:val="1"/>
        <w:jc w:val="center"/>
        <w:rPr>
          <w:rFonts w:ascii="Times New Roman" w:hAnsi="Times New Roman"/>
          <w:i w:val="0"/>
          <w:sz w:val="28"/>
          <w:highlight w:val="white"/>
        </w:rPr>
      </w:pPr>
    </w:p>
    <w:p w14:paraId="BB01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>Срок предоставления заявителю результата</w:t>
      </w:r>
    </w:p>
    <w:p w14:paraId="BC01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>исчисляемый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 со дня принятия </w:t>
      </w:r>
    </w:p>
    <w:p w14:paraId="BD010000">
      <w:pPr>
        <w:widowControl w:val="0"/>
        <w:spacing w:after="0" w:line="240" w:lineRule="exact"/>
        <w:ind w:firstLine="0" w:left="0"/>
        <w:contextualSpacing w:val="1"/>
        <w:jc w:val="center"/>
        <w:rPr>
          <w:i w:val="0"/>
          <w:highlight w:val="white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i w:val="0"/>
          <w:color w:val="000000"/>
          <w:sz w:val="28"/>
          <w:highlight w:val="white"/>
        </w:rPr>
        <w:t>о предоставлении услуги</w:t>
      </w:r>
    </w:p>
    <w:p w14:paraId="BE01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i w:val="0"/>
          <w:color w:val="000000"/>
          <w:sz w:val="28"/>
          <w:highlight w:val="yellow"/>
        </w:rPr>
      </w:pPr>
    </w:p>
    <w:p w14:paraId="B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79. </w:t>
      </w:r>
      <w:r>
        <w:rPr>
          <w:rFonts w:ascii="Times New Roman" w:hAnsi="Times New Roman"/>
          <w:b w:val="0"/>
          <w:i w:val="0"/>
          <w:sz w:val="28"/>
        </w:rPr>
        <w:t>Основанием для начала административной процедуры является регистрация разреш</w:t>
      </w:r>
      <w:r>
        <w:rPr>
          <w:rFonts w:ascii="Times New Roman" w:hAnsi="Times New Roman"/>
          <w:b w:val="0"/>
          <w:i w:val="0"/>
          <w:sz w:val="28"/>
        </w:rPr>
        <w:t>ения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C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14:paraId="C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80. 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следующем порядке:</w:t>
      </w:r>
    </w:p>
    <w:p w14:paraId="C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в случае обращения заявителя за предоставлением услуги в комитет специалист отдела рекламы комитета:</w:t>
      </w:r>
    </w:p>
    <w:p w14:paraId="C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выдает заявителю разрешение </w:t>
      </w:r>
      <w:r>
        <w:rPr>
          <w:rFonts w:ascii="Times New Roman" w:hAnsi="Times New Roman"/>
          <w:b w:val="0"/>
          <w:i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>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1 экземпляре;</w:t>
      </w:r>
    </w:p>
    <w:p w14:paraId="C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2) в случае обращения заявителя за предоставлением услуги в МФЦ специалист отдела рекламы комитета:</w:t>
      </w:r>
    </w:p>
    <w:p w14:paraId="C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направляет в МФЦ по реестру передачи разрешение </w:t>
      </w:r>
      <w:r>
        <w:rPr>
          <w:rFonts w:ascii="Times New Roman" w:hAnsi="Times New Roman"/>
          <w:b w:val="0"/>
          <w:i w:val="0"/>
          <w:sz w:val="28"/>
        </w:rPr>
        <w:t xml:space="preserve">на установку </w:t>
      </w:r>
      <w:r>
        <w:rPr>
          <w:rFonts w:ascii="Times New Roman" w:hAnsi="Times New Roman"/>
          <w:b w:val="0"/>
          <w:sz w:val="28"/>
        </w:rPr>
        <w:t xml:space="preserve"> 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в 1 экземпляре не позднее, чем за 1 день до истечения срока, указанного в подпункте 1 пункта 14 Административного регламента;</w:t>
      </w:r>
    </w:p>
    <w:p w14:paraId="C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14:paraId="C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 в случае обращения заявителя за предоставлением услуги в электронной форме специалист отдела рекламы комитета:</w:t>
      </w:r>
    </w:p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а) направляет в МФЦ по реестру передачи разрешение </w:t>
      </w:r>
      <w:r>
        <w:rPr>
          <w:rFonts w:ascii="Times New Roman" w:hAnsi="Times New Roman"/>
          <w:b w:val="0"/>
          <w:i w:val="0"/>
          <w:sz w:val="28"/>
        </w:rPr>
        <w:t>на установку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или уведомление об отказе </w:t>
      </w:r>
      <w:r>
        <w:rPr>
          <w:rFonts w:ascii="Times New Roman" w:hAnsi="Times New Roman"/>
          <w:b w:val="0"/>
          <w:i w:val="0"/>
          <w:sz w:val="28"/>
        </w:rPr>
        <w:t>в 1 экземпляре для выдачи заявителю;</w:t>
      </w:r>
    </w:p>
    <w:p w14:paraId="C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б)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14:paraId="C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81.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82. Административная процедура в комитете, МФЦ заканчивается выдачей заявителю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срок, указанный в </w:t>
      </w:r>
      <w:r>
        <w:rPr>
          <w:rFonts w:ascii="Times New Roman" w:hAnsi="Times New Roman"/>
          <w:b w:val="0"/>
          <w:i w:val="0"/>
          <w:sz w:val="28"/>
        </w:rPr>
        <w:t xml:space="preserve">подпункте 1 </w:t>
      </w:r>
      <w:r>
        <w:rPr>
          <w:rFonts w:ascii="Times New Roman" w:hAnsi="Times New Roman"/>
          <w:b w:val="0"/>
          <w:i w:val="0"/>
          <w:sz w:val="28"/>
        </w:rPr>
        <w:t>пункта 14 Административного регламента:</w:t>
      </w:r>
    </w:p>
    <w:p w14:paraId="C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1) с проставлением подписи заявителя и даты получения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комитете либо указанием специалистом отдела рекламы комитета информации о направлении результата предоставления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 на экземпляре 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i w:val="0"/>
          <w:sz w:val="28"/>
        </w:rPr>
        <w:t>, который остается в комитете;</w:t>
      </w:r>
    </w:p>
    <w:p w14:paraId="C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2) с проставлением подписи заявителя и даты получения </w:t>
      </w:r>
      <w:r>
        <w:rPr>
          <w:rFonts w:ascii="Times New Roman" w:hAnsi="Times New Roman"/>
          <w:b w:val="0"/>
          <w:i w:val="0"/>
          <w:sz w:val="28"/>
        </w:rPr>
        <w:t xml:space="preserve"> разрешения </w:t>
      </w:r>
      <w:r>
        <w:rPr>
          <w:rFonts w:ascii="Times New Roman" w:hAnsi="Times New Roman"/>
          <w:b w:val="0"/>
          <w:sz w:val="28"/>
        </w:rPr>
        <w:t>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МФЦ в соответствующем журнале выдачи результатов услуг в МФЦ.</w:t>
      </w:r>
    </w:p>
    <w:p w14:paraId="C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83. </w:t>
      </w:r>
      <w:r>
        <w:rPr>
          <w:rFonts w:ascii="Times New Roman" w:hAnsi="Times New Roman"/>
          <w:b w:val="0"/>
          <w:i w:val="0"/>
          <w:sz w:val="28"/>
        </w:rPr>
        <w:t xml:space="preserve">В случае неполучения заявителем </w:t>
      </w:r>
      <w:r>
        <w:rPr>
          <w:rFonts w:ascii="Times New Roman" w:hAnsi="Times New Roman"/>
          <w:b w:val="0"/>
          <w:i w:val="0"/>
          <w:sz w:val="28"/>
        </w:rPr>
        <w:t>разрешения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 </w:t>
      </w:r>
      <w:r>
        <w:rPr>
          <w:rFonts w:ascii="Times New Roman" w:hAnsi="Times New Roman"/>
          <w:b w:val="0"/>
          <w:sz w:val="28"/>
        </w:rPr>
        <w:t>или уведомления об отказе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указанный срок специалист отдела рекламы комитета, специалист отд</w:t>
      </w:r>
      <w:r>
        <w:rPr>
          <w:rFonts w:ascii="Times New Roman" w:hAnsi="Times New Roman"/>
          <w:b w:val="0"/>
          <w:i w:val="0"/>
          <w:sz w:val="28"/>
        </w:rPr>
        <w:t xml:space="preserve">ела по работе с заявителями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по истечении 2 недель со дня окончания срока, указанного в </w:t>
      </w:r>
      <w:r>
        <w:rPr>
          <w:rFonts w:ascii="Times New Roman" w:hAnsi="Times New Roman"/>
          <w:b w:val="0"/>
          <w:i w:val="0"/>
          <w:sz w:val="28"/>
        </w:rPr>
        <w:t xml:space="preserve">подпункте 1 </w:t>
      </w:r>
      <w:r>
        <w:rPr>
          <w:rFonts w:ascii="Times New Roman" w:hAnsi="Times New Roman"/>
          <w:b w:val="0"/>
          <w:i w:val="0"/>
          <w:sz w:val="28"/>
        </w:rPr>
        <w:t>пункта 14 Административного регламента, уведомляет заявителя способом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sz w:val="28"/>
        </w:rPr>
        <w:t>указанным</w:t>
      </w:r>
      <w:r>
        <w:rPr>
          <w:rFonts w:ascii="Times New Roman" w:hAnsi="Times New Roman"/>
          <w:b w:val="0"/>
          <w:i w:val="0"/>
          <w:sz w:val="28"/>
        </w:rPr>
        <w:t xml:space="preserve"> в заявлении о предоставлении услуги, о необходимости получения резу</w:t>
      </w:r>
      <w:r>
        <w:rPr>
          <w:rFonts w:ascii="Times New Roman" w:hAnsi="Times New Roman"/>
          <w:b w:val="0"/>
          <w:i w:val="0"/>
          <w:sz w:val="28"/>
        </w:rPr>
        <w:t>льтата предоставления услуги.</w:t>
      </w: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84. </w:t>
      </w:r>
      <w:r>
        <w:rPr>
          <w:rFonts w:ascii="Times New Roman" w:hAnsi="Times New Roman"/>
          <w:b w:val="0"/>
          <w:i w:val="0"/>
          <w:sz w:val="28"/>
        </w:rPr>
        <w:t>Если по истечении 2 недель со дня уведомления заявителя о необходимости получения результата предоставления услуги заявителем не получены разрешение</w:t>
      </w:r>
      <w:r>
        <w:rPr>
          <w:rFonts w:ascii="Times New Roman" w:hAnsi="Times New Roman"/>
          <w:b w:val="0"/>
          <w:i w:val="0"/>
          <w:sz w:val="28"/>
        </w:rPr>
        <w:t xml:space="preserve"> на установку</w:t>
      </w:r>
      <w:r>
        <w:rPr>
          <w:rFonts w:ascii="Times New Roman" w:hAnsi="Times New Roman"/>
          <w:b w:val="0"/>
          <w:sz w:val="28"/>
        </w:rPr>
        <w:t xml:space="preserve"> или уведомление об отказе</w:t>
      </w:r>
      <w:r>
        <w:rPr>
          <w:rFonts w:ascii="Times New Roman" w:hAnsi="Times New Roman"/>
          <w:b w:val="0"/>
          <w:i w:val="0"/>
          <w:sz w:val="28"/>
        </w:rPr>
        <w:t xml:space="preserve"> данные документы возвращаются для хранения в отдел информационного обеспечения градостроительной деятельности комитета.</w:t>
      </w: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85. </w:t>
      </w:r>
      <w:r>
        <w:rPr>
          <w:rFonts w:ascii="Times New Roman" w:hAnsi="Times New Roman"/>
          <w:b w:val="0"/>
          <w:i w:val="0"/>
          <w:sz w:val="28"/>
        </w:rPr>
        <w:t xml:space="preserve">Ответственность за выдачу заявителю разрешения </w:t>
      </w:r>
      <w:r>
        <w:rPr>
          <w:rFonts w:ascii="Times New Roman" w:hAnsi="Times New Roman"/>
          <w:b w:val="0"/>
          <w:sz w:val="28"/>
        </w:rPr>
        <w:t xml:space="preserve">на установку </w:t>
      </w:r>
      <w:r>
        <w:rPr>
          <w:rFonts w:ascii="Times New Roman" w:hAnsi="Times New Roman"/>
          <w:sz w:val="28"/>
        </w:rPr>
        <w:t>или уведомления об отказе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в комитете</w:t>
      </w:r>
      <w:r>
        <w:rPr>
          <w:rFonts w:ascii="Times New Roman" w:hAnsi="Times New Roman"/>
          <w:b w:val="0"/>
          <w:i w:val="0"/>
          <w:sz w:val="28"/>
        </w:rPr>
        <w:t xml:space="preserve"> несет руководитель отдела рекламы комитета, в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- руководитель отдела по работе с заявителями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D2010000">
      <w:pPr>
        <w:widowControl w:val="0"/>
        <w:ind/>
        <w:jc w:val="both"/>
        <w:rPr>
          <w:rFonts w:ascii="Times New Roman" w:hAnsi="Times New Roman"/>
          <w:i w:val="0"/>
          <w:sz w:val="28"/>
        </w:rPr>
      </w:pPr>
    </w:p>
    <w:p w14:paraId="D3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Возмо</w:t>
      </w:r>
      <w:r>
        <w:rPr>
          <w:rFonts w:ascii="Times New Roman" w:hAnsi="Times New Roman"/>
          <w:i w:val="0"/>
          <w:color w:val="000000"/>
          <w:sz w:val="28"/>
        </w:rPr>
        <w:t xml:space="preserve">жность (невозможность) предоставления комитетом </w:t>
      </w:r>
    </w:p>
    <w:p w14:paraId="D4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color w:val="000000"/>
          <w:sz w:val="28"/>
        </w:rPr>
        <w:t xml:space="preserve"> результата услуги </w:t>
      </w:r>
      <w:r>
        <w:rPr>
          <w:rFonts w:ascii="Times New Roman" w:hAnsi="Times New Roman"/>
          <w:i w:val="0"/>
          <w:color w:val="000000"/>
          <w:sz w:val="28"/>
        </w:rPr>
        <w:t xml:space="preserve">по выбору заявителя независимо </w:t>
      </w:r>
    </w:p>
    <w:p w14:paraId="D5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от его места жительства </w:t>
      </w:r>
      <w:r>
        <w:rPr>
          <w:rFonts w:ascii="Times New Roman" w:hAnsi="Times New Roman"/>
          <w:i w:val="0"/>
          <w:color w:val="000000"/>
          <w:sz w:val="28"/>
        </w:rPr>
        <w:t>или места пребывания</w:t>
      </w:r>
      <w:r>
        <w:rPr>
          <w:rFonts w:ascii="Times New Roman" w:hAnsi="Times New Roman"/>
          <w:i w:val="0"/>
          <w:color w:val="000000"/>
          <w:sz w:val="28"/>
        </w:rPr>
        <w:t xml:space="preserve">(для физических лиц, </w:t>
      </w:r>
    </w:p>
    <w:p w14:paraId="D6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i w:val="0"/>
          <w:color w:val="000000"/>
          <w:sz w:val="28"/>
        </w:rPr>
        <w:t xml:space="preserve">либо </w:t>
      </w:r>
      <w:r>
        <w:rPr>
          <w:rFonts w:ascii="Times New Roman" w:hAnsi="Times New Roman"/>
          <w:i w:val="0"/>
          <w:color w:val="000000"/>
          <w:sz w:val="28"/>
        </w:rPr>
        <w:t xml:space="preserve">места </w:t>
      </w:r>
    </w:p>
    <w:p w14:paraId="D7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нахождения</w:t>
      </w:r>
      <w:r>
        <w:rPr>
          <w:rFonts w:ascii="Times New Roman" w:hAnsi="Times New Roman"/>
          <w:i w:val="0"/>
          <w:color w:val="000000"/>
          <w:sz w:val="28"/>
        </w:rPr>
        <w:t xml:space="preserve"> (для юридических лиц)</w:t>
      </w:r>
    </w:p>
    <w:p w14:paraId="D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D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86. Заявит</w:t>
      </w:r>
      <w:r>
        <w:rPr>
          <w:rFonts w:ascii="Times New Roman" w:hAnsi="Times New Roman"/>
          <w:i w:val="0"/>
          <w:sz w:val="28"/>
        </w:rPr>
        <w:t xml:space="preserve">ель по его выбору вправе получить результат предоставления услуги независимо от его места жительства или места </w:t>
      </w:r>
      <w:r>
        <w:rPr>
          <w:rFonts w:ascii="Times New Roman" w:hAnsi="Times New Roman"/>
          <w:i w:val="0"/>
          <w:sz w:val="28"/>
        </w:rPr>
        <w:t>пребывания либо места нахождения (для юридических лиц).</w:t>
      </w:r>
    </w:p>
    <w:p w14:paraId="D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</w:p>
    <w:p w14:paraId="DB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Получение дополнительных </w:t>
      </w:r>
    </w:p>
    <w:p w14:paraId="DC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сведений от заявителя</w:t>
      </w:r>
    </w:p>
    <w:p w14:paraId="D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</w:p>
    <w:p w14:paraId="D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87. Получение дополнительных сведений от заявителя в процессе предоставления услуги не требуется.</w:t>
      </w:r>
    </w:p>
    <w:p w14:paraId="D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88. Случаи и порядок предоставления услуги в упреждающем (</w:t>
      </w:r>
      <w:r>
        <w:rPr>
          <w:rFonts w:ascii="Times New Roman" w:hAnsi="Times New Roman"/>
          <w:i w:val="0"/>
          <w:sz w:val="28"/>
        </w:rPr>
        <w:t>проактивном</w:t>
      </w:r>
      <w:r>
        <w:rPr>
          <w:rFonts w:ascii="Times New Roman" w:hAnsi="Times New Roman"/>
          <w:i w:val="0"/>
          <w:sz w:val="28"/>
        </w:rPr>
        <w:t>) режиме не п</w:t>
      </w:r>
      <w:r>
        <w:rPr>
          <w:rFonts w:ascii="Times New Roman" w:hAnsi="Times New Roman"/>
          <w:i w:val="0"/>
          <w:sz w:val="28"/>
        </w:rPr>
        <w:t>редусмотрены.</w:t>
      </w:r>
    </w:p>
    <w:p w14:paraId="E001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</w:p>
    <w:p w14:paraId="E101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 2</w:t>
      </w:r>
    </w:p>
    <w:p w14:paraId="E2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E3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П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рием заявления и документов, необходимых </w:t>
      </w:r>
    </w:p>
    <w:p w14:paraId="E4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для предоставления услуги</w:t>
      </w:r>
    </w:p>
    <w:p w14:paraId="E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i w:val="0"/>
          <w:sz w:val="28"/>
          <w:highlight w:val="yellow"/>
        </w:rPr>
      </w:pPr>
    </w:p>
    <w:p w14:paraId="E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8</w:t>
      </w:r>
      <w:r>
        <w:rPr>
          <w:rFonts w:ascii="Times New Roman" w:hAnsi="Times New Roman"/>
          <w:b w:val="0"/>
          <w:i w:val="0"/>
          <w:sz w:val="28"/>
          <w:highlight w:val="white"/>
        </w:rPr>
        <w:t>9. Форма</w:t>
      </w:r>
      <w:r>
        <w:rPr>
          <w:rFonts w:ascii="Times New Roman" w:hAnsi="Times New Roman"/>
          <w:b w:val="0"/>
          <w:i w:val="0"/>
          <w:sz w:val="28"/>
        </w:rPr>
        <w:t xml:space="preserve">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2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 xml:space="preserve"> приведена в Приложении 2 к настоящему Административному регламенту.</w:t>
      </w:r>
    </w:p>
    <w:p w14:paraId="E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90. Перечень документов, необходимых для предоставления услуги в соответствии с вариантом ее предоставления приведен в подпункте 2 пункта 16 настоящего Административного регламента.</w:t>
      </w:r>
    </w:p>
    <w:p w14:paraId="E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1"/>
          <w:i w:val="0"/>
          <w:sz w:val="28"/>
          <w:highlight w:val="yellow"/>
        </w:rPr>
      </w:pPr>
    </w:p>
    <w:p w14:paraId="E9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Способы установления личности заявителя </w:t>
      </w:r>
    </w:p>
    <w:p w14:paraId="EA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(представителя заявителя) для каждого способа </w:t>
      </w:r>
    </w:p>
    <w:p w14:paraId="EB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b w:val="0"/>
          <w:i w:val="0"/>
          <w:sz w:val="28"/>
        </w:rPr>
        <w:t xml:space="preserve">заявления и документов, необходимых </w:t>
      </w:r>
    </w:p>
    <w:p w14:paraId="EC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sz w:val="28"/>
        </w:rPr>
        <w:t>для предоставления услуги</w:t>
      </w:r>
    </w:p>
    <w:p w14:paraId="ED01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</w:p>
    <w:p w14:paraId="E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91. </w:t>
      </w: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рекламы </w:t>
      </w:r>
      <w:r>
        <w:rPr>
          <w:rFonts w:ascii="Times New Roman" w:hAnsi="Times New Roman"/>
          <w:b w:val="0"/>
          <w:i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sz w:val="28"/>
          <w:highlight w:val="white"/>
        </w:rPr>
        <w:t>омитет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а,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EF01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b w:val="0"/>
          <w:i w:val="0"/>
          <w:color w:val="000000"/>
          <w:shd w:fill="FFD821" w:val="clear"/>
        </w:rPr>
      </w:pPr>
    </w:p>
    <w:p w14:paraId="F0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Наличие (отсутствие) возможности подачи </w:t>
      </w:r>
    </w:p>
    <w:p w14:paraId="F1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заявления представителем заявит</w:t>
      </w:r>
      <w:r>
        <w:rPr>
          <w:rFonts w:ascii="Times New Roman" w:hAnsi="Times New Roman"/>
          <w:b w:val="0"/>
          <w:i w:val="0"/>
          <w:sz w:val="28"/>
        </w:rPr>
        <w:t>е</w:t>
      </w:r>
      <w:r>
        <w:rPr>
          <w:rFonts w:ascii="Times New Roman" w:hAnsi="Times New Roman"/>
          <w:b w:val="0"/>
          <w:i w:val="0"/>
          <w:sz w:val="28"/>
        </w:rPr>
        <w:t>ля</w:t>
      </w:r>
    </w:p>
    <w:p w14:paraId="F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</w:rPr>
      </w:pPr>
    </w:p>
    <w:p w14:paraId="F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 xml:space="preserve">92. </w:t>
      </w:r>
      <w:r>
        <w:rPr>
          <w:rFonts w:ascii="Times New Roman" w:hAnsi="Times New Roman"/>
          <w:b w:val="0"/>
          <w:i w:val="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2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кта 16 </w:t>
      </w:r>
      <w:r>
        <w:rPr>
          <w:rFonts w:ascii="Times New Roman" w:hAnsi="Times New Roman"/>
          <w:b w:val="0"/>
          <w:i w:val="0"/>
          <w:sz w:val="28"/>
        </w:rPr>
        <w:t>Административного регламента, могут быть поданы от имени заявителя уполномоченным л</w:t>
      </w:r>
      <w:r>
        <w:rPr>
          <w:rFonts w:ascii="Times New Roman" w:hAnsi="Times New Roman"/>
          <w:b w:val="0"/>
          <w:i w:val="0"/>
          <w:sz w:val="28"/>
        </w:rPr>
        <w:t>ицом при наличии надлежащим образом оформленных полномочий.</w:t>
      </w:r>
    </w:p>
    <w:p w14:paraId="F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93. Основания для принятия решения об</w:t>
      </w:r>
      <w:r>
        <w:rPr>
          <w:rFonts w:ascii="Times New Roman" w:hAnsi="Times New Roman"/>
          <w:b w:val="0"/>
          <w:i w:val="0"/>
          <w:sz w:val="28"/>
        </w:rPr>
        <w:t xml:space="preserve">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пунктом 23 настоящего Административного регламента. </w:t>
      </w:r>
    </w:p>
    <w:p w14:paraId="F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4"/>
          <w:highlight w:val="white"/>
        </w:rPr>
      </w:pPr>
    </w:p>
    <w:p w14:paraId="F6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заявления и документов, необходимых дл</w:t>
      </w:r>
      <w:r>
        <w:rPr>
          <w:rFonts w:ascii="Times New Roman" w:hAnsi="Times New Roman"/>
          <w:b w:val="0"/>
          <w:i w:val="0"/>
          <w:sz w:val="28"/>
        </w:rPr>
        <w:t>я предоставления услуги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F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  <w:highlight w:val="white"/>
        </w:rPr>
      </w:pPr>
    </w:p>
    <w:p w14:paraId="F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94. Заявление и документы, необход</w:t>
      </w:r>
      <w:r>
        <w:rPr>
          <w:rFonts w:ascii="Times New Roman" w:hAnsi="Times New Roman"/>
          <w:b w:val="0"/>
          <w:i w:val="0"/>
          <w:sz w:val="28"/>
        </w:rPr>
        <w:t xml:space="preserve">имые для предоставления услуги, направляются заявителем или его представителем </w:t>
      </w:r>
      <w:r>
        <w:rPr>
          <w:rFonts w:ascii="Times New Roman" w:hAnsi="Times New Roman"/>
          <w:b w:val="0"/>
          <w:i w:val="0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F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Заявление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 случае аннулирования </w:t>
      </w:r>
      <w:r>
        <w:rPr>
          <w:rFonts w:ascii="Times New Roman" w:hAnsi="Times New Roman"/>
          <w:b w:val="0"/>
          <w:sz w:val="28"/>
        </w:rPr>
        <w:t xml:space="preserve">разрешения на установку и эксплуатацию рекламных конструкций расположенных </w:t>
      </w:r>
      <w:r>
        <w:rPr>
          <w:rFonts w:ascii="Times New Roman" w:hAnsi="Times New Roman"/>
          <w:sz w:val="28"/>
        </w:rPr>
        <w:t>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F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4"/>
        </w:rPr>
      </w:pPr>
    </w:p>
    <w:p w14:paraId="FB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FC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</w:p>
    <w:p w14:paraId="FD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FE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F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</w:t>
      </w:r>
      <w:r>
        <w:rPr>
          <w:rFonts w:ascii="Times New Roman" w:hAnsi="Times New Roman"/>
          <w:b w:val="0"/>
          <w:i w:val="0"/>
          <w:sz w:val="28"/>
        </w:rPr>
        <w:t xml:space="preserve">Заявление </w:t>
      </w:r>
      <w:r>
        <w:rPr>
          <w:rFonts w:ascii="Times New Roman" w:hAnsi="Times New Roman"/>
          <w:b w:val="0"/>
          <w:i w:val="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 приложением документов, указанных</w:t>
      </w:r>
      <w:r>
        <w:rPr>
          <w:rFonts w:ascii="Times New Roman" w:hAnsi="Times New Roman"/>
          <w:b w:val="0"/>
          <w:i w:val="0"/>
          <w:sz w:val="28"/>
        </w:rPr>
        <w:t xml:space="preserve"> в подпункте 2 пункта 16 Административного регламента</w:t>
      </w:r>
      <w:r>
        <w:rPr>
          <w:rFonts w:ascii="Times New Roman" w:hAnsi="Times New Roman"/>
          <w:sz w:val="28"/>
        </w:rPr>
        <w:t xml:space="preserve">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ктах 53-61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00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01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0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0302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trike w:val="0"/>
          <w:color w:themeColor="text1" w:val="000000"/>
          <w:sz w:val="28"/>
        </w:rPr>
        <w:t>96.</w:t>
      </w:r>
      <w:r>
        <w:rPr>
          <w:rFonts w:ascii="Times New Roman" w:hAnsi="Times New Roman"/>
          <w:sz w:val="28"/>
        </w:rPr>
        <w:t xml:space="preserve"> Направление межведомственных информационных запросов не осуществляется.</w:t>
      </w:r>
    </w:p>
    <w:p w14:paraId="04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</w:rPr>
      </w:pPr>
    </w:p>
    <w:p w14:paraId="05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ринятие решения о предоставлении </w:t>
      </w:r>
    </w:p>
    <w:p w14:paraId="06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07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4"/>
        </w:rPr>
      </w:pPr>
    </w:p>
    <w:p w14:paraId="0802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Критерии принятия решения о предоставлении </w:t>
      </w:r>
    </w:p>
    <w:p w14:paraId="09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0A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</w:p>
    <w:p w14:paraId="0B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97.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 2 пун</w:t>
      </w:r>
      <w:r>
        <w:rPr>
          <w:rFonts w:ascii="Times New Roman" w:hAnsi="Times New Roman"/>
          <w:b w:val="0"/>
          <w:sz w:val="28"/>
        </w:rPr>
        <w:t>кта 25 Административного регламента.</w:t>
      </w:r>
    </w:p>
    <w:p w14:paraId="0C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D020000">
      <w:pPr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Срок принятия решения о предоставлении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</w:p>
    <w:p w14:paraId="0E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b w:val="0"/>
          <w:i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>всех сведений, необходимых для принятия решения</w:t>
      </w:r>
    </w:p>
    <w:p w14:paraId="0F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  <w:highlight w:val="white"/>
        </w:rPr>
      </w:pPr>
    </w:p>
    <w:p w14:paraId="10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8.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themeColor="text1" w:val="000000"/>
          <w:sz w:val="28"/>
          <w:highlight w:val="white"/>
        </w:rPr>
        <w:t>Осн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пециалисту отдела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в подпункте 2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регламента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.</w:t>
      </w: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 </w:t>
      </w:r>
      <w:r>
        <w:rPr>
          <w:rFonts w:ascii="Times New Roman" w:hAnsi="Times New Roman"/>
          <w:sz w:val="28"/>
        </w:rPr>
        <w:t xml:space="preserve">В целях предоставления услуги специалист отдела рекламы комитета в течение 25 дней со дня поступления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предоставлении услуги </w:t>
      </w:r>
      <w:r>
        <w:rPr>
          <w:rFonts w:ascii="Times New Roman" w:hAnsi="Times New Roman"/>
          <w:sz w:val="28"/>
        </w:rPr>
        <w:t xml:space="preserve">и документов, указанных в 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>подпункте 2 пункта</w:t>
      </w:r>
      <w:r>
        <w:rPr>
          <w:rFonts w:ascii="Times New Roman" w:hAnsi="Times New Roman"/>
          <w:b w:val="0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sz w:val="28"/>
        </w:rPr>
        <w:t xml:space="preserve"> Административного регламента:</w:t>
      </w: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проверку наличия документов, необходимых для выдачи решения об аннулировании;</w:t>
      </w: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подготавливает:</w:t>
      </w: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проект решения об аннулировании, при отсутствии основания для отказа в предоставлении услуги, указанного в подпункте 2 пункта 25 Административного регламента;</w:t>
      </w: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проект уведомления об отказе при наличии основания для отказа, указанного в подпункте 2 пункта 25 Административного регламента.</w:t>
      </w: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решения об аннулировании осуществляется в 2 экземплярах, проекта уведомления об отказе осуществляется в 3 экземплярах.</w:t>
      </w: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 получения результата предоставления услуги в форме электронного документа подготовка проекта   решения об аннулировании, проекта уведомления об отказе осуществляется в 1 экземпляре.</w:t>
      </w: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 Руководитель отдела рекламы комитета в течение 1 дня визирует  проект решения об аннулировании либо проект уведомления об отказе и передает его заместителю главы администрации города Ставрополя, руководителю комитета.</w:t>
      </w:r>
    </w:p>
    <w:p w14:paraId="1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Ответственность за подготовку решения об аннулировании, уведомления об отказе несет руководитель отдела рекламы комитета.</w:t>
      </w:r>
    </w:p>
    <w:p w14:paraId="1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Заместитель главы администрации города Ставрополя, руководитель комитета в течение 2 дней со дня поступления рассматривает представленные документы, подписывает проект решения об аннулировании или проект уведомления об отказе, передает данные документы для регистрации: р</w:t>
      </w:r>
      <w:r>
        <w:rPr>
          <w:rFonts w:ascii="Times New Roman" w:hAnsi="Times New Roman"/>
          <w:sz w:val="28"/>
        </w:rPr>
        <w:t xml:space="preserve">ешения об аннулировании - в отдел рекламы комитета; </w:t>
      </w:r>
      <w:r>
        <w:rPr>
          <w:rFonts w:ascii="Times New Roman" w:hAnsi="Times New Roman"/>
          <w:sz w:val="28"/>
        </w:rPr>
        <w:t>уведомление об отказе - в общий отдел комитета.</w:t>
      </w:r>
    </w:p>
    <w:p w14:paraId="1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Специалист отдела рекламы комитета не позднее следующего дня с момента получения подписанных документов осуществляет регистрацию решения об аннулировании.</w:t>
      </w:r>
    </w:p>
    <w:p w14:paraId="1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14:paraId="1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 В случае выбора заявителем варианта получения результата предоставления услуги в форме электронного документа решение об аннулировании, 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1E020000">
      <w:pPr>
        <w:widowControl w:val="1"/>
        <w:tabs>
          <w:tab w:leader="none" w:pos="9356" w:val="right"/>
        </w:tabs>
        <w:spacing w:after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color w:val="000000"/>
          <w:sz w:val="24"/>
          <w:highlight w:val="white"/>
        </w:rPr>
      </w:pPr>
    </w:p>
    <w:p w14:paraId="1F020000">
      <w:pPr>
        <w:widowControl w:val="1"/>
        <w:spacing w:after="0" w:line="216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Предоставление результата услуги </w:t>
      </w:r>
    </w:p>
    <w:p w14:paraId="20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4"/>
        </w:rPr>
      </w:pPr>
    </w:p>
    <w:p w14:paraId="21020000">
      <w:pPr>
        <w:widowControl w:val="1"/>
        <w:spacing w:after="0" w:line="216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Способы предоставления результата услуги</w:t>
      </w:r>
    </w:p>
    <w:p w14:paraId="22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23020000">
      <w:pPr>
        <w:widowControl w:val="1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Срок предоставления заявителю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исчисляемый со дня </w:t>
      </w:r>
    </w:p>
    <w:p w14:paraId="24020000">
      <w:pPr>
        <w:widowControl w:val="1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принятия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 предоставлении услуги</w:t>
      </w:r>
    </w:p>
    <w:p w14:paraId="25020000">
      <w:pPr>
        <w:widowControl w:val="1"/>
        <w:spacing w:before="0" w:line="216" w:lineRule="auto"/>
        <w:ind w:firstLine="709" w:left="0"/>
        <w:contextualSpacing w:val="0"/>
        <w:jc w:val="both"/>
        <w:rPr>
          <w:rFonts w:ascii="Times New Roman" w:hAnsi="Times New Roman"/>
          <w:b w:val="0"/>
          <w:color w:val="000000"/>
          <w:sz w:val="24"/>
          <w:highlight w:val="yellow"/>
        </w:rPr>
      </w:pPr>
    </w:p>
    <w:p w14:paraId="26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10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6. </w:t>
      </w:r>
      <w:r>
        <w:rPr>
          <w:rFonts w:ascii="Times New Roman" w:hAnsi="Times New Roman"/>
          <w:b w:val="0"/>
          <w:i w:val="0"/>
          <w:sz w:val="28"/>
        </w:rPr>
        <w:t xml:space="preserve">Основанием для начала административной процедуры является регистрация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ешения об аннулировании</w:t>
      </w:r>
      <w:r>
        <w:rPr>
          <w:rFonts w:ascii="Times New Roman" w:hAnsi="Times New Roman"/>
          <w:b w:val="0"/>
          <w:sz w:val="28"/>
        </w:rPr>
        <w:t xml:space="preserve"> или уведомления об отказе.</w:t>
      </w:r>
    </w:p>
    <w:p w14:paraId="2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Критериями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14:paraId="2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107.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</w:t>
      </w:r>
      <w:r>
        <w:rPr>
          <w:rFonts w:ascii="Times New Roman" w:hAnsi="Times New Roman"/>
          <w:sz w:val="28"/>
        </w:rPr>
        <w:t>соответствии с описанием административной процедуры для вариант</w:t>
      </w:r>
      <w:r>
        <w:rPr>
          <w:rFonts w:ascii="Times New Roman" w:hAnsi="Times New Roman"/>
          <w:sz w:val="28"/>
        </w:rPr>
        <w:t>а 1 предоставления услуги приведенного в пунктах 80-84 Административного регламента.</w:t>
      </w:r>
    </w:p>
    <w:p w14:paraId="29020000">
      <w:pPr>
        <w:widowControl w:val="0"/>
        <w:ind/>
        <w:jc w:val="both"/>
        <w:rPr>
          <w:rFonts w:ascii="Times New Roman" w:hAnsi="Times New Roman"/>
          <w:i w:val="0"/>
          <w:sz w:val="24"/>
        </w:rPr>
      </w:pPr>
    </w:p>
    <w:p w14:paraId="2A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Возмо</w:t>
      </w:r>
      <w:r>
        <w:rPr>
          <w:rFonts w:ascii="Times New Roman" w:hAnsi="Times New Roman"/>
          <w:i w:val="0"/>
          <w:color w:val="000000"/>
          <w:sz w:val="28"/>
        </w:rPr>
        <w:t xml:space="preserve">жность (невозможность) предоставления комитетом </w:t>
      </w:r>
      <w:r>
        <w:rPr>
          <w:rFonts w:ascii="Times New Roman" w:hAnsi="Times New Roman"/>
          <w:i w:val="0"/>
          <w:color w:val="000000"/>
          <w:sz w:val="28"/>
        </w:rPr>
        <w:t xml:space="preserve">или </w:t>
      </w:r>
      <w:r>
        <w:rPr>
          <w:rFonts w:ascii="Times New Roman" w:hAnsi="Times New Roman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i w:val="0"/>
          <w:color w:val="000000"/>
          <w:sz w:val="28"/>
        </w:rPr>
        <w:t xml:space="preserve"> результата услуги </w:t>
      </w:r>
      <w:r>
        <w:rPr>
          <w:rFonts w:ascii="Times New Roman" w:hAnsi="Times New Roman"/>
          <w:i w:val="0"/>
          <w:color w:val="000000"/>
          <w:sz w:val="28"/>
        </w:rPr>
        <w:t xml:space="preserve">по выбору заявителя независимо </w:t>
      </w:r>
      <w:r>
        <w:rPr>
          <w:rFonts w:ascii="Times New Roman" w:hAnsi="Times New Roman"/>
          <w:i w:val="0"/>
          <w:color w:val="000000"/>
          <w:sz w:val="28"/>
        </w:rPr>
        <w:t xml:space="preserve">от его места жительства </w:t>
      </w:r>
      <w:r>
        <w:rPr>
          <w:rFonts w:ascii="Times New Roman" w:hAnsi="Times New Roman"/>
          <w:i w:val="0"/>
          <w:color w:val="000000"/>
          <w:sz w:val="28"/>
        </w:rPr>
        <w:t>или места пребывания</w:t>
      </w:r>
      <w:r>
        <w:rPr>
          <w:rFonts w:ascii="Times New Roman" w:hAnsi="Times New Roman"/>
          <w:i w:val="0"/>
          <w:color w:val="000000"/>
          <w:sz w:val="28"/>
        </w:rPr>
        <w:t xml:space="preserve">(для физических лиц, </w:t>
      </w:r>
      <w:r>
        <w:rPr>
          <w:rFonts w:ascii="Times New Roman" w:hAnsi="Times New Roman"/>
          <w:i w:val="0"/>
          <w:color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i w:val="0"/>
          <w:color w:val="000000"/>
          <w:sz w:val="28"/>
        </w:rPr>
        <w:t xml:space="preserve">либо </w:t>
      </w:r>
      <w:r>
        <w:rPr>
          <w:rFonts w:ascii="Times New Roman" w:hAnsi="Times New Roman"/>
          <w:i w:val="0"/>
          <w:color w:val="000000"/>
          <w:sz w:val="28"/>
        </w:rPr>
        <w:t xml:space="preserve">места </w:t>
      </w:r>
      <w:r>
        <w:rPr>
          <w:rFonts w:ascii="Times New Roman" w:hAnsi="Times New Roman"/>
          <w:i w:val="0"/>
          <w:color w:val="000000"/>
          <w:sz w:val="28"/>
        </w:rPr>
        <w:t>нахождения</w:t>
      </w:r>
      <w:r>
        <w:rPr>
          <w:rFonts w:ascii="Times New Roman" w:hAnsi="Times New Roman"/>
          <w:i w:val="0"/>
          <w:color w:val="000000"/>
          <w:sz w:val="28"/>
        </w:rPr>
        <w:t xml:space="preserve"> (для юридических лиц)</w:t>
      </w:r>
    </w:p>
    <w:p w14:paraId="2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4"/>
        </w:rPr>
      </w:pPr>
    </w:p>
    <w:p w14:paraId="2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108. Заявит</w:t>
      </w:r>
      <w:r>
        <w:rPr>
          <w:rFonts w:ascii="Times New Roman" w:hAnsi="Times New Roman"/>
          <w:i w:val="0"/>
          <w:sz w:val="28"/>
        </w:rPr>
        <w:t xml:space="preserve">ель по его выбору вправе получить результат предоставления услуги независимо от его места жительства или места </w:t>
      </w:r>
      <w:r>
        <w:rPr>
          <w:rFonts w:ascii="Times New Roman" w:hAnsi="Times New Roman"/>
          <w:i w:val="0"/>
          <w:sz w:val="28"/>
        </w:rPr>
        <w:t>пребывания либо места нахождения (для юридических лиц).</w:t>
      </w:r>
    </w:p>
    <w:p w14:paraId="2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4"/>
        </w:rPr>
      </w:pPr>
    </w:p>
    <w:p w14:paraId="2E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Получение дополнительных </w:t>
      </w:r>
    </w:p>
    <w:p w14:paraId="2F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сведений от заявителя</w:t>
      </w:r>
    </w:p>
    <w:p w14:paraId="3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</w:p>
    <w:p w14:paraId="3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i w:val="0"/>
        </w:rPr>
      </w:pPr>
      <w:r>
        <w:rPr>
          <w:rFonts w:ascii="Times New Roman" w:hAnsi="Times New Roman"/>
          <w:i w:val="0"/>
          <w:sz w:val="28"/>
        </w:rPr>
        <w:t>109. Получение дополнительных сведений от заявителя в процессе предоставления услуги не требуется.</w:t>
      </w:r>
    </w:p>
    <w:p w14:paraId="3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>110 Случаи и порядок предоставления услуги в упреждающем (</w:t>
      </w:r>
      <w:r>
        <w:rPr>
          <w:rFonts w:ascii="Times New Roman" w:hAnsi="Times New Roman"/>
          <w:i w:val="0"/>
          <w:sz w:val="28"/>
        </w:rPr>
        <w:t>проактивном</w:t>
      </w:r>
      <w:r>
        <w:rPr>
          <w:rFonts w:ascii="Times New Roman" w:hAnsi="Times New Roman"/>
          <w:i w:val="0"/>
          <w:sz w:val="28"/>
        </w:rPr>
        <w:t>) режиме не п</w:t>
      </w:r>
      <w:r>
        <w:rPr>
          <w:rFonts w:ascii="Times New Roman" w:hAnsi="Times New Roman"/>
          <w:i w:val="0"/>
          <w:sz w:val="28"/>
        </w:rPr>
        <w:t>редусмотрены.</w:t>
      </w:r>
    </w:p>
    <w:p w14:paraId="33020000">
      <w:pPr>
        <w:keepNext w:val="0"/>
        <w:keepLines w:val="0"/>
        <w:pageBreakBefore w:val="0"/>
        <w:widowControl w:val="1"/>
        <w:spacing w:after="0" w:before="0" w:line="216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4"/>
        </w:rPr>
      </w:pPr>
    </w:p>
    <w:p w14:paraId="3402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Вариант</w:t>
      </w:r>
      <w:r>
        <w:rPr>
          <w:rFonts w:ascii="Times New Roman" w:hAnsi="Times New Roman"/>
          <w:color w:themeColor="text1" w:val="000000"/>
          <w:sz w:val="28"/>
        </w:rPr>
        <w:t xml:space="preserve">а </w:t>
      </w:r>
      <w:r>
        <w:rPr>
          <w:rFonts w:ascii="Times New Roman" w:hAnsi="Times New Roman"/>
          <w:color w:val="000000"/>
          <w:sz w:val="28"/>
        </w:rPr>
        <w:t>3</w:t>
      </w:r>
    </w:p>
    <w:p w14:paraId="35020000">
      <w:pPr>
        <w:widowControl w:val="0"/>
        <w:tabs>
          <w:tab w:leader="none" w:pos="9356" w:val="right"/>
        </w:tabs>
        <w:spacing w:after="0" w:line="216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p w14:paraId="36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П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рием заявления и документов, необходимых </w:t>
      </w:r>
    </w:p>
    <w:p w14:paraId="37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>для предоставления услуги</w:t>
      </w:r>
    </w:p>
    <w:p w14:paraId="3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i w:val="0"/>
          <w:sz w:val="24"/>
          <w:highlight w:val="yellow"/>
        </w:rPr>
      </w:pPr>
    </w:p>
    <w:p w14:paraId="3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>
        <w:rPr>
          <w:rFonts w:ascii="Times New Roman" w:hAnsi="Times New Roman"/>
          <w:b w:val="0"/>
          <w:i w:val="0"/>
          <w:sz w:val="28"/>
          <w:highlight w:val="white"/>
        </w:rPr>
        <w:t>1. Форма</w:t>
      </w:r>
      <w:r>
        <w:rPr>
          <w:rFonts w:ascii="Times New Roman" w:hAnsi="Times New Roman"/>
          <w:b w:val="0"/>
          <w:i w:val="0"/>
          <w:sz w:val="28"/>
        </w:rPr>
        <w:t xml:space="preserve">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, предусмотренного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3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 xml:space="preserve"> приведена в Приложении 2 к настоящему Административному регламенту.</w:t>
      </w:r>
    </w:p>
    <w:p w14:paraId="3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sz w:val="28"/>
        </w:rPr>
        <w:t>112. Перечень документов, необходимых для предоставления услуги в соответствии с вариантом ее предоставления приведен в подпункте 3 пункта 16 настоящего Административного регламента.</w:t>
      </w:r>
    </w:p>
    <w:p w14:paraId="3B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b w:val="1"/>
          <w:i w:val="0"/>
          <w:sz w:val="24"/>
          <w:highlight w:val="yellow"/>
        </w:rPr>
      </w:pPr>
    </w:p>
    <w:p w14:paraId="3C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Способы установления личности заявителя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(представителя заявителя) для каждого способа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b w:val="0"/>
          <w:i w:val="0"/>
          <w:sz w:val="28"/>
        </w:rPr>
        <w:t xml:space="preserve">заявления и документов, необходимых </w:t>
      </w:r>
    </w:p>
    <w:p w14:paraId="3D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sz w:val="28"/>
        </w:rPr>
        <w:t>для предоставления услуги</w:t>
      </w:r>
    </w:p>
    <w:p w14:paraId="3E02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4"/>
        </w:rPr>
      </w:pPr>
    </w:p>
    <w:p w14:paraId="3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113. </w:t>
      </w: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рекламы </w:t>
      </w:r>
      <w:r>
        <w:rPr>
          <w:rFonts w:ascii="Times New Roman" w:hAnsi="Times New Roman"/>
          <w:b w:val="0"/>
          <w:i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sz w:val="28"/>
          <w:highlight w:val="white"/>
        </w:rPr>
        <w:t>омитет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а,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40020000">
      <w:pPr>
        <w:widowControl w:val="0"/>
        <w:spacing w:after="0" w:line="240" w:lineRule="auto"/>
        <w:ind w:firstLine="0" w:left="0"/>
        <w:contextualSpacing w:val="1"/>
        <w:jc w:val="left"/>
        <w:rPr>
          <w:rFonts w:ascii="Times New Roman" w:hAnsi="Times New Roman"/>
          <w:b w:val="0"/>
          <w:i w:val="0"/>
          <w:color w:val="000000"/>
          <w:sz w:val="24"/>
          <w:shd w:fill="FFD821" w:val="clear"/>
        </w:rPr>
      </w:pPr>
    </w:p>
    <w:p w14:paraId="41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Наличие (отсутствие) возможности подачи </w:t>
      </w:r>
    </w:p>
    <w:p w14:paraId="42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заявления представителем заявит</w:t>
      </w:r>
      <w:r>
        <w:rPr>
          <w:rFonts w:ascii="Times New Roman" w:hAnsi="Times New Roman"/>
          <w:b w:val="0"/>
          <w:i w:val="0"/>
          <w:sz w:val="28"/>
        </w:rPr>
        <w:t>е</w:t>
      </w:r>
      <w:r>
        <w:rPr>
          <w:rFonts w:ascii="Times New Roman" w:hAnsi="Times New Roman"/>
          <w:b w:val="0"/>
          <w:i w:val="0"/>
          <w:sz w:val="28"/>
        </w:rPr>
        <w:t>ля</w:t>
      </w:r>
    </w:p>
    <w:p w14:paraId="4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2"/>
        </w:rPr>
      </w:pPr>
    </w:p>
    <w:p w14:paraId="4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 xml:space="preserve">114. </w:t>
      </w:r>
      <w:r>
        <w:rPr>
          <w:rFonts w:ascii="Times New Roman" w:hAnsi="Times New Roman"/>
          <w:b w:val="0"/>
          <w:i w:val="0"/>
          <w:sz w:val="28"/>
        </w:rPr>
        <w:t xml:space="preserve">Документы, предусмотренные </w:t>
      </w:r>
      <w:r>
        <w:rPr>
          <w:rFonts w:ascii="Times New Roman" w:hAnsi="Times New Roman"/>
          <w:b w:val="0"/>
          <w:i w:val="0"/>
          <w:sz w:val="28"/>
          <w:highlight w:val="white"/>
        </w:rPr>
        <w:t>подпунктом 3 пун</w:t>
      </w:r>
      <w:r>
        <w:rPr>
          <w:rFonts w:ascii="Times New Roman" w:hAnsi="Times New Roman"/>
          <w:b w:val="0"/>
          <w:i w:val="0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b w:val="0"/>
          <w:i w:val="0"/>
          <w:sz w:val="28"/>
        </w:rPr>
        <w:t>, могут быть поданы от имени заявителя уполномоченным л</w:t>
      </w:r>
      <w:r>
        <w:rPr>
          <w:rFonts w:ascii="Times New Roman" w:hAnsi="Times New Roman"/>
          <w:b w:val="0"/>
          <w:i w:val="0"/>
          <w:sz w:val="28"/>
        </w:rPr>
        <w:t>ицом при наличии надлежащим образом оформленных полномочий.</w:t>
      </w:r>
    </w:p>
    <w:p w14:paraId="45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8"/>
        </w:rPr>
        <w:t>115. Основания для принятия решения об</w:t>
      </w:r>
      <w:r>
        <w:rPr>
          <w:rFonts w:ascii="Times New Roman" w:hAnsi="Times New Roman"/>
          <w:b w:val="0"/>
          <w:i w:val="0"/>
          <w:sz w:val="28"/>
        </w:rPr>
        <w:t xml:space="preserve">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b w:val="0"/>
          <w:i w:val="0"/>
          <w:sz w:val="28"/>
          <w:highlight w:val="white"/>
        </w:rPr>
        <w:t>пунктом 23 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4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8"/>
          <w:highlight w:val="white"/>
        </w:rPr>
      </w:pPr>
    </w:p>
    <w:p w14:paraId="47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МФЦ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 </w:t>
      </w:r>
    </w:p>
    <w:p w14:paraId="48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заявления и документов, необходимых дл</w:t>
      </w:r>
      <w:r>
        <w:rPr>
          <w:rFonts w:ascii="Times New Roman" w:hAnsi="Times New Roman"/>
          <w:b w:val="0"/>
          <w:i w:val="0"/>
          <w:sz w:val="28"/>
        </w:rPr>
        <w:t>я предоставления услуги</w:t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, </w:t>
      </w:r>
    </w:p>
    <w:p w14:paraId="49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по выбору заявителя независимо от его места жительства </w:t>
      </w:r>
    </w:p>
    <w:p w14:paraId="4A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или места пребывания (для физических лиц, включая </w:t>
      </w:r>
    </w:p>
    <w:p w14:paraId="4B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индивидуальных предпринимателей) либо места нахождения 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(для юридических лиц)</w:t>
      </w:r>
    </w:p>
    <w:p w14:paraId="4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  <w:highlight w:val="white"/>
        </w:rPr>
      </w:pPr>
    </w:p>
    <w:p w14:paraId="4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>
        <w:rPr>
          <w:rFonts w:ascii="Times New Roman" w:hAnsi="Times New Roman"/>
          <w:b w:val="0"/>
          <w:i w:val="0"/>
          <w:sz w:val="28"/>
        </w:rPr>
        <w:t>6. Заявление и документы, необход</w:t>
      </w:r>
      <w:r>
        <w:rPr>
          <w:rFonts w:ascii="Times New Roman" w:hAnsi="Times New Roman"/>
          <w:b w:val="0"/>
          <w:i w:val="0"/>
          <w:sz w:val="28"/>
        </w:rPr>
        <w:t xml:space="preserve">имые для предоставления услуги, направляются заявителем или его представителем </w:t>
      </w:r>
      <w:r>
        <w:rPr>
          <w:rFonts w:ascii="Times New Roman" w:hAnsi="Times New Roman"/>
          <w:b w:val="0"/>
          <w:i w:val="0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</w:p>
    <w:p w14:paraId="4F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</w:p>
    <w:p w14:paraId="50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5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5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117. </w:t>
      </w:r>
      <w:r>
        <w:rPr>
          <w:rFonts w:ascii="Times New Roman" w:hAnsi="Times New Roman"/>
          <w:b w:val="0"/>
          <w:i w:val="0"/>
          <w:sz w:val="28"/>
        </w:rPr>
        <w:t xml:space="preserve">Заявление </w:t>
      </w:r>
      <w:r>
        <w:rPr>
          <w:rFonts w:ascii="Times New Roman" w:hAnsi="Times New Roman"/>
          <w:b w:val="0"/>
          <w:i w:val="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с приложением документов, указанных</w:t>
      </w:r>
      <w:r>
        <w:rPr>
          <w:rFonts w:ascii="Times New Roman" w:hAnsi="Times New Roman"/>
          <w:b w:val="0"/>
          <w:i w:val="0"/>
          <w:sz w:val="28"/>
        </w:rPr>
        <w:t xml:space="preserve"> в подпункте 3 пункта 16 Административного регламента</w:t>
      </w:r>
      <w:r>
        <w:rPr>
          <w:rFonts w:ascii="Times New Roman" w:hAnsi="Times New Roman"/>
          <w:sz w:val="28"/>
        </w:rPr>
        <w:t xml:space="preserve">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ктах 53-61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5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54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5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56020000">
      <w:pPr>
        <w:widowControl w:val="0"/>
        <w:spacing w:after="0" w:line="240" w:lineRule="auto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118.</w:t>
      </w:r>
      <w:r>
        <w:rPr>
          <w:rFonts w:ascii="Times New Roman" w:hAnsi="Times New Roman"/>
          <w:sz w:val="28"/>
        </w:rPr>
        <w:t xml:space="preserve"> Направление межведомственных информационных запросов не осуществляется.</w:t>
      </w:r>
    </w:p>
    <w:p w14:paraId="5702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b w:val="0"/>
          <w:i w:val="0"/>
          <w:sz w:val="28"/>
        </w:rPr>
      </w:pPr>
    </w:p>
    <w:p w14:paraId="58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ринятие решения о предоставлении </w:t>
      </w:r>
    </w:p>
    <w:p w14:paraId="59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5A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</w:p>
    <w:p w14:paraId="5B020000">
      <w:pPr>
        <w:widowControl w:val="0"/>
        <w:spacing w:after="0" w:line="240" w:lineRule="exact"/>
        <w:ind w:hanging="142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Критерии принятия решения о предоставлении </w:t>
      </w:r>
    </w:p>
    <w:p w14:paraId="5C02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(об отказе в предоставлении) услуги</w:t>
      </w:r>
    </w:p>
    <w:p w14:paraId="5D020000">
      <w:pPr>
        <w:widowControl w:val="0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</w:p>
    <w:p w14:paraId="5E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119.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 3 пун</w:t>
      </w:r>
      <w:r>
        <w:rPr>
          <w:rFonts w:ascii="Times New Roman" w:hAnsi="Times New Roman"/>
          <w:b w:val="0"/>
          <w:sz w:val="28"/>
        </w:rPr>
        <w:t>кта 25 Административного регламента.</w:t>
      </w:r>
    </w:p>
    <w:p w14:paraId="5F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60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Срок принятия решения о предоставлении </w:t>
      </w:r>
      <w:r>
        <w:rPr>
          <w:rFonts w:ascii="Times New Roman" w:hAnsi="Times New Roman"/>
          <w:color w:val="000000"/>
          <w:sz w:val="28"/>
        </w:rPr>
        <w:t xml:space="preserve">(об отказе в предоставлении) </w:t>
      </w:r>
      <w:r>
        <w:rPr>
          <w:rFonts w:ascii="Times New Roman" w:hAnsi="Times New Roman"/>
          <w:color w:val="000000"/>
          <w:sz w:val="28"/>
        </w:rPr>
        <w:t xml:space="preserve">услуги, исчисляемый </w:t>
      </w:r>
      <w:r>
        <w:rPr>
          <w:rFonts w:ascii="Times New Roman" w:hAnsi="Times New Roman"/>
          <w:color w:val="000000"/>
          <w:sz w:val="28"/>
        </w:rPr>
        <w:t xml:space="preserve">с даты получения комитетом, МФЦ </w:t>
      </w:r>
    </w:p>
    <w:p w14:paraId="61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всех сведений, необходимых для принятия решения</w:t>
      </w:r>
    </w:p>
    <w:p w14:paraId="6202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6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</w:t>
      </w:r>
      <w:r>
        <w:rPr>
          <w:rFonts w:ascii="Times New Roman" w:hAnsi="Times New Roman"/>
          <w:i w:val="0"/>
          <w:sz w:val="28"/>
        </w:rPr>
        <w:t>20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Специалист </w:t>
      </w:r>
      <w:r>
        <w:rPr>
          <w:rFonts w:ascii="Times New Roman" w:hAnsi="Times New Roman"/>
          <w:i w:val="0"/>
          <w:sz w:val="28"/>
        </w:rPr>
        <w:t xml:space="preserve">отдела </w:t>
      </w:r>
      <w:r>
        <w:rPr>
          <w:rFonts w:ascii="Times New Roman" w:hAnsi="Times New Roman"/>
          <w:i w:val="0"/>
          <w:sz w:val="28"/>
        </w:rPr>
        <w:t>рекламы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комитет</w:t>
      </w:r>
      <w:r>
        <w:rPr>
          <w:rFonts w:ascii="Times New Roman" w:hAnsi="Times New Roman"/>
          <w:i w:val="0"/>
          <w:sz w:val="28"/>
        </w:rPr>
        <w:t>а</w:t>
      </w:r>
      <w:r>
        <w:rPr>
          <w:rFonts w:ascii="Times New Roman" w:hAnsi="Times New Roman"/>
          <w:i w:val="0"/>
          <w:sz w:val="28"/>
        </w:rPr>
        <w:t>:</w:t>
      </w:r>
    </w:p>
    <w:p w14:paraId="6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1) в день поступления заявления о предоставлении услуги и документов, указанных в подпункте 3 пункта 16 Административного регламента в случае отс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утствия оснований для отказа в предоставлении услуги, предусмотренной </w:t>
      </w:r>
      <w:r>
        <w:rPr>
          <w:rFonts w:ascii="Times New Roman" w:hAnsi="Times New Roman"/>
          <w:i w:val="0"/>
          <w:sz w:val="28"/>
        </w:rPr>
        <w:t xml:space="preserve">подпунктом 3 пункта 25 </w:t>
      </w:r>
      <w:r>
        <w:rPr>
          <w:rFonts w:ascii="Times New Roman" w:hAnsi="Times New Roman"/>
          <w:i w:val="0"/>
          <w:sz w:val="28"/>
        </w:rPr>
        <w:t>Административного регламента</w:t>
      </w:r>
      <w:r>
        <w:rPr>
          <w:rFonts w:ascii="Times New Roman" w:hAnsi="Times New Roman"/>
          <w:i w:val="0"/>
          <w:sz w:val="28"/>
        </w:rPr>
        <w:t>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 путем подготовки приказа об исправлении ошибки;</w:t>
      </w:r>
    </w:p>
    <w:p w14:paraId="6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2) в случае наличия оснований для отказа в исправлении </w:t>
      </w:r>
      <w:r>
        <w:br/>
      </w:r>
      <w:r>
        <w:rPr>
          <w:rFonts w:ascii="Times New Roman" w:hAnsi="Times New Roman"/>
          <w:i w:val="0"/>
          <w:sz w:val="28"/>
        </w:rPr>
        <w:t xml:space="preserve">допущенных опечаток и (или) ошибок в выданных документах, указанных в </w:t>
      </w:r>
      <w:r>
        <w:rPr>
          <w:rFonts w:ascii="Times New Roman" w:hAnsi="Times New Roman"/>
          <w:i w:val="0"/>
          <w:sz w:val="28"/>
        </w:rPr>
        <w:t xml:space="preserve"> подпункте 3 пункта </w:t>
      </w:r>
      <w:r>
        <w:rPr>
          <w:rFonts w:ascii="Times New Roman" w:hAnsi="Times New Roman"/>
          <w:i w:val="0"/>
          <w:sz w:val="28"/>
        </w:rPr>
        <w:t>25 Административного регламента, обеспечивает подготовку уведомления о</w:t>
      </w:r>
      <w:r>
        <w:rPr>
          <w:rFonts w:ascii="Times New Roman" w:hAnsi="Times New Roman"/>
          <w:b w:val="0"/>
          <w:i w:val="0"/>
          <w:color w:val="000000"/>
          <w:sz w:val="28"/>
        </w:rPr>
        <w:t>б отказе во внесении исправлений в выданных документах.</w:t>
      </w:r>
    </w:p>
    <w:p w14:paraId="6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Подготовка проекта </w:t>
      </w:r>
      <w:r>
        <w:rPr>
          <w:rFonts w:ascii="Times New Roman" w:hAnsi="Times New Roman"/>
          <w:i w:val="0"/>
          <w:sz w:val="28"/>
        </w:rPr>
        <w:t xml:space="preserve">приказа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 и </w:t>
      </w:r>
      <w:r>
        <w:rPr>
          <w:rFonts w:ascii="Times New Roman" w:hAnsi="Times New Roman"/>
          <w:i w:val="0"/>
          <w:sz w:val="28"/>
        </w:rPr>
        <w:t>уведомление</w:t>
      </w:r>
      <w:r>
        <w:rPr>
          <w:rFonts w:ascii="Times New Roman" w:hAnsi="Times New Roman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i w:val="0"/>
          <w:color w:val="000000"/>
          <w:sz w:val="28"/>
        </w:rPr>
        <w:t xml:space="preserve">б отказе </w:t>
      </w:r>
      <w:r>
        <w:rPr>
          <w:rFonts w:ascii="Times New Roman" w:hAnsi="Times New Roman"/>
          <w:b w:val="0"/>
          <w:i w:val="0"/>
          <w:color w:val="000000"/>
          <w:sz w:val="28"/>
        </w:rPr>
        <w:t>во внесении исправлений в выданных документах</w:t>
      </w:r>
      <w:r>
        <w:rPr>
          <w:rFonts w:ascii="Times New Roman" w:hAnsi="Times New Roman"/>
          <w:i w:val="0"/>
          <w:sz w:val="28"/>
        </w:rPr>
        <w:t xml:space="preserve"> осуществляется </w:t>
      </w:r>
      <w:r>
        <w:br/>
      </w:r>
      <w:r>
        <w:rPr>
          <w:rFonts w:ascii="Times New Roman" w:hAnsi="Times New Roman"/>
          <w:i w:val="0"/>
          <w:sz w:val="28"/>
        </w:rPr>
        <w:t>в 2 экземплярах.</w:t>
      </w:r>
    </w:p>
    <w:p w14:paraId="6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121</w:t>
      </w:r>
      <w:r>
        <w:rPr>
          <w:rFonts w:ascii="Times New Roman" w:hAnsi="Times New Roman"/>
          <w:i w:val="0"/>
          <w:sz w:val="28"/>
        </w:rPr>
        <w:t>. Р</w:t>
      </w:r>
      <w:r>
        <w:rPr>
          <w:rFonts w:ascii="Times New Roman" w:hAnsi="Times New Roman"/>
          <w:i w:val="0"/>
          <w:sz w:val="28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/>
          <w:i w:val="0"/>
          <w:sz w:val="28"/>
        </w:rPr>
        <w:t xml:space="preserve">заместителем главы администрации города Ставрополя, руководителем </w:t>
      </w:r>
      <w:r>
        <w:rPr>
          <w:rFonts w:ascii="Times New Roman" w:hAnsi="Times New Roman"/>
          <w:i w:val="0"/>
          <w:sz w:val="28"/>
        </w:rPr>
        <w:t>комитета</w:t>
      </w:r>
      <w:r>
        <w:rPr>
          <w:rFonts w:ascii="Times New Roman" w:hAnsi="Times New Roman"/>
          <w:i w:val="0"/>
          <w:sz w:val="28"/>
        </w:rPr>
        <w:t>:</w:t>
      </w:r>
    </w:p>
    <w:p w14:paraId="6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1) </w:t>
      </w:r>
      <w:r>
        <w:rPr>
          <w:rFonts w:ascii="Times New Roman" w:hAnsi="Times New Roman"/>
          <w:i w:val="0"/>
          <w:sz w:val="28"/>
        </w:rPr>
        <w:t xml:space="preserve">приказа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</w:t>
      </w:r>
      <w:r>
        <w:rPr>
          <w:rFonts w:ascii="Times New Roman" w:hAnsi="Times New Roman"/>
          <w:i w:val="0"/>
          <w:sz w:val="28"/>
        </w:rPr>
        <w:t>;</w:t>
      </w:r>
    </w:p>
    <w:p w14:paraId="6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2) </w:t>
      </w:r>
      <w:r>
        <w:rPr>
          <w:rFonts w:ascii="Times New Roman" w:hAnsi="Times New Roman"/>
          <w:i w:val="0"/>
          <w:sz w:val="28"/>
        </w:rPr>
        <w:t>уведомления</w:t>
      </w:r>
      <w:r>
        <w:rPr>
          <w:rFonts w:ascii="Times New Roman" w:hAnsi="Times New Roman"/>
          <w:i w:val="0"/>
          <w:color w:val="000000"/>
          <w:sz w:val="28"/>
        </w:rPr>
        <w:t xml:space="preserve"> о</w:t>
      </w:r>
      <w:r>
        <w:rPr>
          <w:rFonts w:ascii="Times New Roman" w:hAnsi="Times New Roman"/>
          <w:i w:val="0"/>
          <w:color w:val="000000"/>
          <w:sz w:val="28"/>
        </w:rPr>
        <w:t xml:space="preserve">б отказе </w:t>
      </w:r>
      <w:r>
        <w:rPr>
          <w:rFonts w:ascii="Times New Roman" w:hAnsi="Times New Roman"/>
          <w:b w:val="0"/>
          <w:i w:val="0"/>
          <w:color w:val="000000"/>
          <w:sz w:val="28"/>
        </w:rPr>
        <w:t>во внесении исправлений в выданных документах</w:t>
      </w:r>
      <w:r>
        <w:rPr>
          <w:rFonts w:ascii="Times New Roman" w:hAnsi="Times New Roman"/>
          <w:i w:val="0"/>
          <w:color w:val="000000"/>
          <w:sz w:val="28"/>
        </w:rPr>
        <w:t>, по форме приведенной в</w:t>
      </w:r>
      <w:r>
        <w:rPr>
          <w:rFonts w:ascii="Times New Roman" w:hAnsi="Times New Roman"/>
          <w:i w:val="0"/>
          <w:color w:val="000000"/>
          <w:sz w:val="28"/>
        </w:rPr>
        <w:t xml:space="preserve"> Приложении 8 </w:t>
      </w:r>
      <w:r>
        <w:rPr>
          <w:rFonts w:ascii="Times New Roman" w:hAnsi="Times New Roman"/>
          <w:i w:val="0"/>
          <w:color w:val="000000"/>
          <w:sz w:val="28"/>
        </w:rPr>
        <w:t>к настоящему Административному регламенту.</w:t>
      </w:r>
    </w:p>
    <w:p w14:paraId="6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122</w:t>
      </w:r>
      <w:r>
        <w:rPr>
          <w:rFonts w:ascii="Times New Roman" w:hAnsi="Times New Roman"/>
          <w:i w:val="0"/>
          <w:color w:val="000000"/>
          <w:sz w:val="28"/>
        </w:rPr>
        <w:t xml:space="preserve">. Специалист общего отдела комитета регистрирует </w:t>
      </w:r>
      <w:r>
        <w:rPr>
          <w:rFonts w:ascii="Times New Roman" w:hAnsi="Times New Roman"/>
          <w:i w:val="0"/>
          <w:color w:val="000000"/>
          <w:sz w:val="28"/>
        </w:rPr>
        <w:t>п</w:t>
      </w:r>
      <w:r>
        <w:rPr>
          <w:rFonts w:ascii="Times New Roman" w:hAnsi="Times New Roman"/>
          <w:i w:val="0"/>
          <w:sz w:val="28"/>
        </w:rPr>
        <w:t xml:space="preserve">риказ </w:t>
      </w:r>
      <w:r>
        <w:rPr>
          <w:rFonts w:ascii="Times New Roman" w:hAnsi="Times New Roman"/>
          <w:i w:val="0"/>
          <w:sz w:val="28"/>
        </w:rPr>
        <w:t>об исправлении</w:t>
      </w:r>
      <w:r>
        <w:rPr>
          <w:rFonts w:ascii="Times New Roman" w:hAnsi="Times New Roman"/>
          <w:i w:val="0"/>
          <w:sz w:val="28"/>
        </w:rPr>
        <w:t xml:space="preserve"> ошибок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или уведомление </w:t>
      </w:r>
      <w:r>
        <w:rPr>
          <w:rFonts w:ascii="Times New Roman" w:hAnsi="Times New Roman"/>
          <w:i w:val="0"/>
          <w:sz w:val="28"/>
        </w:rPr>
        <w:t>о</w:t>
      </w:r>
      <w:r>
        <w:rPr>
          <w:rFonts w:ascii="Times New Roman" w:hAnsi="Times New Roman"/>
          <w:i w:val="0"/>
          <w:sz w:val="28"/>
        </w:rPr>
        <w:t>б отказе во внесении исправлений</w:t>
      </w:r>
      <w:r>
        <w:rPr>
          <w:rFonts w:ascii="Times New Roman" w:hAnsi="Times New Roman"/>
          <w:i w:val="0"/>
          <w:sz w:val="28"/>
        </w:rPr>
        <w:t xml:space="preserve"> в выданных документах</w:t>
      </w:r>
      <w:r>
        <w:rPr>
          <w:rFonts w:ascii="Times New Roman" w:hAnsi="Times New Roman"/>
          <w:i w:val="0"/>
          <w:sz w:val="28"/>
        </w:rPr>
        <w:t xml:space="preserve"> в день их поступления.</w:t>
      </w:r>
    </w:p>
    <w:p w14:paraId="6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0"/>
          <w:sz w:val="28"/>
        </w:rPr>
        <w:t>123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Максимальный срок исполнения административной процедуры </w:t>
      </w:r>
      <w:r>
        <w:rPr>
          <w:rFonts w:ascii="Times New Roman" w:hAnsi="Times New Roman"/>
          <w:i w:val="0"/>
          <w:sz w:val="28"/>
        </w:rPr>
        <w:t>составляет 13 рабочих дн</w:t>
      </w:r>
      <w:r>
        <w:rPr>
          <w:rFonts w:ascii="Times New Roman" w:hAnsi="Times New Roman"/>
          <w:i w:val="0"/>
          <w:sz w:val="28"/>
        </w:rPr>
        <w:t>ей</w:t>
      </w:r>
      <w:r>
        <w:rPr>
          <w:rFonts w:ascii="Times New Roman" w:hAnsi="Times New Roman"/>
          <w:i w:val="0"/>
          <w:sz w:val="28"/>
        </w:rPr>
        <w:t>.</w:t>
      </w:r>
    </w:p>
    <w:p w14:paraId="6C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  <w:shd w:fill="FFD821" w:val="clear"/>
        </w:rPr>
      </w:pPr>
    </w:p>
    <w:p w14:paraId="6D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Предоставление результата услуги </w:t>
      </w:r>
    </w:p>
    <w:p w14:paraId="6E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6F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70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71020000">
      <w:pPr>
        <w:pStyle w:val="Style_2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предоставления заявителю результата </w:t>
      </w:r>
    </w:p>
    <w:p w14:paraId="72020000">
      <w:pPr>
        <w:pStyle w:val="Style_2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услуги, </w:t>
      </w:r>
      <w:r>
        <w:rPr>
          <w:rFonts w:ascii="Times New Roman" w:hAnsi="Times New Roman"/>
          <w:color w:val="000000"/>
          <w:sz w:val="28"/>
        </w:rPr>
        <w:t xml:space="preserve">исчисляемый со дня принятия </w:t>
      </w:r>
    </w:p>
    <w:p w14:paraId="73020000">
      <w:pPr>
        <w:pStyle w:val="Style_2"/>
        <w:widowControl w:val="0"/>
        <w:spacing w:after="0" w:line="240" w:lineRule="exact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решения </w:t>
      </w:r>
      <w:r>
        <w:rPr>
          <w:rFonts w:ascii="Times New Roman" w:hAnsi="Times New Roman"/>
          <w:color w:val="000000"/>
          <w:sz w:val="28"/>
        </w:rPr>
        <w:t>о предоставлении услуги</w:t>
      </w:r>
    </w:p>
    <w:p w14:paraId="74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7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/>
          <w:sz w:val="28"/>
        </w:rPr>
        <w:t>приказа об исправлении</w:t>
      </w:r>
      <w:r>
        <w:rPr>
          <w:rFonts w:ascii="Times New Roman" w:hAnsi="Times New Roman"/>
          <w:sz w:val="28"/>
        </w:rPr>
        <w:t xml:space="preserve">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уведомления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отказе во внесении исправлений</w:t>
      </w:r>
      <w:r>
        <w:rPr>
          <w:rFonts w:ascii="Times New Roman" w:hAnsi="Times New Roman"/>
          <w:sz w:val="28"/>
        </w:rPr>
        <w:t xml:space="preserve"> в выданных документах</w:t>
      </w:r>
      <w:r>
        <w:rPr>
          <w:rFonts w:ascii="Times New Roman" w:hAnsi="Times New Roman"/>
          <w:sz w:val="28"/>
        </w:rPr>
        <w:t>.</w:t>
      </w:r>
    </w:p>
    <w:p w14:paraId="7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Выдача заявителю результата предоставления услуги осуществляется в зависимости от выбранного им способа получения результата предоставления услуги, приведенного в пунктах 80-84 Административного регламента.</w:t>
      </w:r>
    </w:p>
    <w:p w14:paraId="7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78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Возможность (невозможность) предоставления комитетом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или МФЦ </w:t>
      </w:r>
      <w:r>
        <w:rPr>
          <w:rFonts w:ascii="Times New Roman" w:hAnsi="Times New Roman"/>
          <w:color w:val="000000"/>
          <w:sz w:val="28"/>
        </w:rPr>
        <w:t xml:space="preserve">результата услуги по выбору заявителя </w:t>
      </w:r>
    </w:p>
    <w:p w14:paraId="7A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независимо от его места жительства или места пребывания </w:t>
      </w:r>
    </w:p>
    <w:p w14:paraId="7B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(для физических лиц, вк</w:t>
      </w:r>
      <w:r>
        <w:rPr>
          <w:rFonts w:ascii="Times New Roman" w:hAnsi="Times New Roman"/>
          <w:color w:val="000000"/>
          <w:sz w:val="28"/>
        </w:rPr>
        <w:t xml:space="preserve">лючая индивидуальных предпринимателей) </w:t>
      </w:r>
    </w:p>
    <w:p w14:paraId="7C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ибо места нахождения (для юридических лиц)</w:t>
      </w:r>
    </w:p>
    <w:p w14:paraId="7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7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Заявит</w:t>
      </w:r>
      <w:r>
        <w:rPr>
          <w:rFonts w:ascii="Times New Roman" w:hAnsi="Times New Roman"/>
          <w:sz w:val="28"/>
        </w:rPr>
        <w:t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14:paraId="7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</w:p>
    <w:p w14:paraId="80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VI. Формы контроля за исполнением</w:t>
      </w:r>
    </w:p>
    <w:p w14:paraId="81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административного регламента</w:t>
      </w:r>
    </w:p>
    <w:p w14:paraId="8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83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Порядок осуществления текущего контроля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 соблюдением </w:t>
      </w:r>
    </w:p>
    <w:p w14:paraId="84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 исполнением ответственными 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лицами </w:t>
      </w:r>
    </w:p>
    <w:p w14:paraId="85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положений регламента и иных нормативных правовых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актов, устанавливающих требования к предоставлению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услуги, а также </w:t>
      </w:r>
    </w:p>
    <w:p w14:paraId="86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принятием ими решений</w:t>
      </w:r>
    </w:p>
    <w:p w14:paraId="8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8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127.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/>
          <w:sz w:val="28"/>
        </w:rPr>
        <w:t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8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8A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 w14:paraId="8B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внеплановых </w:t>
      </w:r>
      <w:r>
        <w:rPr>
          <w:rFonts w:ascii="Times New Roman" w:hAnsi="Times New Roman"/>
          <w:sz w:val="28"/>
        </w:rPr>
        <w:t xml:space="preserve">проверок полноты и качества предоставления </w:t>
      </w:r>
    </w:p>
    <w:p w14:paraId="8C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услуги, </w:t>
      </w:r>
      <w:r>
        <w:rPr>
          <w:rFonts w:ascii="Times New Roman" w:hAnsi="Times New Roman"/>
          <w:sz w:val="28"/>
        </w:rPr>
        <w:t xml:space="preserve">в том числе порядок и формы контроля </w:t>
      </w:r>
    </w:p>
    <w:p w14:paraId="8D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 полнотой </w:t>
      </w:r>
      <w:r>
        <w:rPr>
          <w:rFonts w:ascii="Times New Roman" w:hAnsi="Times New Roman"/>
          <w:sz w:val="28"/>
        </w:rPr>
        <w:t>и качеством предоставления услуги</w:t>
      </w:r>
    </w:p>
    <w:p w14:paraId="8E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8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128.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Администрация) и включает в себя проведение проверок, выявление и устранение нарушений прав заявителей, </w:t>
      </w:r>
      <w:r>
        <w:br/>
      </w:r>
      <w:r>
        <w:rPr>
          <w:rFonts w:ascii="Times New Roman" w:hAnsi="Times New Roman"/>
          <w:sz w:val="28"/>
        </w:rPr>
        <w:t>контроль за рассмотрением и подготовкой отв</w:t>
      </w:r>
      <w:r>
        <w:rPr>
          <w:rFonts w:ascii="Times New Roman" w:hAnsi="Times New Roman"/>
          <w:sz w:val="28"/>
        </w:rPr>
        <w:t xml:space="preserve">етов на обращения </w:t>
      </w:r>
      <w:r>
        <w:br/>
      </w:r>
      <w:r>
        <w:rPr>
          <w:rFonts w:ascii="Times New Roman" w:hAnsi="Times New Roman"/>
          <w:sz w:val="28"/>
        </w:rPr>
        <w:t xml:space="preserve">заявителей, содержащие жалобы на решения, действия (бездействие) должностных лиц, специалистов комитета, МФЦ по предоставлению </w:t>
      </w:r>
      <w:r>
        <w:br/>
      </w:r>
      <w:r>
        <w:rPr>
          <w:rFonts w:ascii="Times New Roman" w:hAnsi="Times New Roman"/>
          <w:sz w:val="28"/>
        </w:rPr>
        <w:t>услуги.</w:t>
      </w:r>
    </w:p>
    <w:p w14:paraId="9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>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9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130. При проверках могут рассматриваться все вопросы, связанные с предоставлением услуги (комплексные проверки), или отдельные вопросы (тем</w:t>
      </w:r>
      <w:r>
        <w:rPr>
          <w:rFonts w:ascii="Times New Roman" w:hAnsi="Times New Roman"/>
          <w:sz w:val="28"/>
        </w:rPr>
        <w:t>атические проверки).</w:t>
      </w:r>
    </w:p>
    <w:p w14:paraId="9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131. Для проведения проверки полноты и качества предоставления услуги уполномоченным органом Администрации формируется комиссия в составе должностных лиц Администрации, комитета и МФЦ.</w:t>
      </w:r>
    </w:p>
    <w:p w14:paraId="9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132. Периодичность проведения плановых проверок полноты и качества предоставления услуги определяется уполномоченным органом А</w:t>
      </w:r>
      <w:r>
        <w:rPr>
          <w:rFonts w:ascii="Times New Roman" w:hAnsi="Times New Roman"/>
          <w:sz w:val="28"/>
        </w:rPr>
        <w:t>дминистрации, но не реже одного раза в год.</w:t>
      </w:r>
    </w:p>
    <w:p w14:paraId="9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133.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9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134. В ходе плановых и внеплановых проверок:</w:t>
      </w:r>
    </w:p>
    <w:p w14:paraId="9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9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9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135. Результаты проверок оформляются в виде справки, </w:t>
      </w:r>
      <w:r>
        <w:rPr>
          <w:rFonts w:ascii="Times New Roman" w:hAnsi="Times New Roman"/>
          <w:sz w:val="28"/>
        </w:rPr>
        <w:t>в которой отмечаются выявленные недостатки и предложения по их устранению.</w:t>
      </w:r>
    </w:p>
    <w:p w14:paraId="9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sz w:val="28"/>
        </w:rPr>
        <w:t>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/>
          <w:sz w:val="28"/>
        </w:rPr>
        <w:t>в и последовательности действий (административных процедур), предусмотренных Административным регламентом.</w:t>
      </w:r>
    </w:p>
    <w:p w14:paraId="9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B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должностных лиц комитета</w:t>
      </w:r>
      <w:r>
        <w:rPr>
          <w:rFonts w:ascii="Times New Roman" w:hAnsi="Times New Roman"/>
          <w:sz w:val="28"/>
        </w:rPr>
        <w:t xml:space="preserve">, </w:t>
      </w:r>
    </w:p>
    <w:p w14:paraId="9C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</w:t>
      </w:r>
      <w:r>
        <w:rPr>
          <w:rFonts w:ascii="Times New Roman" w:hAnsi="Times New Roman"/>
          <w:sz w:val="28"/>
        </w:rPr>
        <w:t>и действия (бездействие),</w:t>
      </w:r>
      <w:r>
        <w:rPr>
          <w:rFonts w:ascii="Times New Roman" w:hAnsi="Times New Roman"/>
          <w:sz w:val="28"/>
        </w:rPr>
        <w:t xml:space="preserve"> </w:t>
      </w:r>
    </w:p>
    <w:p w14:paraId="9D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принимаемые (осуществляемые) ими </w:t>
      </w:r>
    </w:p>
    <w:p w14:paraId="9E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14:paraId="9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137.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/>
          <w:sz w:val="28"/>
        </w:rPr>
        <w:t>ствления административных процедур.</w:t>
      </w:r>
    </w:p>
    <w:p w14:paraId="A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138.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A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3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 w14:paraId="A4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 w14:paraId="A5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со стороны граждан, их объединений и организаций</w:t>
      </w:r>
    </w:p>
    <w:p w14:paraId="A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139. </w:t>
      </w:r>
      <w:r>
        <w:rPr>
          <w:rFonts w:ascii="Times New Roman" w:hAnsi="Times New Roman"/>
          <w:sz w:val="28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A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A9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 w14:paraId="AA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решений и действий (бездействия) комитета, МФЦ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 указанных в части 1.1 статьи 16 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«Об организации предоставления государственных </w:t>
      </w:r>
      <w:r>
        <w:rPr>
          <w:rFonts w:ascii="Times New Roman" w:hAnsi="Times New Roman"/>
          <w:sz w:val="28"/>
        </w:rPr>
        <w:t>и муниципальных услуг», а также их должностных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служащих, работников</w:t>
      </w:r>
    </w:p>
    <w:p w14:paraId="A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C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информирования заявителей о порядке</w:t>
      </w:r>
    </w:p>
    <w:p w14:paraId="AD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осудебного (внесудебного) обжалования, а также формы</w:t>
      </w:r>
    </w:p>
    <w:p w14:paraId="AE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способы подачи заявителями жалобы</w:t>
      </w:r>
    </w:p>
    <w:p w14:paraId="AF02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B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140.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B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</w:p>
    <w:p w14:paraId="B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 жалобы</w:t>
      </w:r>
    </w:p>
    <w:p w14:paraId="B3020000">
      <w:pPr>
        <w:pStyle w:val="Style_2"/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B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141. Заявитель может обратиться с жалобой, в том числе в следующих случаях:</w:t>
      </w:r>
    </w:p>
    <w:p w14:paraId="B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нарушение срока регистрации заявления </w:t>
      </w:r>
      <w:r>
        <w:rPr>
          <w:rFonts w:ascii="Times New Roman" w:hAnsi="Times New Roman"/>
          <w:color w:themeColor="text1" w:val="000000"/>
          <w:sz w:val="28"/>
        </w:rPr>
        <w:t>о выдаче разрешения на установку, об аннулировании решения</w:t>
      </w:r>
      <w:r>
        <w:rPr>
          <w:rFonts w:ascii="Times New Roman" w:hAnsi="Times New Roman"/>
          <w:color w:themeColor="text1" w:val="000000"/>
          <w:sz w:val="28"/>
        </w:rPr>
        <w:t>, заявления об исправлении ошибок, комплексного запроса;</w:t>
      </w:r>
    </w:p>
    <w:p w14:paraId="B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B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B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B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/>
          <w:sz w:val="28"/>
        </w:rPr>
        <w:t>ода Ставрополя;</w:t>
      </w:r>
    </w:p>
    <w:p w14:paraId="B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B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7) отказ комитета в исправлении допущенных опечаток и ошибок в выданных </w:t>
      </w:r>
      <w:r>
        <w:rPr>
          <w:rFonts w:ascii="Times New Roman" w:hAnsi="Times New Roman"/>
          <w:sz w:val="28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/>
          <w:sz w:val="28"/>
        </w:rPr>
        <w:t>срока таких исправлений, предус</w:t>
      </w:r>
      <w:r>
        <w:rPr>
          <w:rFonts w:ascii="Times New Roman" w:hAnsi="Times New Roman"/>
          <w:sz w:val="28"/>
        </w:rPr>
        <w:t>мотренн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подпу</w:t>
      </w:r>
      <w:r>
        <w:rPr>
          <w:rFonts w:ascii="Times New Roman" w:hAnsi="Times New Roman"/>
          <w:sz w:val="28"/>
        </w:rPr>
        <w:t xml:space="preserve">нктом 3 пункта 14 </w:t>
      </w:r>
      <w:r>
        <w:rPr>
          <w:rFonts w:ascii="Times New Roman" w:hAnsi="Times New Roman"/>
          <w:sz w:val="28"/>
        </w:rPr>
        <w:t>Административного</w:t>
      </w:r>
      <w:r>
        <w:t xml:space="preserve"> </w:t>
      </w:r>
      <w:r>
        <w:rPr>
          <w:rFonts w:ascii="Times New Roman" w:hAnsi="Times New Roman"/>
          <w:sz w:val="28"/>
        </w:rPr>
        <w:t>регламента;</w:t>
      </w:r>
    </w:p>
    <w:p w14:paraId="B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услуги;</w:t>
      </w:r>
    </w:p>
    <w:p w14:paraId="B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/>
          <w:sz w:val="28"/>
        </w:rPr>
        <w:t>ами Ставропольского края, муниципальными правовыми актами города Ставрополя;</w:t>
      </w:r>
    </w:p>
    <w:p w14:paraId="B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/>
          <w:sz w:val="28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/>
          <w:sz w:val="28"/>
        </w:rPr>
        <w:t>3 пункта 20 Административного регламента.</w:t>
      </w:r>
    </w:p>
    <w:p w14:paraId="BF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C0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Орган исполнительной власти Ставропольского края, </w:t>
      </w:r>
    </w:p>
    <w:p w14:paraId="C1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органы местного самоуправления города Ставрополя</w:t>
      </w:r>
      <w:r>
        <w:rPr>
          <w:rFonts w:ascii="Times New Roman" w:hAnsi="Times New Roman"/>
          <w:sz w:val="28"/>
        </w:rPr>
        <w:t xml:space="preserve"> </w:t>
      </w:r>
    </w:p>
    <w:p w14:paraId="C2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уполномоченные на рассмотрение жалобы должностные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лица, </w:t>
      </w:r>
    </w:p>
    <w:p w14:paraId="C3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которым может быть направлена жалоба</w:t>
      </w:r>
    </w:p>
    <w:p w14:paraId="C4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</w:rPr>
      </w:pPr>
    </w:p>
    <w:p w14:paraId="C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142. Жалоба на действия специалистов комитета подается в комитет и рассматривается его руководителем.</w:t>
      </w:r>
    </w:p>
    <w:p w14:paraId="C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143. Жалоба на действия специалиста МФЦ подается в МФЦ и рассматривается его руководителем.</w:t>
      </w:r>
    </w:p>
    <w:p w14:paraId="C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144.</w:t>
      </w:r>
      <w:r>
        <w:rPr>
          <w:rFonts w:ascii="Times New Roman" w:hAnsi="Times New Roman"/>
          <w:sz w:val="28"/>
        </w:rPr>
        <w:t xml:space="preserve">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</w:t>
      </w:r>
      <w:r>
        <w:rPr>
          <w:rFonts w:ascii="Times New Roman" w:hAnsi="Times New Roman"/>
          <w:sz w:val="28"/>
        </w:rPr>
        <w:t>дминистрацию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рассматривается должностным лицом, наделенным </w:t>
      </w:r>
      <w:r>
        <w:rPr>
          <w:rFonts w:ascii="Times New Roman" w:hAnsi="Times New Roman"/>
          <w:sz w:val="28"/>
        </w:rPr>
        <w:t>полномочиями по рассмотрению жалоб.</w:t>
      </w:r>
    </w:p>
    <w:p w14:paraId="C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145</w:t>
      </w:r>
      <w:r>
        <w:rPr>
          <w:rFonts w:ascii="Times New Roman" w:hAnsi="Times New Roman"/>
          <w:sz w:val="28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/>
          <w:sz w:val="28"/>
        </w:rPr>
        <w:t>кого края и рассматривается должностным лицом, уполномоченным на рассмотрение жалоб.</w:t>
      </w:r>
    </w:p>
    <w:p w14:paraId="C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146. Заявители, являющиеся индивидуальными предпринимателями, </w:t>
      </w:r>
      <w:r>
        <w:rPr>
          <w:rFonts w:ascii="Times New Roman" w:hAnsi="Times New Roman"/>
          <w:sz w:val="28"/>
        </w:rPr>
        <w:t xml:space="preserve">юридическими лицами, </w:t>
      </w:r>
      <w:r>
        <w:rPr>
          <w:rFonts w:ascii="Times New Roman" w:hAnsi="Times New Roman"/>
          <w:sz w:val="28"/>
        </w:rPr>
        <w:t xml:space="preserve">вправе подать жалобу на решение и действия </w:t>
      </w:r>
      <w:r>
        <w:rPr>
          <w:rFonts w:ascii="Times New Roman" w:hAnsi="Times New Roman"/>
          <w:sz w:val="28"/>
        </w:rPr>
        <w:t xml:space="preserve">(бездействие) комитета, </w:t>
      </w:r>
      <w:r>
        <w:rPr>
          <w:rFonts w:ascii="Times New Roman" w:hAnsi="Times New Roman"/>
          <w:sz w:val="28"/>
        </w:rPr>
        <w:t xml:space="preserve">должностных лиц, муниципальных служащих, </w:t>
      </w:r>
      <w:r>
        <w:rPr>
          <w:rFonts w:ascii="Times New Roman" w:hAnsi="Times New Roman"/>
          <w:sz w:val="28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/>
          <w:sz w:val="28"/>
        </w:rPr>
        <w:t>антимонопольным законодательством Российской Федерации.</w:t>
      </w:r>
    </w:p>
    <w:p w14:paraId="C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C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C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C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147. Жалоба подается в письменной форме на бумажном носителе или </w:t>
      </w:r>
      <w:r>
        <w:rPr>
          <w:rFonts w:ascii="Times New Roman" w:hAnsi="Times New Roman"/>
          <w:sz w:val="28"/>
        </w:rPr>
        <w:t>в электронной форме.</w:t>
      </w:r>
    </w:p>
    <w:p w14:paraId="C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комитета, Единого портала, Портала государственных и муниципальных услуг Ставропольского края,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</w:t>
      </w:r>
      <w:r>
        <w:rPr>
          <w:rFonts w:ascii="Times New Roman" w:hAnsi="Times New Roman"/>
          <w:sz w:val="28"/>
        </w:rPr>
        <w:t xml:space="preserve">ицами, государственными и муниципальными служащими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система досудебного обжалования), а также может быть принята при личном приеме заявителя</w:t>
      </w:r>
      <w:r>
        <w:rPr>
          <w:rFonts w:ascii="Times New Roman" w:hAnsi="Times New Roman"/>
          <w:sz w:val="28"/>
        </w:rPr>
        <w:t>.</w:t>
      </w:r>
    </w:p>
    <w:p w14:paraId="C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149. Жалоба должна содержать:</w:t>
      </w:r>
    </w:p>
    <w:p w14:paraId="D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D1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фамилию, имя, отчество (последнее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наличии), сведения о месте жительства заявителя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юридического лица, а также номер (номера) контактного телефона, адрес (адреса) электронн</w:t>
      </w:r>
      <w:r>
        <w:rPr>
          <w:rFonts w:ascii="Times New Roman" w:hAnsi="Times New Roman"/>
          <w:sz w:val="28"/>
        </w:rPr>
        <w:t>ой почты (при наличии) и почтовый адрес, по которым должен быть направлен ответ заявителю;</w:t>
      </w:r>
    </w:p>
    <w:p w14:paraId="D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D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</w:t>
      </w:r>
      <w:r>
        <w:rPr>
          <w:rFonts w:ascii="Times New Roman" w:hAnsi="Times New Roman"/>
          <w:sz w:val="28"/>
        </w:rPr>
        <w:t>ты (при наличии), подтверждающие доводы заявителя, либо их копии.</w:t>
      </w:r>
    </w:p>
    <w:p w14:paraId="D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Сроки рассмотрения жалобы</w:t>
      </w: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</w:p>
    <w:p w14:paraId="D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150. Жалоба регистрируется в день ее поступления в Администрацию, комитет, МФЦ.</w:t>
      </w:r>
    </w:p>
    <w:p w14:paraId="D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151</w:t>
      </w:r>
      <w:r>
        <w:rPr>
          <w:rFonts w:ascii="Times New Roman" w:hAnsi="Times New Roman"/>
          <w:sz w:val="28"/>
        </w:rPr>
        <w:t xml:space="preserve">. Жалоба, поступившая в Администрацию, комитет, МФЦ, подлежит рассмотрению должностным лицом, наделенным полномочиями </w:t>
      </w:r>
      <w:r>
        <w:br/>
      </w:r>
      <w:r>
        <w:rPr>
          <w:rFonts w:ascii="Times New Roman" w:hAnsi="Times New Roman"/>
          <w:sz w:val="28"/>
        </w:rPr>
        <w:t xml:space="preserve">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слугу, должностного лица органа, предоставляющего услугу, МФЦ, специалиста МФЦ в приеме документов у заявителя либо в исправлении </w:t>
      </w:r>
      <w:r>
        <w:br/>
      </w:r>
      <w:r>
        <w:rPr>
          <w:rFonts w:ascii="Times New Roman" w:hAnsi="Times New Roman"/>
          <w:sz w:val="28"/>
        </w:rPr>
        <w:t xml:space="preserve">допущенных опечаток и ошибок или в случае обжалования нарушения установленного срока таких исправлений - в течение 5 </w:t>
      </w:r>
      <w:r>
        <w:rPr>
          <w:rFonts w:ascii="Times New Roman" w:hAnsi="Times New Roman"/>
          <w:sz w:val="28"/>
        </w:rPr>
        <w:t>рабочих дней со дня ее регистрации.</w:t>
      </w:r>
    </w:p>
    <w:p w14:paraId="D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</w:p>
    <w:p w14:paraId="D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D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D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152. По результатам рассмотрения жалобы принимается одно из следующих решений:</w:t>
      </w:r>
    </w:p>
    <w:p w14:paraId="DD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</w:t>
      </w:r>
      <w:r>
        <w:rPr>
          <w:rFonts w:ascii="Times New Roman" w:hAnsi="Times New Roman"/>
          <w:sz w:val="28"/>
        </w:rPr>
        <w:t>едусмотрено нормативными пр</w:t>
      </w:r>
      <w:r>
        <w:rPr>
          <w:rFonts w:ascii="Times New Roman" w:hAnsi="Times New Roman"/>
          <w:sz w:val="28"/>
        </w:rPr>
        <w:t>авовыми актами Российской Федерации, Ставропольского края, муниципальными правовыми актами города Ставрополя;</w:t>
      </w:r>
    </w:p>
    <w:p w14:paraId="D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D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153. </w:t>
      </w: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/>
          <w:sz w:val="28"/>
        </w:rPr>
        <w:t>аны прокуратуры.</w:t>
      </w:r>
    </w:p>
    <w:p w14:paraId="E002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E1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E2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жалобы</w:t>
      </w:r>
    </w:p>
    <w:p w14:paraId="E302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E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E5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155. В случае признания жалобы подлежащей удовлетворению в ответе заявителю, указанном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пункте 154 Админ</w:t>
      </w:r>
      <w:r>
        <w:rPr>
          <w:rFonts w:ascii="Times New Roman" w:hAnsi="Times New Roman"/>
          <w:sz w:val="28"/>
        </w:rPr>
        <w:t>истративного рег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амента, дается информация о действиях, осуществляемых комитетом, МФЦ, в целях незамедлительного устранения выявленных нарушений при о</w:t>
      </w:r>
      <w:r>
        <w:rPr>
          <w:rFonts w:ascii="Times New Roman" w:hAnsi="Times New Roman"/>
          <w:sz w:val="28"/>
        </w:rPr>
        <w:t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E6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заявителю, указанном в пу</w:t>
      </w:r>
      <w:r>
        <w:rPr>
          <w:rFonts w:ascii="Times New Roman" w:hAnsi="Times New Roman"/>
          <w:sz w:val="28"/>
        </w:rPr>
        <w:t xml:space="preserve">нкте 154 </w:t>
      </w:r>
      <w:r>
        <w:rPr>
          <w:rFonts w:ascii="Times New Roman" w:hAnsi="Times New Roman"/>
          <w:sz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E7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156</w:t>
      </w:r>
      <w:r>
        <w:rPr>
          <w:rFonts w:ascii="Times New Roman" w:hAnsi="Times New Roman"/>
          <w:sz w:val="28"/>
        </w:rPr>
        <w:t xml:space="preserve">. Информация о порядке обжалования действий (бездействия), </w:t>
      </w:r>
      <w:r>
        <w:br/>
      </w:r>
      <w:r>
        <w:rPr>
          <w:rFonts w:ascii="Times New Roman" w:hAnsi="Times New Roman"/>
          <w:sz w:val="28"/>
        </w:rPr>
        <w:t xml:space="preserve">а также решений комитета, МФЦ, должностных лиц, муниципальных служащих комитета, специалистов комитета, МФЦ размещается </w:t>
      </w:r>
      <w:r>
        <w:br/>
      </w:r>
      <w:r>
        <w:rPr>
          <w:rFonts w:ascii="Times New Roman" w:hAnsi="Times New Roman"/>
          <w:sz w:val="28"/>
        </w:rPr>
        <w:t xml:space="preserve">на информационных стендах в местах предоставления услуги в </w:t>
      </w:r>
      <w:r>
        <w:br/>
      </w:r>
      <w:r>
        <w:rPr>
          <w:rFonts w:ascii="Times New Roman" w:hAnsi="Times New Roman"/>
          <w:sz w:val="28"/>
        </w:rPr>
        <w:t>комитете, МФЦ</w:t>
      </w:r>
      <w:r>
        <w:rPr>
          <w:rFonts w:ascii="Times New Roman" w:hAnsi="Times New Roman"/>
          <w:sz w:val="28"/>
        </w:rPr>
        <w:t xml:space="preserve">, на официальном сайте комитета, Едином портале, </w:t>
      </w:r>
      <w:r>
        <w:br/>
      </w:r>
      <w:r>
        <w:rPr>
          <w:rFonts w:ascii="Times New Roman" w:hAnsi="Times New Roman"/>
          <w:sz w:val="28"/>
        </w:rPr>
        <w:t>а также Портале государственных и муниципальных услуг Ставропольского края.</w:t>
      </w:r>
    </w:p>
    <w:p w14:paraId="E8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EA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B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157. Решение по жалобе может быть обжаловано в порядке, установленном законодательством Российской Федерации.</w:t>
      </w: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D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Право заявителя на получение информации </w:t>
      </w:r>
      <w:r>
        <w:rPr>
          <w:rFonts w:ascii="Times New Roman" w:hAnsi="Times New Roman"/>
          <w:sz w:val="28"/>
        </w:rPr>
        <w:t>и 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необходимых </w:t>
      </w: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EE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F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158</w:t>
      </w:r>
      <w:r>
        <w:rPr>
          <w:rFonts w:ascii="Times New Roman" w:hAnsi="Times New Roman"/>
          <w:sz w:val="28"/>
        </w:rPr>
        <w:t>. Заявитель вправе получать информацию и документы, необходимые дл</w:t>
      </w:r>
      <w:r>
        <w:rPr>
          <w:rFonts w:ascii="Times New Roman" w:hAnsi="Times New Roman"/>
          <w:sz w:val="28"/>
        </w:rPr>
        <w:t>я ра</w:t>
      </w:r>
      <w:r>
        <w:rPr>
          <w:rFonts w:ascii="Times New Roman" w:hAnsi="Times New Roman"/>
          <w:sz w:val="28"/>
        </w:rPr>
        <w:t xml:space="preserve">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/>
          <w:sz w:val="28"/>
        </w:rPr>
        <w:t>или иную охраняемую федеральным законом тайну.</w:t>
      </w:r>
    </w:p>
    <w:p w14:paraId="F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1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F202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jc w:val="center"/>
      </w:pPr>
      <w:r>
        <w:rPr>
          <w:rFonts w:ascii="Times New Roman" w:hAnsi="Times New Roman"/>
          <w:sz w:val="28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 и рассмотрения жалобы</w:t>
      </w:r>
    </w:p>
    <w:p w14:paraId="F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159. </w:t>
      </w:r>
      <w:r>
        <w:rPr>
          <w:rFonts w:ascii="Times New Roman" w:hAnsi="Times New Roman"/>
          <w:sz w:val="28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/>
          <w:sz w:val="28"/>
        </w:rPr>
        <w:t>на официальном сайте комитета, Едином портале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/>
          <w:sz w:val="28"/>
        </w:rPr>
        <w:t>азанному заявителем в обращении.</w:t>
      </w:r>
    </w:p>
    <w:p w14:paraId="F5020000">
      <w:pPr>
        <w:widowControl w:val="0"/>
        <w:spacing w:after="0"/>
        <w:ind/>
        <w:rPr>
          <w:rFonts w:ascii="Times New Roman" w:hAnsi="Times New Roman"/>
          <w:sz w:val="28"/>
        </w:rPr>
      </w:pPr>
    </w:p>
    <w:p w14:paraId="F6020000">
      <w:pPr>
        <w:widowControl w:val="0"/>
        <w:spacing w:after="0"/>
        <w:ind/>
        <w:rPr>
          <w:rFonts w:ascii="Times New Roman" w:hAnsi="Times New Roman"/>
          <w:sz w:val="28"/>
        </w:rPr>
      </w:pPr>
    </w:p>
    <w:p w14:paraId="F7020000">
      <w:pPr>
        <w:widowControl w:val="0"/>
        <w:spacing w:after="0"/>
        <w:ind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108"/>
        <w:tblLayout w:type="fixed"/>
      </w:tblPr>
      <w:tblGrid>
        <w:gridCol w:w="4536"/>
        <w:gridCol w:w="2127"/>
        <w:gridCol w:w="2693"/>
      </w:tblGrid>
      <w:tr>
        <w:trPr>
          <w:trHeight w:hRule="atLeast" w:val="656"/>
        </w:trPr>
        <w:tc>
          <w:tcPr>
            <w:tcW w:type="dxa" w:w="6663"/>
            <w:gridSpan w:val="2"/>
            <w:shd w:fill="FFFFFF" w:val="clear"/>
            <w:vAlign w:val="bottom"/>
          </w:tcPr>
          <w:p w14:paraId="F802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  <w:r>
              <w:rPr>
                <w:rFonts w:ascii="Times New Roman" w:hAnsi="Times New Roman"/>
                <w:sz w:val="28"/>
              </w:rPr>
              <w:t xml:space="preserve"> руководителя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902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градостроительства </w:t>
            </w:r>
          </w:p>
          <w:p w14:paraId="FA02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693"/>
            <w:shd w:fill="FFFFFF" w:val="clear"/>
            <w:vAlign w:val="bottom"/>
          </w:tcPr>
          <w:p w14:paraId="FB02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И.</w:t>
            </w:r>
            <w:r>
              <w:rPr>
                <w:rFonts w:ascii="Times New Roman" w:hAnsi="Times New Roman"/>
                <w:sz w:val="28"/>
              </w:rPr>
              <w:t>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Водяник</w:t>
            </w:r>
          </w:p>
        </w:tc>
      </w:tr>
    </w:tbl>
    <w:p w14:paraId="FC020000"/>
    <w:sectPr>
      <w:headerReference r:id="rId1" w:type="default"/>
      <w:headerReference r:id="rId2" w:type="first"/>
      <w:type w:val="nextPage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sz w:val="28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able of figures"/>
    <w:basedOn w:val="Style_6"/>
    <w:next w:val="Style_6"/>
    <w:link w:val="Style_7_ch"/>
    <w:pPr>
      <w:widowControl w:val="0"/>
      <w:spacing w:after="0"/>
      <w:ind/>
    </w:pPr>
  </w:style>
  <w:style w:styleId="Style_7_ch" w:type="character">
    <w:name w:val="table of figures"/>
    <w:basedOn w:val="Style_6_ch"/>
    <w:link w:val="Style_7"/>
  </w:style>
  <w:style w:styleId="Style_8" w:type="paragraph">
    <w:name w:val="ConsPlusNonformat"/>
    <w:link w:val="Style_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9" w:type="paragraph">
    <w:name w:val="Endnote"/>
    <w:basedOn w:val="Style_6"/>
    <w:link w:val="Style_9_ch"/>
    <w:pPr>
      <w:widowControl w:val="0"/>
      <w:spacing w:after="0" w:line="240" w:lineRule="auto"/>
      <w:ind/>
    </w:pPr>
    <w:rPr>
      <w:sz w:val="20"/>
    </w:rPr>
  </w:style>
  <w:style w:styleId="Style_9_ch" w:type="character">
    <w:name w:val="Endnote"/>
    <w:basedOn w:val="Style_6_ch"/>
    <w:link w:val="Style_9"/>
    <w:rPr>
      <w:sz w:val="20"/>
    </w:rPr>
  </w:style>
  <w:style w:styleId="Style_10" w:type="paragraph">
    <w:name w:val="toc 2"/>
    <w:basedOn w:val="Style_6"/>
    <w:next w:val="Style_6"/>
    <w:link w:val="Style_10_ch"/>
    <w:uiPriority w:val="39"/>
    <w:pPr>
      <w:widowControl w:val="0"/>
      <w:spacing w:after="57"/>
      <w:ind w:firstLine="0" w:left="283" w:right="0"/>
    </w:pPr>
  </w:style>
  <w:style w:styleId="Style_10_ch" w:type="character">
    <w:name w:val="toc 2"/>
    <w:basedOn w:val="Style_6_ch"/>
    <w:link w:val="Style_10"/>
  </w:style>
  <w:style w:styleId="Style_11" w:type="paragraph">
    <w:name w:val="Heading 5 Char"/>
    <w:basedOn w:val="Style_12"/>
    <w:link w:val="Style_11_ch"/>
    <w:rPr>
      <w:rFonts w:ascii="Arial" w:hAnsi="Arial"/>
      <w:b w:val="1"/>
      <w:sz w:val="24"/>
    </w:rPr>
  </w:style>
  <w:style w:styleId="Style_11_ch" w:type="character">
    <w:name w:val="Heading 5 Char"/>
    <w:basedOn w:val="Style_12_ch"/>
    <w:link w:val="Style_11"/>
    <w:rPr>
      <w:rFonts w:ascii="Arial" w:hAnsi="Arial"/>
      <w:b w:val="1"/>
      <w:sz w:val="24"/>
    </w:rPr>
  </w:style>
  <w:style w:styleId="Style_13" w:type="paragraph">
    <w:name w:val="toc 4"/>
    <w:basedOn w:val="Style_6"/>
    <w:next w:val="Style_6"/>
    <w:link w:val="Style_13_ch"/>
    <w:uiPriority w:val="39"/>
    <w:pPr>
      <w:widowControl w:val="0"/>
      <w:spacing w:after="57"/>
      <w:ind w:firstLine="0" w:left="850" w:right="0"/>
    </w:pPr>
  </w:style>
  <w:style w:styleId="Style_13_ch" w:type="character">
    <w:name w:val="toc 4"/>
    <w:basedOn w:val="Style_6_ch"/>
    <w:link w:val="Style_13"/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6_ch"/>
    <w:link w:val="Style_14"/>
    <w:rPr>
      <w:rFonts w:ascii="Arial" w:hAnsi="Arial"/>
      <w:b w:val="1"/>
      <w:i w:val="1"/>
      <w:sz w:val="22"/>
    </w:rPr>
  </w:style>
  <w:style w:styleId="Style_15" w:type="paragraph">
    <w:name w:val="Body Text"/>
    <w:basedOn w:val="Style_6"/>
    <w:link w:val="Style_15_ch"/>
    <w:pPr>
      <w:widowControl w:val="0"/>
      <w:spacing w:after="120" w:line="240" w:lineRule="auto"/>
      <w:ind/>
    </w:pPr>
    <w:rPr>
      <w:rFonts w:ascii="Times New Roman" w:hAnsi="Times New Roman"/>
      <w:sz w:val="20"/>
    </w:rPr>
  </w:style>
  <w:style w:styleId="Style_15_ch" w:type="character">
    <w:name w:val="Body Text"/>
    <w:basedOn w:val="Style_6_ch"/>
    <w:link w:val="Style_15"/>
    <w:rPr>
      <w:rFonts w:ascii="Times New Roman" w:hAnsi="Times New Roman"/>
      <w:sz w:val="20"/>
    </w:rPr>
  </w:style>
  <w:style w:styleId="Style_16" w:type="paragraph">
    <w:name w:val="endnote reference"/>
    <w:basedOn w:val="Style_12"/>
    <w:link w:val="Style_16_ch"/>
    <w:rPr>
      <w:vertAlign w:val="superscript"/>
    </w:rPr>
  </w:style>
  <w:style w:styleId="Style_16_ch" w:type="character">
    <w:name w:val="endnote reference"/>
    <w:basedOn w:val="Style_12_ch"/>
    <w:link w:val="Style_16"/>
    <w:rPr>
      <w:vertAlign w:val="superscript"/>
    </w:rPr>
  </w:style>
  <w:style w:styleId="Style_17" w:type="paragraph">
    <w:name w:val="toc 6"/>
    <w:basedOn w:val="Style_6"/>
    <w:next w:val="Style_6"/>
    <w:link w:val="Style_17_ch"/>
    <w:uiPriority w:val="39"/>
    <w:pPr>
      <w:widowControl w:val="0"/>
      <w:spacing w:after="57"/>
      <w:ind w:firstLine="0" w:left="1417" w:right="0"/>
    </w:pPr>
  </w:style>
  <w:style w:styleId="Style_17_ch" w:type="character">
    <w:name w:val="toc 6"/>
    <w:basedOn w:val="Style_6_ch"/>
    <w:link w:val="Style_17"/>
  </w:style>
  <w:style w:styleId="Style_18" w:type="paragraph">
    <w:name w:val="toc 7"/>
    <w:basedOn w:val="Style_6"/>
    <w:next w:val="Style_6"/>
    <w:link w:val="Style_18_ch"/>
    <w:uiPriority w:val="39"/>
    <w:pPr>
      <w:widowControl w:val="0"/>
      <w:spacing w:after="57"/>
      <w:ind w:firstLine="0" w:left="1701" w:right="0"/>
    </w:pPr>
  </w:style>
  <w:style w:styleId="Style_18_ch" w:type="character">
    <w:name w:val="toc 7"/>
    <w:basedOn w:val="Style_6_ch"/>
    <w:link w:val="Style_18"/>
  </w:style>
  <w:style w:styleId="Style_19" w:type="paragraph">
    <w:name w:val="Footnote"/>
    <w:basedOn w:val="Style_6"/>
    <w:link w:val="Style_19_ch"/>
    <w:pPr>
      <w:widowControl w:val="0"/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apple-style-span"/>
    <w:link w:val="Style_20_ch"/>
  </w:style>
  <w:style w:styleId="Style_20_ch" w:type="character">
    <w:name w:val="apple-style-span"/>
    <w:link w:val="Style_20"/>
  </w:style>
  <w:style w:styleId="Style_21" w:type="paragraph">
    <w:name w:val="Endnote"/>
    <w:basedOn w:val="Style_6"/>
    <w:link w:val="Style_21_ch"/>
    <w:pPr>
      <w:widowControl w:val="0"/>
      <w:spacing w:after="0" w:line="240" w:lineRule="auto"/>
      <w:ind/>
    </w:pPr>
    <w:rPr>
      <w:sz w:val="20"/>
    </w:rPr>
  </w:style>
  <w:style w:styleId="Style_21_ch" w:type="character">
    <w:name w:val="Endnote"/>
    <w:basedOn w:val="Style_6_ch"/>
    <w:link w:val="Style_21"/>
    <w:rPr>
      <w:sz w:val="20"/>
    </w:rPr>
  </w:style>
  <w:style w:styleId="Style_22" w:type="paragraph">
    <w:name w:val="heading 3"/>
    <w:basedOn w:val="Style_6"/>
    <w:next w:val="Style_6"/>
    <w:link w:val="Style_22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22_ch" w:type="character">
    <w:name w:val="heading 3"/>
    <w:basedOn w:val="Style_6_ch"/>
    <w:link w:val="Style_22"/>
    <w:rPr>
      <w:rFonts w:asciiTheme="majorAscii" w:hAnsiTheme="majorHAnsi"/>
      <w:b w:val="1"/>
      <w:color w:themeColor="accent1" w:val="4F81BD"/>
    </w:rPr>
  </w:style>
  <w:style w:styleId="Style_23" w:type="paragraph">
    <w:name w:val="wikip"/>
    <w:basedOn w:val="Style_6"/>
    <w:link w:val="Style_23_ch"/>
    <w:pPr>
      <w:widowControl w:val="0"/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23_ch" w:type="character">
    <w:name w:val="wikip"/>
    <w:basedOn w:val="Style_6_ch"/>
    <w:link w:val="Style_23"/>
    <w:rPr>
      <w:rFonts w:ascii="Times New Roman" w:hAnsi="Times New Roman"/>
      <w:sz w:val="20"/>
    </w:rPr>
  </w:style>
  <w:style w:styleId="Style_24" w:type="paragraph">
    <w:name w:val="Header Char"/>
    <w:basedOn w:val="Style_12"/>
    <w:link w:val="Style_24_ch"/>
  </w:style>
  <w:style w:styleId="Style_24_ch" w:type="character">
    <w:name w:val="Header Char"/>
    <w:basedOn w:val="Style_12_ch"/>
    <w:link w:val="Style_24"/>
  </w:style>
  <w:style w:styleId="Style_2" w:type="paragraph">
    <w:name w:val="Абзац списка1"/>
    <w:basedOn w:val="Style_22"/>
    <w:link w:val="Style_2_ch"/>
    <w:pPr>
      <w:keepNext w:val="0"/>
      <w:keepLines w:val="0"/>
      <w:pageBreakBefore w:val="0"/>
      <w:widowControl w:val="1"/>
      <w:spacing w:after="200" w:before="0" w:line="276" w:lineRule="auto"/>
      <w:ind w:firstLine="0" w:left="720" w:right="0"/>
      <w:contextualSpacing w:val="1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2_ch" w:type="character">
    <w:name w:val="Абзац списка1"/>
    <w:basedOn w:val="Style_22_ch"/>
    <w:link w:val="Style_2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25" w:type="paragraph">
    <w:name w:val="1.25"/>
    <w:basedOn w:val="Style_6"/>
    <w:link w:val="Style_25_ch"/>
    <w:pPr>
      <w:widowControl w:val="0"/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5_ch" w:type="character">
    <w:name w:val="1.25"/>
    <w:basedOn w:val="Style_6_ch"/>
    <w:link w:val="Style_25"/>
    <w:rPr>
      <w:rFonts w:ascii="Times New Roman" w:hAnsi="Times New Roman"/>
      <w:sz w:val="28"/>
    </w:rPr>
  </w:style>
  <w:style w:styleId="Style_26" w:type="paragraph">
    <w:name w:val="No Spacing"/>
    <w:link w:val="Style_26_ch"/>
    <w:pPr>
      <w:widowControl w:val="0"/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eading 9"/>
    <w:basedOn w:val="Style_6"/>
    <w:next w:val="Style_6"/>
    <w:link w:val="Style_27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6_ch"/>
    <w:link w:val="Style_27"/>
    <w:rPr>
      <w:rFonts w:ascii="Arial" w:hAnsi="Arial"/>
      <w:i w:val="1"/>
      <w:sz w:val="21"/>
    </w:rPr>
  </w:style>
  <w:style w:styleId="Style_1" w:type="paragraph">
    <w:name w:val="Header"/>
    <w:basedOn w:val="Style_6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0"/>
    </w:rPr>
  </w:style>
  <w:style w:styleId="Style_28" w:type="paragraph">
    <w:name w:val="       ConsPlusNonformat"/>
    <w:link w:val="Style_2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8_ch" w:type="character">
    <w:name w:val="       ConsPlusNonformat"/>
    <w:link w:val="Style_28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9" w:type="paragraph">
    <w:name w:val="Heading 7 Char"/>
    <w:basedOn w:val="Style_12"/>
    <w:link w:val="Style_29_ch"/>
    <w:rPr>
      <w:rFonts w:ascii="Arial" w:hAnsi="Arial"/>
      <w:b w:val="1"/>
      <w:i w:val="1"/>
      <w:sz w:val="22"/>
    </w:rPr>
  </w:style>
  <w:style w:styleId="Style_29_ch" w:type="character">
    <w:name w:val="Heading 7 Char"/>
    <w:basedOn w:val="Style_12_ch"/>
    <w:link w:val="Style_29"/>
    <w:rPr>
      <w:rFonts w:ascii="Arial" w:hAnsi="Arial"/>
      <w:b w:val="1"/>
      <w:i w:val="1"/>
      <w:sz w:val="22"/>
    </w:rPr>
  </w:style>
  <w:style w:styleId="Style_30" w:type="paragraph">
    <w:name w:val="page number"/>
    <w:basedOn w:val="Style_12"/>
    <w:link w:val="Style_30_ch"/>
  </w:style>
  <w:style w:styleId="Style_30_ch" w:type="character">
    <w:name w:val="page number"/>
    <w:basedOn w:val="Style_12_ch"/>
    <w:link w:val="Style_30"/>
  </w:style>
  <w:style w:styleId="Style_31" w:type="paragraph">
    <w:name w:val="Body Text 2"/>
    <w:basedOn w:val="Style_6"/>
    <w:link w:val="Style_31_ch"/>
    <w:pPr>
      <w:widowControl w:val="0"/>
      <w:spacing w:after="120" w:line="480" w:lineRule="auto"/>
      <w:ind/>
    </w:pPr>
    <w:rPr>
      <w:rFonts w:ascii="Times New Roman" w:hAnsi="Times New Roman"/>
      <w:sz w:val="20"/>
    </w:rPr>
  </w:style>
  <w:style w:styleId="Style_31_ch" w:type="character">
    <w:name w:val="Body Text 2"/>
    <w:basedOn w:val="Style_6_ch"/>
    <w:link w:val="Style_31"/>
    <w:rPr>
      <w:rFonts w:ascii="Times New Roman" w:hAnsi="Times New Roman"/>
      <w:sz w:val="20"/>
    </w:rPr>
  </w:style>
  <w:style w:styleId="Style_32" w:type="paragraph">
    <w:name w:val="Subtitle Char"/>
    <w:basedOn w:val="Style_12"/>
    <w:link w:val="Style_32_ch"/>
    <w:rPr>
      <w:sz w:val="24"/>
    </w:rPr>
  </w:style>
  <w:style w:styleId="Style_32_ch" w:type="character">
    <w:name w:val="Subtitle Char"/>
    <w:basedOn w:val="Style_12_ch"/>
    <w:link w:val="Style_32"/>
    <w:rPr>
      <w:sz w:val="24"/>
    </w:rPr>
  </w:style>
  <w:style w:styleId="Style_33" w:type="paragraph">
    <w:name w:val="Intense Quote"/>
    <w:basedOn w:val="Style_6"/>
    <w:next w:val="Style_6"/>
    <w:link w:val="Style_33_ch"/>
    <w:pPr>
      <w:widowControl w:val="0"/>
      <w:ind w:firstLine="0" w:left="720" w:right="720"/>
      <w:contextualSpacing w:val="0"/>
    </w:pPr>
    <w:rPr>
      <w:i w:val="1"/>
    </w:rPr>
  </w:style>
  <w:style w:styleId="Style_33_ch" w:type="character">
    <w:name w:val="Intense Quote"/>
    <w:basedOn w:val="Style_6_ch"/>
    <w:link w:val="Style_33"/>
    <w:rPr>
      <w:i w:val="1"/>
    </w:rPr>
  </w:style>
  <w:style w:styleId="Style_34" w:type="paragraph">
    <w:name w:val="Caption Char"/>
    <w:basedOn w:val="Style_35"/>
    <w:link w:val="Style_34_ch"/>
  </w:style>
  <w:style w:styleId="Style_34_ch" w:type="character">
    <w:name w:val="Caption Char"/>
    <w:basedOn w:val="Style_35_ch"/>
    <w:link w:val="Style_34"/>
  </w:style>
  <w:style w:styleId="Style_36" w:type="paragraph">
    <w:name w:val="Heading 3 Char"/>
    <w:basedOn w:val="Style_12"/>
    <w:link w:val="Style_36_ch"/>
    <w:rPr>
      <w:rFonts w:ascii="Arial" w:hAnsi="Arial"/>
      <w:sz w:val="30"/>
    </w:rPr>
  </w:style>
  <w:style w:styleId="Style_36_ch" w:type="character">
    <w:name w:val="Heading 3 Char"/>
    <w:basedOn w:val="Style_12_ch"/>
    <w:link w:val="Style_36"/>
    <w:rPr>
      <w:rFonts w:ascii="Arial" w:hAnsi="Arial"/>
      <w:sz w:val="30"/>
    </w:rPr>
  </w:style>
  <w:style w:styleId="Style_37" w:type="paragraph">
    <w:name w:val="toc 3"/>
    <w:basedOn w:val="Style_6"/>
    <w:next w:val="Style_6"/>
    <w:link w:val="Style_37_ch"/>
    <w:uiPriority w:val="39"/>
    <w:pPr>
      <w:widowControl w:val="0"/>
      <w:spacing w:after="57"/>
      <w:ind w:firstLine="0" w:left="567" w:right="0"/>
    </w:pPr>
  </w:style>
  <w:style w:styleId="Style_37_ch" w:type="character">
    <w:name w:val="toc 3"/>
    <w:basedOn w:val="Style_6_ch"/>
    <w:link w:val="Style_37"/>
  </w:style>
  <w:style w:styleId="Style_38" w:type="paragraph">
    <w:name w:val="footnote reference"/>
    <w:basedOn w:val="Style_12"/>
    <w:link w:val="Style_38_ch"/>
    <w:rPr>
      <w:vertAlign w:val="superscript"/>
    </w:rPr>
  </w:style>
  <w:style w:styleId="Style_38_ch" w:type="character">
    <w:name w:val="footnote reference"/>
    <w:basedOn w:val="Style_12_ch"/>
    <w:link w:val="Style_38"/>
    <w:rPr>
      <w:vertAlign w:val="superscript"/>
    </w:rPr>
  </w:style>
  <w:style w:styleId="Style_39" w:type="paragraph">
    <w:name w:val="Heading 1 Char"/>
    <w:basedOn w:val="Style_12"/>
    <w:link w:val="Style_39_ch"/>
    <w:rPr>
      <w:rFonts w:ascii="Arial" w:hAnsi="Arial"/>
      <w:sz w:val="40"/>
    </w:rPr>
  </w:style>
  <w:style w:styleId="Style_39_ch" w:type="character">
    <w:name w:val="Heading 1 Char"/>
    <w:basedOn w:val="Style_12_ch"/>
    <w:link w:val="Style_39"/>
    <w:rPr>
      <w:rFonts w:ascii="Arial" w:hAnsi="Arial"/>
      <w:sz w:val="40"/>
    </w:rPr>
  </w:style>
  <w:style w:styleId="Style_40" w:type="paragraph">
    <w:name w:val="Normal (Web)"/>
    <w:basedOn w:val="Style_6"/>
    <w:link w:val="Style_40_ch"/>
    <w:pPr>
      <w:widowControl w:val="0"/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40_ch" w:type="character">
    <w:name w:val="Normal (Web)"/>
    <w:basedOn w:val="Style_6_ch"/>
    <w:link w:val="Style_40"/>
    <w:rPr>
      <w:rFonts w:ascii="Times New Roman" w:hAnsi="Times New Roman"/>
      <w:sz w:val="20"/>
    </w:rPr>
  </w:style>
  <w:style w:styleId="Style_41" w:type="paragraph">
    <w:name w:val="Heading 4 Char"/>
    <w:basedOn w:val="Style_12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12_ch"/>
    <w:link w:val="Style_41"/>
    <w:rPr>
      <w:rFonts w:ascii="Arial" w:hAnsi="Arial"/>
      <w:b w:val="1"/>
      <w:sz w:val="26"/>
    </w:rPr>
  </w:style>
  <w:style w:styleId="Style_42" w:type="paragraph">
    <w:name w:val="Title Char"/>
    <w:basedOn w:val="Style_12"/>
    <w:link w:val="Style_42_ch"/>
    <w:rPr>
      <w:sz w:val="48"/>
    </w:rPr>
  </w:style>
  <w:style w:styleId="Style_42_ch" w:type="character">
    <w:name w:val="Title Char"/>
    <w:basedOn w:val="Style_12_ch"/>
    <w:link w:val="Style_42"/>
    <w:rPr>
      <w:sz w:val="48"/>
    </w:rPr>
  </w:style>
  <w:style w:styleId="Style_43" w:type="paragraph">
    <w:name w:val="Body Text Indent"/>
    <w:basedOn w:val="Style_6"/>
    <w:link w:val="Style_43_ch"/>
    <w:pPr>
      <w:widowControl w:val="0"/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43_ch" w:type="character">
    <w:name w:val="Body Text Indent"/>
    <w:basedOn w:val="Style_6_ch"/>
    <w:link w:val="Style_43"/>
    <w:rPr>
      <w:rFonts w:ascii="Times New Roman" w:hAnsi="Times New Roman"/>
      <w:sz w:val="28"/>
    </w:rPr>
  </w:style>
  <w:style w:styleId="Style_44" w:type="paragraph">
    <w:name w:val="heading 5"/>
    <w:basedOn w:val="Style_6"/>
    <w:next w:val="Style_6"/>
    <w:link w:val="Style_44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44_ch" w:type="character">
    <w:name w:val="heading 5"/>
    <w:basedOn w:val="Style_6_ch"/>
    <w:link w:val="Style_44"/>
    <w:rPr>
      <w:rFonts w:ascii="Arial" w:hAnsi="Arial"/>
      <w:b w:val="1"/>
      <w:sz w:val="24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heading 1"/>
    <w:basedOn w:val="Style_6"/>
    <w:next w:val="Style_6"/>
    <w:link w:val="Style_46_ch"/>
    <w:uiPriority w:val="9"/>
    <w:qFormat/>
    <w:pPr>
      <w:keepNext w:val="1"/>
      <w:widowControl w:val="0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46_ch" w:type="character">
    <w:name w:val="heading 1"/>
    <w:basedOn w:val="Style_6_ch"/>
    <w:link w:val="Style_46"/>
    <w:rPr>
      <w:rFonts w:ascii="Times New Roman" w:hAnsi="Times New Roman"/>
      <w:sz w:val="28"/>
    </w:rPr>
  </w:style>
  <w:style w:styleId="Style_47" w:type="paragraph">
    <w:name w:val="FollowedHyperlink"/>
    <w:link w:val="Style_47_ch"/>
    <w:rPr>
      <w:color w:val="800080"/>
      <w:u w:val="single"/>
    </w:rPr>
  </w:style>
  <w:style w:styleId="Style_47_ch" w:type="character">
    <w:name w:val="FollowedHyperlink"/>
    <w:link w:val="Style_47"/>
    <w:rPr>
      <w:color w:val="800080"/>
      <w:u w:val="single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pPr>
      <w:widowControl w:val="0"/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heading 8"/>
    <w:basedOn w:val="Style_6"/>
    <w:next w:val="Style_6"/>
    <w:link w:val="Style_50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6_ch"/>
    <w:link w:val="Style_50"/>
    <w:rPr>
      <w:rFonts w:ascii="Arial" w:hAnsi="Arial"/>
      <w:i w:val="1"/>
      <w:sz w:val="22"/>
    </w:rPr>
  </w:style>
  <w:style w:styleId="Style_51" w:type="paragraph">
    <w:name w:val="toc 1"/>
    <w:basedOn w:val="Style_6"/>
    <w:next w:val="Style_6"/>
    <w:link w:val="Style_51_ch"/>
    <w:uiPriority w:val="39"/>
    <w:pPr>
      <w:widowControl w:val="0"/>
      <w:spacing w:after="57"/>
      <w:ind w:firstLine="0" w:left="0" w:right="0"/>
    </w:pPr>
  </w:style>
  <w:style w:styleId="Style_51_ch" w:type="character">
    <w:name w:val="toc 1"/>
    <w:basedOn w:val="Style_6_ch"/>
    <w:link w:val="Style_51"/>
  </w:style>
  <w:style w:styleId="Style_52" w:type="paragraph">
    <w:name w:val="Header and Footer"/>
    <w:link w:val="Style_52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52_ch" w:type="character">
    <w:name w:val="Header and Footer"/>
    <w:link w:val="Style_52"/>
    <w:rPr>
      <w:rFonts w:ascii="XO Thames" w:hAnsi="XO Thames"/>
      <w:sz w:val="28"/>
    </w:rPr>
  </w:style>
  <w:style w:styleId="Style_53" w:type="paragraph">
    <w:name w:val="Heading 6 Char"/>
    <w:basedOn w:val="Style_12"/>
    <w:link w:val="Style_53_ch"/>
    <w:rPr>
      <w:rFonts w:ascii="Arial" w:hAnsi="Arial"/>
      <w:b w:val="1"/>
      <w:sz w:val="22"/>
    </w:rPr>
  </w:style>
  <w:style w:styleId="Style_53_ch" w:type="character">
    <w:name w:val="Heading 6 Char"/>
    <w:basedOn w:val="Style_12_ch"/>
    <w:link w:val="Style_53"/>
    <w:rPr>
      <w:rFonts w:ascii="Arial" w:hAnsi="Arial"/>
      <w:b w:val="1"/>
      <w:sz w:val="22"/>
    </w:rPr>
  </w:style>
  <w:style w:styleId="Style_54" w:type="paragraph">
    <w:name w:val="Heading 8 Char"/>
    <w:basedOn w:val="Style_12"/>
    <w:link w:val="Style_54_ch"/>
    <w:rPr>
      <w:rFonts w:ascii="Arial" w:hAnsi="Arial"/>
      <w:i w:val="1"/>
      <w:sz w:val="22"/>
    </w:rPr>
  </w:style>
  <w:style w:styleId="Style_54_ch" w:type="character">
    <w:name w:val="Heading 8 Char"/>
    <w:basedOn w:val="Style_12_ch"/>
    <w:link w:val="Style_54"/>
    <w:rPr>
      <w:rFonts w:ascii="Arial" w:hAnsi="Arial"/>
      <w:i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5" w:type="paragraph">
    <w:name w:val="Heading 9 Char"/>
    <w:basedOn w:val="Style_12"/>
    <w:link w:val="Style_55_ch"/>
    <w:rPr>
      <w:rFonts w:ascii="Arial" w:hAnsi="Arial"/>
      <w:i w:val="1"/>
      <w:sz w:val="21"/>
    </w:rPr>
  </w:style>
  <w:style w:styleId="Style_55_ch" w:type="character">
    <w:name w:val="Heading 9 Char"/>
    <w:basedOn w:val="Style_12_ch"/>
    <w:link w:val="Style_55"/>
    <w:rPr>
      <w:rFonts w:ascii="Arial" w:hAnsi="Arial"/>
      <w:i w:val="1"/>
      <w:sz w:val="21"/>
    </w:rPr>
  </w:style>
  <w:style w:styleId="Style_56" w:type="paragraph">
    <w:name w:val="toc 9"/>
    <w:basedOn w:val="Style_6"/>
    <w:next w:val="Style_6"/>
    <w:link w:val="Style_56_ch"/>
    <w:uiPriority w:val="39"/>
    <w:pPr>
      <w:widowControl w:val="0"/>
      <w:spacing w:after="57"/>
      <w:ind w:firstLine="0" w:left="2268" w:right="0"/>
    </w:pPr>
  </w:style>
  <w:style w:styleId="Style_56_ch" w:type="character">
    <w:name w:val="toc 9"/>
    <w:basedOn w:val="Style_6_ch"/>
    <w:link w:val="Style_56"/>
  </w:style>
  <w:style w:styleId="Style_57" w:type="paragraph">
    <w:name w:val="Quote Char"/>
    <w:link w:val="Style_57_ch"/>
    <w:rPr>
      <w:i w:val="1"/>
    </w:rPr>
  </w:style>
  <w:style w:styleId="Style_57_ch" w:type="character">
    <w:name w:val="Quote Char"/>
    <w:link w:val="Style_57"/>
    <w:rPr>
      <w:i w:val="1"/>
    </w:rPr>
  </w:style>
  <w:style w:styleId="Style_58" w:type="paragraph">
    <w:name w:val="toc 8"/>
    <w:basedOn w:val="Style_6"/>
    <w:next w:val="Style_6"/>
    <w:link w:val="Style_58_ch"/>
    <w:uiPriority w:val="39"/>
    <w:pPr>
      <w:widowControl w:val="0"/>
      <w:spacing w:after="57"/>
      <w:ind w:firstLine="0" w:left="1984" w:right="0"/>
    </w:pPr>
  </w:style>
  <w:style w:styleId="Style_58_ch" w:type="character">
    <w:name w:val="toc 8"/>
    <w:basedOn w:val="Style_6_ch"/>
    <w:link w:val="Style_58"/>
  </w:style>
  <w:style w:styleId="Style_4" w:type="paragraph">
    <w:name w:val="List Paragraph"/>
    <w:basedOn w:val="Style_6"/>
    <w:link w:val="Style_4_ch"/>
    <w:pPr>
      <w:widowControl w:val="0"/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59" w:type="paragraph">
    <w:name w:val="Footer"/>
    <w:basedOn w:val="Style_6"/>
    <w:link w:val="Style_59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59_ch" w:type="character">
    <w:name w:val="Footer"/>
    <w:basedOn w:val="Style_6_ch"/>
    <w:link w:val="Style_59"/>
    <w:rPr>
      <w:rFonts w:ascii="Times New Roman" w:hAnsi="Times New Roman"/>
      <w:sz w:val="20"/>
    </w:rPr>
  </w:style>
  <w:style w:styleId="Style_60" w:type="paragraph">
    <w:name w:val="ConsPlusTitle"/>
    <w:link w:val="Style_6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60_ch" w:type="character">
    <w:name w:val="ConsPlusTitle"/>
    <w:link w:val="Style_60"/>
    <w:rPr>
      <w:rFonts w:ascii="Calibri" w:hAnsi="Calibri"/>
      <w:b w:val="1"/>
    </w:rPr>
  </w:style>
  <w:style w:styleId="Style_61" w:type="paragraph">
    <w:name w:val="Heading 2 Char"/>
    <w:basedOn w:val="Style_12"/>
    <w:link w:val="Style_61_ch"/>
    <w:rPr>
      <w:rFonts w:ascii="Arial" w:hAnsi="Arial"/>
      <w:sz w:val="34"/>
    </w:rPr>
  </w:style>
  <w:style w:styleId="Style_61_ch" w:type="character">
    <w:name w:val="Heading 2 Char"/>
    <w:basedOn w:val="Style_12_ch"/>
    <w:link w:val="Style_61"/>
    <w:rPr>
      <w:rFonts w:ascii="Arial" w:hAnsi="Arial"/>
      <w:sz w:val="34"/>
    </w:rPr>
  </w:style>
  <w:style w:styleId="Style_62" w:type="paragraph">
    <w:name w:val="toc 5"/>
    <w:basedOn w:val="Style_6"/>
    <w:next w:val="Style_6"/>
    <w:link w:val="Style_62_ch"/>
    <w:uiPriority w:val="39"/>
    <w:pPr>
      <w:widowControl w:val="0"/>
      <w:spacing w:after="57"/>
      <w:ind w:firstLine="0" w:left="1134" w:right="0"/>
    </w:pPr>
  </w:style>
  <w:style w:styleId="Style_62_ch" w:type="character">
    <w:name w:val="toc 5"/>
    <w:basedOn w:val="Style_6_ch"/>
    <w:link w:val="Style_62"/>
  </w:style>
  <w:style w:styleId="Style_63" w:type="paragraph">
    <w:name w:val="Intense Quote Char"/>
    <w:link w:val="Style_63_ch"/>
    <w:rPr>
      <w:i w:val="1"/>
    </w:rPr>
  </w:style>
  <w:style w:styleId="Style_63_ch" w:type="character">
    <w:name w:val="Intense Quote Char"/>
    <w:link w:val="Style_63"/>
    <w:rPr>
      <w:i w:val="1"/>
    </w:rPr>
  </w:style>
  <w:style w:styleId="Style_64" w:type="paragraph">
    <w:name w:val="       ConsPlusNormal"/>
    <w:link w:val="Style_6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64_ch" w:type="character">
    <w:name w:val="       ConsPlusNormal"/>
    <w:link w:val="Style_64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65" w:type="paragraph">
    <w:name w:val="Subtitle"/>
    <w:basedOn w:val="Style_6"/>
    <w:next w:val="Style_6"/>
    <w:link w:val="Style_65_ch"/>
    <w:uiPriority w:val="11"/>
    <w:qFormat/>
    <w:pPr>
      <w:widowControl w:val="0"/>
      <w:spacing w:after="60"/>
      <w:ind/>
      <w:jc w:val="center"/>
      <w:outlineLvl w:val="1"/>
    </w:pPr>
    <w:rPr>
      <w:rFonts w:ascii="Cambria" w:hAnsi="Cambria"/>
      <w:sz w:val="24"/>
    </w:rPr>
  </w:style>
  <w:style w:styleId="Style_65_ch" w:type="character">
    <w:name w:val="Subtitle"/>
    <w:basedOn w:val="Style_6_ch"/>
    <w:link w:val="Style_65"/>
    <w:rPr>
      <w:rFonts w:ascii="Cambria" w:hAnsi="Cambria"/>
      <w:sz w:val="24"/>
    </w:rPr>
  </w:style>
  <w:style w:styleId="Style_66" w:type="paragraph">
    <w:name w:val="Footer Char"/>
    <w:basedOn w:val="Style_12"/>
    <w:link w:val="Style_66_ch"/>
  </w:style>
  <w:style w:styleId="Style_66_ch" w:type="character">
    <w:name w:val="Footer Char"/>
    <w:basedOn w:val="Style_12_ch"/>
    <w:link w:val="Style_66"/>
  </w:style>
  <w:style w:styleId="Style_67" w:type="paragraph">
    <w:name w:val="Title"/>
    <w:basedOn w:val="Style_6"/>
    <w:link w:val="Style_67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67_ch" w:type="character">
    <w:name w:val="Title"/>
    <w:basedOn w:val="Style_6_ch"/>
    <w:link w:val="Style_67"/>
    <w:rPr>
      <w:rFonts w:ascii="Times New Roman" w:hAnsi="Times New Roman"/>
      <w:spacing w:val="-20"/>
      <w:sz w:val="36"/>
    </w:rPr>
  </w:style>
  <w:style w:styleId="Style_68" w:type="paragraph">
    <w:name w:val="Endnote"/>
    <w:basedOn w:val="Style_6"/>
    <w:link w:val="Style_68_ch"/>
    <w:pPr>
      <w:widowControl w:val="0"/>
      <w:spacing w:after="0" w:line="240" w:lineRule="auto"/>
      <w:ind/>
    </w:pPr>
    <w:rPr>
      <w:sz w:val="20"/>
    </w:rPr>
  </w:style>
  <w:style w:styleId="Style_68_ch" w:type="character">
    <w:name w:val="Endnote"/>
    <w:basedOn w:val="Style_6_ch"/>
    <w:link w:val="Style_68"/>
    <w:rPr>
      <w:sz w:val="20"/>
    </w:rPr>
  </w:style>
  <w:style w:styleId="Style_69" w:type="paragraph">
    <w:name w:val="heading 4"/>
    <w:basedOn w:val="Style_6"/>
    <w:next w:val="Style_6"/>
    <w:link w:val="Style_69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6_ch"/>
    <w:link w:val="Style_69"/>
    <w:rPr>
      <w:rFonts w:ascii="Arial" w:hAnsi="Arial"/>
      <w:b w:val="1"/>
      <w:sz w:val="26"/>
    </w:rPr>
  </w:style>
  <w:style w:styleId="Style_70" w:type="paragraph">
    <w:name w:val="Quote"/>
    <w:basedOn w:val="Style_6"/>
    <w:next w:val="Style_6"/>
    <w:link w:val="Style_70_ch"/>
    <w:pPr>
      <w:widowControl w:val="0"/>
      <w:ind w:firstLine="0" w:left="720" w:right="720"/>
    </w:pPr>
    <w:rPr>
      <w:i w:val="1"/>
    </w:rPr>
  </w:style>
  <w:style w:styleId="Style_70_ch" w:type="character">
    <w:name w:val="Quote"/>
    <w:basedOn w:val="Style_6_ch"/>
    <w:link w:val="Style_70"/>
    <w:rPr>
      <w:i w:val="1"/>
    </w:rPr>
  </w:style>
  <w:style w:styleId="Style_71" w:type="paragraph">
    <w:name w:val="Balloon Text"/>
    <w:basedOn w:val="Style_6"/>
    <w:link w:val="Style_71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71_ch" w:type="character">
    <w:name w:val="Balloon Text"/>
    <w:basedOn w:val="Style_6_ch"/>
    <w:link w:val="Style_71"/>
    <w:rPr>
      <w:rFonts w:ascii="Tahoma" w:hAnsi="Tahoma"/>
      <w:sz w:val="16"/>
    </w:rPr>
  </w:style>
  <w:style w:styleId="Style_35" w:type="paragraph">
    <w:name w:val="Caption"/>
    <w:basedOn w:val="Style_6"/>
    <w:next w:val="Style_6"/>
    <w:link w:val="Style_35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35_ch" w:type="character">
    <w:name w:val="Caption"/>
    <w:basedOn w:val="Style_6_ch"/>
    <w:link w:val="Style_35"/>
    <w:rPr>
      <w:b w:val="1"/>
      <w:color w:themeColor="accent1" w:val="4F81BD"/>
      <w:sz w:val="18"/>
    </w:rPr>
  </w:style>
  <w:style w:styleId="Style_72" w:type="paragraph">
    <w:name w:val="heading 2"/>
    <w:basedOn w:val="Style_6"/>
    <w:next w:val="Style_6"/>
    <w:link w:val="Style_72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6_ch"/>
    <w:link w:val="Style_72"/>
    <w:rPr>
      <w:rFonts w:ascii="Arial" w:hAnsi="Arial"/>
      <w:sz w:val="34"/>
    </w:rPr>
  </w:style>
  <w:style w:styleId="Style_73" w:type="paragraph">
    <w:name w:val="Footnote"/>
    <w:basedOn w:val="Style_6"/>
    <w:link w:val="Style_73_ch"/>
    <w:pPr>
      <w:widowControl w:val="0"/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heading 6"/>
    <w:basedOn w:val="Style_6"/>
    <w:next w:val="Style_6"/>
    <w:link w:val="Style_74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74_ch" w:type="character">
    <w:name w:val="heading 6"/>
    <w:basedOn w:val="Style_6_ch"/>
    <w:link w:val="Style_74"/>
    <w:rPr>
      <w:rFonts w:ascii="Arial" w:hAnsi="Arial"/>
      <w:b w:val="1"/>
      <w:sz w:val="22"/>
    </w:rPr>
  </w:style>
  <w:style w:styleId="Style_75" w:type="table">
    <w:name w:val="Grid Table 4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6" w:type="table">
    <w:name w:val="List Table 3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7" w:type="table">
    <w:name w:val="Grid Table 3 - Accent 4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8" w:type="table">
    <w:name w:val="Grid Table 1 Light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9" w:type="table">
    <w:name w:val="Grid Table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0" w:type="table">
    <w:name w:val="List Table 2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Grid Table 1 Light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2" w:type="table">
    <w:name w:val="List Table 1 Light - Accent 3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83" w:type="table">
    <w:name w:val="Grid Table 6 Colorful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List Table 5 Dark - Accent 2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5" w:type="table">
    <w:name w:val="Bordered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6" w:type="table">
    <w:name w:val="List Table 5 Dark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7" w:type="table">
    <w:name w:val="Bordered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8" w:type="table">
    <w:name w:val="Grid Table 6 Colorful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List Table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0" w:type="table">
    <w:name w:val="List Table 5 Dark - Accent 5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1" w:type="table">
    <w:name w:val="List Table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2" w:type="table">
    <w:name w:val="Grid Table 3 - Accent 3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ned - Accent 1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st Table 5 Dark - Accent 1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5" w:type="table">
    <w:name w:val="List Table 1 Light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96" w:type="table">
    <w:name w:val="Bordered &amp; Lined - Accent 6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7" w:type="table">
    <w:name w:val="Grid Table 2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Table Grid"/>
    <w:basedOn w:val="Style_5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Grid Table 5 Dark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Plain Table 5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01" w:type="table">
    <w:name w:val="List Table 6 Colorful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2" w:type="table">
    <w:name w:val="Grid Table 4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3" w:type="table">
    <w:name w:val="Grid Table 3 - Accent 1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Grid Table 1 Light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5" w:type="table">
    <w:name w:val="Grid Table 4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6" w:type="table">
    <w:name w:val="List Table 4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7" w:type="table">
    <w:name w:val="Grid Table 2 - Accent 5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List Table 3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9" w:type="table">
    <w:name w:val="Grid Table 7 Colorful - Accent 4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Bordered &amp; Lined - Accent 1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1" w:type="table">
    <w:name w:val="Grid Table 1 Light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List Table 1 Light - Accent 4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13" w:type="table">
    <w:name w:val="List Table 7 Colorful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4" w:type="table">
    <w:name w:val="Grid Table 1 Light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Bordered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6" w:type="table">
    <w:name w:val="List Table 5 Dark - Accent 6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7" w:type="table">
    <w:name w:val="Bordered &amp; Lined - Accent 5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8" w:type="table">
    <w:name w:val="List Table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9" w:type="table">
    <w:name w:val="List Table 5 Dark - Accent 3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List Table 7 Colorful - Accent 4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1" w:type="table">
    <w:name w:val="Grid Table 3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Grid Table 7 Colorful - Accent 2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Bordered &amp; Lined - Accent 2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4" w:type="table">
    <w:name w:val="List Table 3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5" w:type="table">
    <w:name w:val="List Table 6 Colorful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6" w:type="table">
    <w:name w:val="List Table 4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7" w:type="table">
    <w:name w:val="Lined - Accent 2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6 Colorful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List Table 7 Colorful - Accent 6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0" w:type="table">
    <w:name w:val="List Table 6 Colorful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1" w:type="table">
    <w:name w:val="List Table 1 Light - Accent 5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32" w:type="table">
    <w:name w:val="Grid Table 4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3" w:type="table">
    <w:name w:val="Bordered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4" w:type="table">
    <w:name w:val="List Table 6 Colorful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5" w:type="table">
    <w:name w:val="Grid Table 2 - Accent 1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6" w:type="table">
    <w:name w:val="Grid Table 5 Dark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3 - Accent 2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2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9" w:type="table">
    <w:name w:val="Lined - Accent 5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Grid Table 2 - Accent 3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ned - Accent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Bordered &amp; Lined - Accent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Plain Table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5" w:type="table">
    <w:name w:val="List Table 2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6" w:type="table">
    <w:name w:val="List Table 3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7" w:type="table">
    <w:name w:val="Grid Table 7 Colorful - Accent 5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Table Grid Light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6 Colorful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2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1" w:type="table">
    <w:name w:val="Bordered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Bordered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3" w:type="table">
    <w:name w:val="Bordered &amp; Lined - Accent 3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4" w:type="table">
    <w:name w:val="Grid Table 5 Dark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7 Colorful - Accent 1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6" w:type="table">
    <w:name w:val="Grid Table 7 Colorful - Accent 3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List Table 1 Light - Accent 2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58" w:type="table">
    <w:name w:val="Plain Table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4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0" w:type="table">
    <w:name w:val="Grid Table 3 - Accent 5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Grid Table 2 - Accent 4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Grid Table 6 Colorful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List Table 4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4" w:type="table">
    <w:name w:val="Plain Table 4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65" w:type="table">
    <w:name w:val="List Table 7 Colorful - Accent 3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6" w:type="table">
    <w:name w:val="List Table 6 Colorful - Accent 5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7" w:type="table">
    <w:name w:val="Lined - Accent 6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ned - Accent 3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List Table 1 Light - Accent 1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70" w:type="table">
    <w:name w:val="Grid Table 3 - Accent 6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List Table 4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2" w:type="table">
    <w:name w:val="Grid Table 1 Light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3" w:type="table">
    <w:name w:val="List Table 6 Colorful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4" w:type="table">
    <w:name w:val="Grid Table 7 Colorful - Accent 1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5" w:type="table">
    <w:name w:val="Grid Table 7 Colorful - Accent 6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Bordered &amp; Lined - Accent 4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7" w:type="table">
    <w:name w:val="Lined - Accent 4"/>
    <w:basedOn w:val="Style_5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Grid Table 2 - Accent 2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List Table 4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0" w:type="table">
    <w:name w:val="List Table 3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1" w:type="table">
    <w:name w:val="Grid Table 2 - Accent 6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2" w:type="table">
    <w:name w:val="Grid Table 5 Dark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Grid Table 5 Dark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Bordered - Accent 3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5" w:type="table">
    <w:name w:val="List Table 2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6" w:type="table">
    <w:name w:val="Grid Table 6 Colorful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List Table 1 Light - Accent 6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88" w:type="table">
    <w:name w:val="List Table 3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9" w:type="table">
    <w:name w:val="List Table 2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0" w:type="table">
    <w:name w:val="Grid Table 5 Dark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Сетка таблицы1"/>
    <w:basedOn w:val="Style_5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2" w:type="table">
    <w:name w:val="List Table 7 Colorful - Accent 5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93" w:type="table">
    <w:name w:val="Grid Table 6 Colorful - Accent 2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4" w:type="table">
    <w:name w:val="Grid Table 7 Colorful"/>
    <w:basedOn w:val="Style_5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5" w:type="table">
    <w:name w:val="Grid Table 4 - Accent 1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6" w:type="table">
    <w:name w:val="Plain Table 3"/>
    <w:basedOn w:val="Style_5"/>
    <w:pPr>
      <w:widowControl w:val="0"/>
      <w:spacing w:after="0" w:line="240" w:lineRule="auto"/>
      <w:ind/>
    </w:pPr>
    <w:tblPr>
      <w:tblInd w:type="dxa" w:w="0"/>
    </w:tblPr>
  </w:style>
  <w:style w:styleId="Style_197" w:type="table">
    <w:name w:val="List Table 6 Colorful 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98" w:type="table">
    <w:name w:val="List Table 5 Dark - Accent 4"/>
    <w:basedOn w:val="Style_5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9" w:type="table">
    <w:name w:val="List Table 7 Colorful - Accent 2"/>
    <w:basedOn w:val="Style_5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200" w:type="table">
    <w:name w:val="Grid Table 1 Light - Accent 6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1" w:type="table">
    <w:name w:val="Grid Table 5 Dark- Accent 4"/>
    <w:basedOn w:val="Style_5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2024-07-16T09:24:57Z</dcterms:created>
  <dcterms:modified xsi:type="dcterms:W3CDTF">2025-02-28T09:27:10Z</dcterms:modified>
</cp:coreProperties>
</file>