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 продаже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81</w:t>
      </w:r>
    </w:p>
    <w:p w14:paraId="07000000">
      <w:pPr>
        <w:ind/>
        <w:jc w:val="center"/>
        <w:rPr>
          <w:b w:val="1"/>
          <w:sz w:val="20"/>
        </w:rPr>
      </w:pPr>
    </w:p>
    <w:p w14:paraId="08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«18</w:t>
      </w:r>
      <w:r>
        <w:rPr>
          <w:b w:val="1"/>
          <w:sz w:val="28"/>
        </w:rPr>
        <w:t>» августа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9000000">
      <w:pPr>
        <w:rPr>
          <w:b w:val="1"/>
          <w:sz w:val="28"/>
        </w:rPr>
      </w:pPr>
    </w:p>
    <w:p w14:paraId="0A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18.</w:t>
      </w:r>
      <w:r>
        <w:rPr>
          <w:b w:val="1"/>
          <w:sz w:val="28"/>
        </w:rPr>
        <w:t>08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B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>от 06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1490</w:t>
      </w:r>
      <w:r>
        <w:rPr>
          <w:sz w:val="28"/>
        </w:rPr>
        <w:t xml:space="preserve"> </w:t>
      </w:r>
      <w:r>
        <w:rPr>
          <w:sz w:val="28"/>
        </w:rPr>
        <w:t xml:space="preserve">«О проведении аукциона по продаже </w:t>
      </w:r>
      <w:r>
        <w:rPr>
          <w:sz w:val="28"/>
        </w:rPr>
        <w:t xml:space="preserve">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 xml:space="preserve">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15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108</w:t>
      </w:r>
      <w:r>
        <w:rPr>
          <w:sz w:val="28"/>
        </w:rPr>
        <w:t xml:space="preserve"> (</w:t>
      </w:r>
      <w:r>
        <w:rPr>
          <w:sz w:val="28"/>
        </w:rPr>
        <w:t>7610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tbl>
      <w:tblPr>
        <w:tblStyle w:val="Style_3"/>
        <w:tblLayout w:type="fixed"/>
      </w:tblPr>
      <w:tblGrid>
        <w:gridCol w:w="2901"/>
        <w:gridCol w:w="199"/>
        <w:gridCol w:w="6821"/>
      </w:tblGrid>
      <w:tr>
        <w:tc>
          <w:tcPr>
            <w:tcW w:type="dxa" w:w="2901"/>
            <w:shd w:fill="auto" w:val="clear"/>
          </w:tcPr>
          <w:p w14:paraId="0D000000">
            <w:pPr>
              <w:rPr>
                <w:sz w:val="28"/>
              </w:rPr>
            </w:pP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  <w:p w14:paraId="0F000000">
            <w:pPr>
              <w:rPr>
                <w:sz w:val="28"/>
              </w:rPr>
            </w:pPr>
          </w:p>
          <w:p w14:paraId="10000000">
            <w:pPr>
              <w:rPr>
                <w:sz w:val="28"/>
              </w:rPr>
            </w:pPr>
          </w:p>
        </w:tc>
        <w:tc>
          <w:tcPr>
            <w:tcW w:type="dxa" w:w="7020"/>
            <w:gridSpan w:val="2"/>
            <w:shd w:fill="auto" w:val="clear"/>
          </w:tcPr>
          <w:p w14:paraId="11000000">
            <w:pPr>
              <w:ind/>
              <w:jc w:val="both"/>
              <w:rPr>
                <w:sz w:val="28"/>
              </w:rPr>
            </w:pPr>
          </w:p>
          <w:p w14:paraId="1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руководителя комитета по управлению муниципальным имуществом города Ставрополя, </w:t>
            </w:r>
            <w:r>
              <w:rPr>
                <w:sz w:val="28"/>
              </w:rPr>
              <w:t>заместитель председателя</w:t>
            </w:r>
            <w:r>
              <w:rPr>
                <w:sz w:val="28"/>
              </w:rPr>
              <w:t xml:space="preserve"> комиссии</w:t>
            </w:r>
          </w:p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2901"/>
            <w:shd w:fill="auto" w:val="clear"/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20"/>
            <w:gridSpan w:val="2"/>
            <w:shd w:fill="auto" w:val="clear"/>
          </w:tcPr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100"/>
            <w:gridSpan w:val="2"/>
            <w:shd w:fill="auto" w:val="clear"/>
          </w:tcPr>
          <w:p w14:paraId="17000000">
            <w:pPr>
              <w:rPr>
                <w:sz w:val="28"/>
              </w:rPr>
            </w:pPr>
          </w:p>
        </w:tc>
        <w:tc>
          <w:tcPr>
            <w:tcW w:type="dxa" w:w="6821"/>
            <w:shd w:fill="auto" w:val="clear"/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901"/>
            <w:shd w:fill="auto" w:val="clea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E000000">
            <w:pPr>
              <w:rPr>
                <w:sz w:val="28"/>
              </w:rPr>
            </w:pPr>
          </w:p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</w:tc>
        <w:tc>
          <w:tcPr>
            <w:tcW w:type="dxa" w:w="7020"/>
            <w:gridSpan w:val="2"/>
            <w:shd w:fill="auto" w:val="clear"/>
          </w:tcPr>
          <w:p w14:paraId="24000000">
            <w:pPr>
              <w:ind w:right="-108"/>
              <w:jc w:val="both"/>
              <w:rPr>
                <w:sz w:val="28"/>
              </w:rPr>
            </w:pPr>
          </w:p>
          <w:p w14:paraId="25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6000000">
            <w:pPr>
              <w:ind w:right="-108"/>
              <w:jc w:val="both"/>
              <w:rPr>
                <w:sz w:val="28"/>
              </w:rPr>
            </w:pPr>
          </w:p>
          <w:p w14:paraId="27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28000000">
            <w:pPr>
              <w:ind w:right="-108"/>
              <w:jc w:val="both"/>
              <w:rPr>
                <w:sz w:val="28"/>
              </w:rPr>
            </w:pPr>
          </w:p>
          <w:p w14:paraId="29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A000000">
            <w:pPr>
              <w:ind w:right="-108"/>
              <w:jc w:val="both"/>
              <w:rPr>
                <w:sz w:val="28"/>
              </w:rPr>
            </w:pPr>
          </w:p>
          <w:p w14:paraId="2B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2C000000">
      <w:pPr>
        <w:ind w:firstLine="709" w:left="0" w:right="141"/>
        <w:jc w:val="both"/>
        <w:rPr>
          <w:color w:val="000000"/>
          <w:sz w:val="28"/>
        </w:rPr>
      </w:pPr>
    </w:p>
    <w:p w14:paraId="2D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E000000">
      <w:pPr>
        <w:ind w:firstLine="567" w:left="0"/>
        <w:jc w:val="both"/>
        <w:rPr>
          <w:b w:val="1"/>
          <w:color w:val="111111"/>
          <w:sz w:val="28"/>
        </w:rPr>
      </w:pPr>
    </w:p>
    <w:p w14:paraId="2F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купли - продажи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                      улица Евдокиевская 45,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:591</w:t>
      </w:r>
      <w:r>
        <w:rPr>
          <w:rFonts w:ascii="Times New Roman" w:hAnsi="Times New Roman"/>
          <w:color w:val="111111"/>
          <w:sz w:val="28"/>
        </w:rPr>
        <w:t>, площадь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2 331 000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2 214 450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69 930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Наличие </w:t>
      </w:r>
      <w:r>
        <w:rPr>
          <w:rFonts w:ascii="Times New Roman" w:hAnsi="Times New Roman"/>
          <w:color w:val="111111"/>
          <w:sz w:val="28"/>
        </w:rPr>
        <w:t xml:space="preserve">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30,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собственность. 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8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улица Евдокиевская 45,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1800</w:t>
      </w:r>
      <w:r>
        <w:rPr>
          <w:rFonts w:ascii="Times New Roman" w:hAnsi="Times New Roman"/>
          <w:color w:val="111111"/>
          <w:sz w:val="28"/>
        </w:rPr>
        <w:t xml:space="preserve"> кв. м</w:t>
      </w:r>
      <w:r>
        <w:rPr>
          <w:rFonts w:ascii="Times New Roman" w:hAnsi="Times New Roman"/>
          <w:color w:val="111111"/>
          <w:sz w:val="28"/>
        </w:rPr>
        <w:t>.</w:t>
      </w:r>
    </w:p>
    <w:p w14:paraId="39000000">
      <w:pPr>
        <w:ind w:firstLine="567" w:left="0"/>
        <w:jc w:val="both"/>
        <w:rPr>
          <w:sz w:val="28"/>
        </w:rPr>
      </w:pPr>
    </w:p>
    <w:p w14:paraId="3A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B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D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платы з</w:t>
            </w:r>
            <w:r>
              <w:rPr>
                <w:color w:val="000000"/>
              </w:rPr>
              <w:t>а земельный участок</w:t>
            </w:r>
          </w:p>
        </w:tc>
      </w:tr>
      <w:tr>
        <w:trPr>
          <w:trHeight w:hRule="atLeast" w:val="64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985162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Газарян Варужан Степанович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</w:pPr>
            <w:r>
              <w:rPr>
                <w:color w:val="000000"/>
                <w:sz w:val="24"/>
              </w:rPr>
              <w:t>Последнее предложение</w:t>
            </w:r>
          </w:p>
          <w:p w14:paraId="43000000">
            <w:pPr>
              <w:ind/>
              <w:jc w:val="center"/>
            </w:pPr>
            <w:r>
              <w:t>2 540 790,00 руб.</w:t>
            </w:r>
          </w:p>
        </w:tc>
      </w:tr>
      <w:tr>
        <w:trPr>
          <w:trHeight w:hRule="atLeast" w:val="62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251708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Предпоследнее предложение</w:t>
            </w:r>
          </w:p>
          <w:p w14:paraId="47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2 470 860,00 руб.</w:t>
            </w:r>
          </w:p>
        </w:tc>
      </w:tr>
    </w:tbl>
    <w:p w14:paraId="48000000">
      <w:pPr>
        <w:ind w:firstLine="709" w:left="0" w:right="141"/>
        <w:jc w:val="both"/>
        <w:rPr>
          <w:b w:val="1"/>
          <w:sz w:val="28"/>
        </w:rPr>
      </w:pPr>
    </w:p>
    <w:p w14:paraId="49000000">
      <w:pPr>
        <w:ind w:firstLine="709" w:left="0" w:right="141"/>
        <w:jc w:val="both"/>
        <w:rPr>
          <w:b w:val="1"/>
          <w:sz w:val="28"/>
        </w:rPr>
      </w:pPr>
    </w:p>
    <w:p w14:paraId="4A000000">
      <w:pPr>
        <w:ind w:firstLine="709" w:left="0" w:right="141"/>
        <w:jc w:val="both"/>
        <w:rPr>
          <w:b w:val="1"/>
          <w:sz w:val="28"/>
        </w:rPr>
      </w:pPr>
    </w:p>
    <w:p w14:paraId="4B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4C000000">
      <w:pPr>
        <w:pStyle w:val="Style_5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</w:t>
      </w:r>
      <w:r>
        <w:t xml:space="preserve"> и в соответствии с протоколом подведения итогов размещенным на электронной площадке </w:t>
      </w:r>
      <w:r>
        <w:rPr>
          <w:b w:val="1"/>
        </w:rPr>
        <w:t>https://178fz.roseltorg.ru</w:t>
      </w:r>
      <w:r>
        <w:t xml:space="preserve"> по результатам проведения аукциона по продаже земельного участка, расположенного по адресу: </w:t>
      </w:r>
      <w:r>
        <w:t>Ставропольский край, город Ставрополь, улица Евдокиевская 45, кадастровый номер 26:12:020906:591, площадью 1000 кв.м, категория земель - земли населенных пунктов, вид разрешенного использования – для индивидуального жилищного строительства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процедуры </w:t>
      </w:r>
      <w:r>
        <w:rPr>
          <w:b w:val="1"/>
        </w:rPr>
        <w:t>210000049600000000</w:t>
      </w:r>
      <w:r>
        <w:rPr>
          <w:b w:val="1"/>
        </w:rPr>
        <w:t>76</w:t>
      </w:r>
      <w:r>
        <w:t xml:space="preserve"> предложившим наибольший размер платы за земельный участок, признан участник аукциона</w:t>
      </w:r>
      <w:r>
        <w:t>,</w:t>
      </w:r>
      <w:r>
        <w:rPr>
          <w:b w:val="1"/>
        </w:rPr>
        <w:t xml:space="preserve"> </w:t>
      </w:r>
      <w:r>
        <w:rPr>
          <w:b w:val="1"/>
        </w:rPr>
        <w:t>Газарян Варужан Степанович</w:t>
      </w:r>
      <w:r>
        <w:rPr>
          <w:b w:val="1"/>
        </w:rPr>
        <w:t>.</w:t>
      </w:r>
    </w:p>
    <w:p w14:paraId="4D000000">
      <w:pPr>
        <w:pStyle w:val="Style_5"/>
        <w:ind w:firstLine="709" w:left="0" w:right="141"/>
        <w:rPr>
          <w:b w:val="1"/>
        </w:rPr>
      </w:pPr>
      <w:r>
        <w:rPr>
          <w:b w:val="1"/>
        </w:rPr>
        <w:t xml:space="preserve"> </w:t>
      </w:r>
      <w:r>
        <w:t xml:space="preserve">По итогам аукциона размер платы за земельный участок, предложенный победителем, составляет  </w:t>
      </w:r>
      <w:r>
        <w:rPr>
          <w:b w:val="1"/>
        </w:rPr>
        <w:t>2 540 790</w:t>
      </w:r>
      <w:r>
        <w:rPr>
          <w:b w:val="1"/>
        </w:rPr>
        <w:t>,0</w:t>
      </w:r>
      <w:r>
        <w:rPr>
          <w:b w:val="1"/>
        </w:rPr>
        <w:t>0</w:t>
      </w:r>
      <w:r>
        <w:t xml:space="preserve"> </w:t>
      </w:r>
      <w:r>
        <w:t>(</w:t>
      </w:r>
      <w:r>
        <w:rPr>
          <w:b w:val="1"/>
        </w:rPr>
        <w:t>два</w:t>
      </w:r>
      <w:r>
        <w:rPr>
          <w:b w:val="1"/>
        </w:rPr>
        <w:t xml:space="preserve"> миллиона пя</w:t>
      </w:r>
      <w:r>
        <w:rPr>
          <w:b w:val="1"/>
        </w:rPr>
        <w:t>тьсот сорок</w:t>
      </w:r>
      <w:r>
        <w:rPr>
          <w:b w:val="1"/>
        </w:rPr>
        <w:t xml:space="preserve"> тысяч сем</w:t>
      </w:r>
      <w:r>
        <w:rPr>
          <w:b w:val="1"/>
        </w:rPr>
        <w:t>ьсот</w:t>
      </w:r>
      <w:r>
        <w:rPr>
          <w:b w:val="1"/>
        </w:rPr>
        <w:t xml:space="preserve"> девяносто</w:t>
      </w:r>
      <w:r>
        <w:rPr>
          <w:b w:val="1"/>
        </w:rPr>
        <w:t xml:space="preserve"> рублей</w:t>
      </w:r>
      <w:r>
        <w:rPr>
          <w:b w:val="1"/>
        </w:rPr>
        <w:t>)</w:t>
      </w:r>
      <w:r>
        <w:rPr>
          <w:b w:val="1"/>
        </w:rPr>
        <w:t xml:space="preserve"> 0</w:t>
      </w:r>
      <w:r>
        <w:rPr>
          <w:b w:val="1"/>
        </w:rPr>
        <w:t>0 коп</w:t>
      </w:r>
      <w:r>
        <w:rPr>
          <w:b w:val="1"/>
        </w:rPr>
        <w:t>.</w:t>
      </w:r>
    </w:p>
    <w:p w14:paraId="4E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4F000000">
      <w:pPr>
        <w:pStyle w:val="Style_5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0000000">
      <w:pPr>
        <w:pStyle w:val="Style_5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1000000">
            <w:pPr>
              <w:rPr>
                <w:sz w:val="28"/>
              </w:rPr>
            </w:pPr>
            <w:r>
              <w:rPr>
                <w:sz w:val="28"/>
              </w:rPr>
              <w:t>С.Н. Лянгузова</w:t>
            </w:r>
            <w:r>
              <w:rPr>
                <w:sz w:val="28"/>
              </w:rPr>
              <w:t xml:space="preserve"> _________________</w:t>
            </w:r>
          </w:p>
          <w:p w14:paraId="52000000">
            <w:pPr>
              <w:rPr>
                <w:sz w:val="28"/>
              </w:rPr>
            </w:pPr>
          </w:p>
          <w:p w14:paraId="53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Холод</w:t>
            </w:r>
            <w:r>
              <w:rPr>
                <w:sz w:val="28"/>
              </w:rPr>
              <w:t xml:space="preserve"> _________________</w:t>
            </w:r>
          </w:p>
          <w:p w14:paraId="55000000">
            <w:pPr>
              <w:rPr>
                <w:sz w:val="28"/>
              </w:rPr>
            </w:pPr>
          </w:p>
          <w:p w14:paraId="56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7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8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Бенедюк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B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C000000">
            <w:pPr>
              <w:rPr>
                <w:sz w:val="28"/>
              </w:rPr>
            </w:pPr>
          </w:p>
        </w:tc>
      </w:tr>
    </w:tbl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b w:val="1"/>
          <w:sz w:val="28"/>
        </w:rPr>
      </w:pPr>
    </w:p>
    <w:p w14:paraId="5F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6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Газарян Варужан Степанович</w:t>
      </w:r>
      <w:r>
        <w:rPr>
          <w:color w:val="000000"/>
          <w:sz w:val="28"/>
        </w:rPr>
        <w:t>, 06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03</w:t>
      </w:r>
      <w:r>
        <w:rPr>
          <w:color w:val="000000"/>
          <w:sz w:val="28"/>
        </w:rPr>
        <w:t>.1976</w:t>
      </w:r>
      <w:r>
        <w:rPr>
          <w:color w:val="000000"/>
          <w:sz w:val="28"/>
        </w:rPr>
        <w:t xml:space="preserve"> года рождения, паспорт 0720</w:t>
      </w:r>
      <w:r>
        <w:rPr>
          <w:color w:val="000000"/>
          <w:sz w:val="28"/>
        </w:rPr>
        <w:t xml:space="preserve"> 729737</w:t>
      </w:r>
      <w:r>
        <w:rPr>
          <w:color w:val="000000"/>
          <w:sz w:val="28"/>
        </w:rPr>
        <w:t xml:space="preserve"> выдан 24</w:t>
      </w:r>
      <w:r>
        <w:rPr>
          <w:color w:val="000000"/>
          <w:sz w:val="28"/>
        </w:rPr>
        <w:t>.03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ГУ МВД России по</w:t>
      </w:r>
      <w:r>
        <w:rPr>
          <w:color w:val="000000"/>
          <w:sz w:val="28"/>
        </w:rPr>
        <w:t xml:space="preserve"> Ставропольскому</w:t>
      </w:r>
      <w:r>
        <w:rPr>
          <w:color w:val="000000"/>
          <w:sz w:val="28"/>
        </w:rPr>
        <w:t xml:space="preserve"> краю</w:t>
      </w:r>
      <w:r>
        <w:rPr>
          <w:color w:val="000000"/>
          <w:sz w:val="28"/>
        </w:rPr>
        <w:t>, адрес регистрации: Ставропольский край,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Ставрополь</w:t>
      </w:r>
      <w:r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8 Марта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</w:t>
      </w:r>
    </w:p>
    <w:p w14:paraId="61000000">
      <w:pPr>
        <w:ind/>
        <w:jc w:val="both"/>
        <w:rPr>
          <w:color w:val="000000"/>
          <w:sz w:val="28"/>
        </w:rPr>
      </w:pPr>
    </w:p>
    <w:p w14:paraId="62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851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6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apple-converted-space"/>
    <w:basedOn w:val="Style_12"/>
    <w:link w:val="Style_20_ch"/>
  </w:style>
  <w:style w:styleId="Style_20_ch" w:type="character">
    <w:name w:val="apple-converted-space"/>
    <w:basedOn w:val="Style_12_ch"/>
    <w:link w:val="Style_20"/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Знак Знак Знак1 Знак Знак Знак Знак"/>
    <w:basedOn w:val="Style_6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Знак Знак Знак1 Знак Знак Знак Знак"/>
    <w:basedOn w:val="Style_6_ch"/>
    <w:link w:val="Style_26"/>
    <w:rPr>
      <w:rFonts w:ascii="Tahoma" w:hAnsi="Tahoma"/>
      <w:sz w:val="20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Body Text 3"/>
    <w:basedOn w:val="Style_6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6_ch"/>
    <w:link w:val="Style_4"/>
    <w:rPr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6_ch"/>
    <w:link w:val="Style_29"/>
    <w:rPr>
      <w:spacing w:val="-20"/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2023-08-18T08:44:45Z</dcterms:modified>
</cp:coreProperties>
</file>