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2000000">
      <w:pPr>
        <w:tabs>
          <w:tab w:leader="none" w:pos="1974" w:val="left"/>
        </w:tabs>
        <w:spacing w:after="0"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«О внесении изменений в постановление администрации города Ставрополя </w:t>
      </w:r>
      <w:r>
        <w:rPr>
          <w:rFonts w:ascii="Times New Roman" w:hAnsi="Times New Roman"/>
          <w:b w:val="0"/>
          <w:sz w:val="28"/>
        </w:rPr>
        <w:t>от 08.04.2021 656 «</w:t>
      </w:r>
      <w:r>
        <w:rPr>
          <w:rFonts w:ascii="Times New Roman" w:hAnsi="Times New Roman"/>
          <w:b w:val="0"/>
          <w:sz w:val="28"/>
        </w:rPr>
        <w:t>Об утверждении Схемы размещения отдельных видов некапитальных нестационарных сооружений на территории города Ставрополя</w:t>
      </w:r>
      <w:r>
        <w:rPr>
          <w:rFonts w:ascii="Times New Roman" w:hAnsi="Times New Roman"/>
          <w:sz w:val="28"/>
        </w:rPr>
        <w:t>»</w:t>
      </w:r>
    </w:p>
    <w:p w14:paraId="03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4000000">
      <w:pPr>
        <w:pStyle w:val="Style_2"/>
        <w:ind w:firstLine="720" w:lef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Настоящий проект </w:t>
      </w:r>
      <w:r>
        <w:rPr>
          <w:rFonts w:ascii="Times New Roman" w:hAnsi="Times New Roman"/>
          <w:sz w:val="28"/>
        </w:rPr>
        <w:t>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               (далее – Проект)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разработан в соответствии с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РФ от 03.12.2014 № 1300 </w:t>
      </w:r>
      <w:r>
        <w:rPr>
          <w:rFonts w:ascii="Times New Roman" w:hAnsi="Times New Roman"/>
          <w:b w:val="0"/>
          <w:sz w:val="28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"consultantplus://offline/ref=5F0FF9F85674B2620291FA1541445581F54FEF4DE08518AFB5B8934CCA6E4557E9Y2J"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26.07.2023                  № 200 «</w:t>
      </w:r>
      <w:r>
        <w:rPr>
          <w:rFonts w:ascii="Times New Roman" w:hAnsi="Times New Roman"/>
          <w:b w:val="0"/>
          <w:sz w:val="28"/>
        </w:rPr>
        <w:t>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Уставом муниципального образования города Ставрополя Ставропольского края.</w:t>
      </w:r>
    </w:p>
    <w:p w14:paraId="05000000">
      <w:pPr>
        <w:pStyle w:val="Style_3"/>
        <w:tabs>
          <w:tab w:leader="none" w:pos="709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t>Данным</w:t>
      </w:r>
      <w:r>
        <w:t xml:space="preserve"> </w:t>
      </w:r>
      <w:r>
        <w:t>Проектом</w:t>
      </w:r>
      <w:r>
        <w:rPr>
          <w:rFonts w:ascii="Times New Roman" w:hAnsi="Times New Roman"/>
          <w:sz w:val="28"/>
        </w:rPr>
        <w:t xml:space="preserve"> предлагается привести постановление                                   в соответствие с действующим законодательством, в связи с чем в преамбулу вносится ссылка на действующую редакцию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"consultantplus://offline/ref=5F0FF9F85674B2620291FA1541445581F54FEF4DE08518AFB5B8934CCA6E4557E9Y2J"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26.07.2023 № 200 «</w:t>
      </w:r>
      <w:r>
        <w:rPr>
          <w:rFonts w:ascii="Times New Roman" w:hAnsi="Times New Roman"/>
          <w:b w:val="0"/>
          <w:sz w:val="28"/>
        </w:rPr>
        <w:t>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города Ставрополя Ставропольского края. </w:t>
      </w:r>
    </w:p>
    <w:p w14:paraId="06000000">
      <w:pPr>
        <w:pStyle w:val="Style_3"/>
        <w:tabs>
          <w:tab w:leader="none" w:pos="709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Ранее существующее наименование «пункт проката» приведено                           в соответствие с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РФ от 03.12.2014 № 1300 </w:t>
      </w:r>
      <w:r>
        <w:rPr>
          <w:rFonts w:ascii="Times New Roman" w:hAnsi="Times New Roman"/>
          <w:b w:val="0"/>
          <w:sz w:val="28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обозначено как «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ременные сооружения и (или) временные конструкции, для стоянки и (или) хранения (нахождения) велосипедов, средств индивидуальной мобильности».</w:t>
      </w:r>
    </w:p>
    <w:p w14:paraId="07000000">
      <w:pPr>
        <w:pStyle w:val="Style_3"/>
        <w:tabs>
          <w:tab w:leader="none" w:pos="709" w:val="left"/>
        </w:tabs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связи с изменением градостроительной ситуации после проведения работ по благоустройству территории улицы Октябрьской Революции, предлагается исключить адреса: улица О.Револю</w:t>
      </w:r>
      <w:r>
        <w:rPr>
          <w:rFonts w:ascii="Times New Roman" w:hAnsi="Times New Roman"/>
          <w:b w:val="0"/>
          <w:sz w:val="28"/>
        </w:rPr>
        <w:t xml:space="preserve">ции, 22, 24 для размещения сезонных аттракционов. С целью равномерного распределения адресов по городу добавлен адрес: улица Генерала Маргелова, 7 для размещения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>ременных сооружений и (или) временных конструкций, для стоянки и (или) хранения (нахождения) велосипедов, средств индивидуальной мобильности, и адрес: улица Западный Обход, 58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Б для размещения сезонных аттракционов.</w:t>
      </w:r>
    </w:p>
    <w:p w14:paraId="08000000">
      <w:pPr>
        <w:pStyle w:val="Style_3"/>
        <w:tabs>
          <w:tab w:leader="none" w:pos="709" w:val="left"/>
        </w:tabs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Поскольку </w:t>
      </w:r>
      <w:r>
        <w:rPr>
          <w:b w:val="0"/>
        </w:rPr>
        <w:t>постановление Правительства Ставропольского края                     от 01.06.2015 № 236-п «</w:t>
      </w:r>
      <w:r>
        <w:rPr>
          <w:b w:val="0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                  не предполагает платности за размещение объектов, денежные средства в бюджет города Ставрополя не поступят.</w:t>
      </w:r>
    </w:p>
    <w:p w14:paraId="09000000">
      <w:pPr>
        <w:pStyle w:val="Style_3"/>
        <w:tabs>
          <w:tab w:leader="none" w:pos="709" w:val="left"/>
        </w:tabs>
        <w:ind w:firstLine="709" w:left="0"/>
        <w:jc w:val="both"/>
      </w:pPr>
      <w:r>
        <w:rPr>
          <w:rFonts w:ascii="Times New Roman" w:hAnsi="Times New Roman"/>
          <w:sz w:val="28"/>
        </w:rPr>
        <w:t>Непринятие проекта постановления повлечет нарушение норм, установленных действующим законодательством.</w:t>
      </w:r>
    </w:p>
    <w:p w14:paraId="0A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0B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0C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0D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Ставрополя. р</w:t>
      </w:r>
      <w:r>
        <w:rPr>
          <w:rFonts w:ascii="Times New Roman" w:hAnsi="Times New Roman"/>
          <w:sz w:val="28"/>
        </w:rPr>
        <w:t>уководител</w:t>
      </w:r>
      <w:r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</w:rPr>
        <w:t xml:space="preserve">комитета </w:t>
      </w:r>
    </w:p>
    <w:p w14:paraId="0E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экономического развития и торговли</w:t>
      </w:r>
    </w:p>
    <w:p w14:paraId="0F000000">
      <w:pPr>
        <w:tabs>
          <w:tab w:leader="none" w:pos="708" w:val="lef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Н.И. Меценатова</w:t>
      </w:r>
    </w:p>
    <w:p w14:paraId="10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1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2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3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4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5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6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7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8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9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A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B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C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D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E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F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0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1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2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3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4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5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6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7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8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9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A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B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C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D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E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F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0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1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2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3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4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5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6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7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8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9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3A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О.В. Зоричева</w:t>
      </w:r>
    </w:p>
    <w:p w14:paraId="3B000000">
      <w:pPr>
        <w:tabs>
          <w:tab w:leader="none" w:pos="708" w:val="left"/>
        </w:tabs>
        <w:spacing w:after="0" w:line="24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22-15-60</w:t>
      </w:r>
    </w:p>
    <w:sectPr>
      <w:type w:val="continuous"/>
      <w:pgSz w:h="16838" w:orient="portrait" w:w="11906"/>
      <w:pgMar w:bottom="1134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Без интервала1"/>
    <w:link w:val="Style_1_ch"/>
    <w:rPr>
      <w:rFonts w:ascii="Calibri" w:hAnsi="Calibri"/>
      <w:sz w:val="22"/>
    </w:rPr>
  </w:style>
  <w:style w:styleId="Style_1_ch" w:type="character">
    <w:name w:val="Без интервала1"/>
    <w:link w:val="Style_1"/>
    <w:rPr>
      <w:rFonts w:ascii="Calibri" w:hAnsi="Calibri"/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ind/>
    </w:pPr>
    <w:rPr>
      <w:sz w:val="28"/>
    </w:rPr>
  </w:style>
  <w:style w:styleId="Style_3_ch" w:type="character">
    <w:name w:val="ConsPlusNormal"/>
    <w:link w:val="Style_3"/>
    <w:rPr>
      <w:sz w:val="28"/>
    </w:rPr>
  </w:style>
  <w:style w:styleId="Style_11" w:type="paragraph">
    <w:name w:val=" Знак Знак Знак1 Знак"/>
    <w:basedOn w:val="Style_4"/>
    <w:link w:val="Style_11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1_ch" w:type="character">
    <w:name w:val=" Знак Знак Знак1 Знак"/>
    <w:basedOn w:val="Style_4_ch"/>
    <w:link w:val="Style_11"/>
    <w:rPr>
      <w:rFonts w:ascii="Tahoma" w:hAnsi="Tahoma"/>
      <w:sz w:val="20"/>
    </w:rPr>
  </w:style>
  <w:style w:styleId="Style_12" w:type="paragraph">
    <w:name w:val="ConsPlusTitle"/>
    <w:link w:val="Style_12_ch"/>
    <w:rPr>
      <w:rFonts w:ascii="Calibri" w:hAnsi="Calibri"/>
      <w:b w:val="1"/>
      <w:sz w:val="22"/>
    </w:rPr>
  </w:style>
  <w:style w:styleId="Style_12_ch" w:type="character">
    <w:name w:val="ConsPlusTitle"/>
    <w:link w:val="Style_12"/>
    <w:rPr>
      <w:rFonts w:ascii="Calibri" w:hAnsi="Calibri"/>
      <w:b w:val="1"/>
      <w:sz w:val="22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" w:type="paragraph">
    <w:name w:val="HTML Preformatted"/>
    <w:basedOn w:val="Style_4"/>
    <w:link w:val="Style_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  <w:jc w:val="both"/>
    </w:pPr>
    <w:rPr>
      <w:rFonts w:ascii="Courier New" w:hAnsi="Courier New"/>
      <w:sz w:val="20"/>
    </w:rPr>
  </w:style>
  <w:style w:styleId="Style_2_ch" w:type="character">
    <w:name w:val="HTML Preformatted"/>
    <w:basedOn w:val="Style_4_ch"/>
    <w:link w:val="Style_2"/>
    <w:rPr>
      <w:rFonts w:ascii="Courier New" w:hAnsi="Courier New"/>
      <w:sz w:val="20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200" w:line="276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2024-06-10T13:21:01Z</dcterms:modified>
</cp:coreProperties>
</file>