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04000000">
      <w:pPr>
        <w:spacing w:line="240" w:lineRule="exact"/>
        <w:ind/>
        <w:contextualSpacing w:val="1"/>
        <w:jc w:val="both"/>
        <w:rPr>
          <w:sz w:val="28"/>
        </w:rPr>
      </w:pPr>
      <w:r>
        <w:rPr>
          <w:sz w:val="28"/>
        </w:rPr>
        <w:t xml:space="preserve">к проекту постановления администрации города Ставрополя </w:t>
      </w:r>
      <w:r>
        <w:rPr>
          <w:sz w:val="28"/>
        </w:rPr>
        <w:t>«</w:t>
      </w:r>
      <w:r>
        <w:rPr>
          <w:rFonts w:ascii="Times New Roman" w:hAnsi="Times New Roman"/>
          <w:spacing w:val="-8"/>
          <w:sz w:val="28"/>
        </w:rPr>
        <w:t>О</w:t>
      </w:r>
      <w:r>
        <w:rPr>
          <w:rFonts w:ascii="Times New Roman" w:hAnsi="Times New Roman"/>
          <w:spacing w:val="-8"/>
          <w:sz w:val="28"/>
        </w:rPr>
        <w:t xml:space="preserve"> внесении изменения в </w:t>
      </w:r>
      <w:r>
        <w:rPr>
          <w:rFonts w:ascii="Times New Roman" w:hAnsi="Times New Roman"/>
          <w:sz w:val="28"/>
        </w:rPr>
        <w:t>Поряд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предоставления субсид</w:t>
      </w:r>
      <w:r>
        <w:rPr>
          <w:rFonts w:ascii="Times New Roman" w:hAnsi="Times New Roman"/>
          <w:sz w:val="28"/>
        </w:rPr>
        <w:t>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 за счет средств бюджета города Ставрополя за счет средств бюджета города Ставрополя</w:t>
      </w:r>
      <w:r>
        <w:rPr>
          <w:sz w:val="28"/>
        </w:rPr>
        <w:t>»</w:t>
      </w:r>
    </w:p>
    <w:p w14:paraId="05000000">
      <w:pPr>
        <w:spacing w:line="240" w:lineRule="exact"/>
        <w:ind/>
        <w:contextualSpacing w:val="1"/>
        <w:jc w:val="both"/>
        <w:rPr>
          <w:sz w:val="28"/>
        </w:rPr>
      </w:pPr>
    </w:p>
    <w:p w14:paraId="06000000">
      <w:pPr>
        <w:ind w:firstLine="709" w:left="0"/>
        <w:contextualSpacing w:val="1"/>
        <w:jc w:val="both"/>
      </w:pPr>
      <w:r>
        <w:rPr>
          <w:sz w:val="28"/>
        </w:rPr>
        <w:t>Проект постановления администрации города Ставрополя «</w:t>
      </w:r>
      <w:r>
        <w:rPr>
          <w:rFonts w:ascii="Times New Roman" w:hAnsi="Times New Roman"/>
          <w:spacing w:val="-8"/>
          <w:sz w:val="28"/>
        </w:rPr>
        <w:t>О</w:t>
      </w:r>
      <w:r>
        <w:rPr>
          <w:rFonts w:ascii="Times New Roman" w:hAnsi="Times New Roman"/>
          <w:spacing w:val="-8"/>
          <w:sz w:val="28"/>
        </w:rPr>
        <w:t xml:space="preserve"> внесении изменения в </w:t>
      </w:r>
      <w:r>
        <w:rPr>
          <w:rFonts w:ascii="Times New Roman" w:hAnsi="Times New Roman"/>
          <w:sz w:val="28"/>
        </w:rPr>
        <w:t>Поряд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предоставления субсид</w:t>
      </w:r>
      <w:r>
        <w:rPr>
          <w:rFonts w:ascii="Times New Roman" w:hAnsi="Times New Roman"/>
          <w:sz w:val="28"/>
        </w:rPr>
        <w:t>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 за счет средств бюджета города Ставрополя за счет средств бюджета города Ставрополя</w:t>
      </w:r>
      <w:r>
        <w:rPr>
          <w:sz w:val="28"/>
        </w:rPr>
        <w:t>» от 21.06.2024 № 1226</w:t>
      </w:r>
      <w:r>
        <w:rPr>
          <w:sz w:val="28"/>
        </w:rPr>
        <w:t xml:space="preserve"> </w:t>
      </w:r>
      <w:r>
        <w:rPr>
          <w:sz w:val="28"/>
        </w:rPr>
        <w:t xml:space="preserve">(далее – проект постановления) </w:t>
      </w:r>
      <w:r>
        <w:rPr>
          <w:sz w:val="28"/>
        </w:rPr>
        <w:t>в связи с изменениями в экономической сфере, ростом цен на сырье и оборудование, а также созданием конкурентоспособной среды среди субъектов малого и среднего предпринимательства.</w:t>
      </w:r>
    </w:p>
    <w:p w14:paraId="07000000">
      <w:pPr>
        <w:ind w:firstLine="709" w:left="0"/>
        <w:contextualSpacing w:val="1"/>
        <w:jc w:val="both"/>
      </w:pPr>
      <w:r>
        <w:rPr>
          <w:sz w:val="28"/>
        </w:rPr>
        <w:t>Для реализации вносимого на рассмотрение проекта постановления требуется финансирование из бюджета города Ставрополя.</w:t>
      </w:r>
    </w:p>
    <w:p w14:paraId="08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связи с </w:t>
      </w:r>
      <w:r>
        <w:rPr>
          <w:sz w:val="28"/>
        </w:rPr>
        <w:t>выше</w:t>
      </w:r>
      <w:r>
        <w:rPr>
          <w:sz w:val="28"/>
        </w:rPr>
        <w:t>изложенным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считаем необходимым принятие данного проекта постановления</w:t>
      </w:r>
      <w:r>
        <w:rPr>
          <w:sz w:val="28"/>
        </w:rPr>
        <w:t>.</w:t>
      </w:r>
    </w:p>
    <w:p w14:paraId="09000000">
      <w:pPr>
        <w:ind w:firstLine="709" w:left="0"/>
        <w:contextualSpacing w:val="1"/>
        <w:jc w:val="both"/>
      </w:pPr>
    </w:p>
    <w:p w14:paraId="0A000000">
      <w:pPr>
        <w:rPr>
          <w:sz w:val="28"/>
        </w:rPr>
      </w:pPr>
    </w:p>
    <w:p w14:paraId="0B000000">
      <w:pPr>
        <w:rPr>
          <w:sz w:val="28"/>
        </w:rPr>
      </w:pPr>
    </w:p>
    <w:p w14:paraId="0C000000">
      <w:pPr>
        <w:tabs>
          <w:tab w:leader="none" w:pos="798" w:val="left"/>
          <w:tab w:leader="none" w:pos="7230" w:val="left"/>
        </w:tabs>
        <w:spacing w:line="240" w:lineRule="exact"/>
        <w:ind/>
        <w:rPr>
          <w:sz w:val="28"/>
        </w:rPr>
      </w:pPr>
      <w:r>
        <w:rPr>
          <w:sz w:val="28"/>
        </w:rPr>
        <w:t>Заместитель главы администрации</w:t>
      </w:r>
    </w:p>
    <w:p w14:paraId="0D000000">
      <w:pPr>
        <w:tabs>
          <w:tab w:leader="none" w:pos="798" w:val="left"/>
          <w:tab w:leader="none" w:pos="7230" w:val="left"/>
        </w:tabs>
        <w:spacing w:line="240" w:lineRule="exact"/>
        <w:ind/>
        <w:rPr>
          <w:sz w:val="28"/>
        </w:rPr>
      </w:pPr>
      <w:r>
        <w:rPr>
          <w:sz w:val="28"/>
        </w:rPr>
        <w:t>города Ставрополя,</w:t>
      </w:r>
    </w:p>
    <w:p w14:paraId="0E000000">
      <w:pPr>
        <w:tabs>
          <w:tab w:leader="none" w:pos="798" w:val="left"/>
          <w:tab w:leader="none" w:pos="7230" w:val="left"/>
        </w:tabs>
        <w:spacing w:line="240" w:lineRule="exact"/>
        <w:ind/>
        <w:rPr>
          <w:sz w:val="28"/>
        </w:rPr>
      </w:pPr>
      <w:r>
        <w:rPr>
          <w:sz w:val="28"/>
        </w:rPr>
        <w:t>руководитель комитета экономического</w:t>
      </w:r>
    </w:p>
    <w:p w14:paraId="0F000000">
      <w:pPr>
        <w:tabs>
          <w:tab w:leader="none" w:pos="798" w:val="left"/>
          <w:tab w:leader="none" w:pos="7230" w:val="left"/>
        </w:tabs>
        <w:spacing w:line="240" w:lineRule="exact"/>
        <w:ind/>
        <w:rPr>
          <w:sz w:val="28"/>
        </w:rPr>
      </w:pPr>
      <w:r>
        <w:rPr>
          <w:sz w:val="28"/>
        </w:rPr>
        <w:t>развития и торговли администрации</w:t>
      </w:r>
    </w:p>
    <w:p w14:paraId="10000000">
      <w:pPr>
        <w:tabs>
          <w:tab w:leader="none" w:pos="798" w:val="left"/>
          <w:tab w:leader="none" w:pos="7230" w:val="left"/>
        </w:tabs>
        <w:spacing w:line="240" w:lineRule="exact"/>
        <w:ind/>
        <w:rPr>
          <w:sz w:val="28"/>
        </w:rPr>
      </w:pPr>
      <w:r>
        <w:rPr>
          <w:sz w:val="28"/>
        </w:rPr>
        <w:t xml:space="preserve">города Ставрополя                              </w:t>
      </w:r>
      <w:r>
        <w:rPr>
          <w:sz w:val="28"/>
        </w:rPr>
        <w:t xml:space="preserve">    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Н</w:t>
      </w:r>
      <w:r>
        <w:rPr>
          <w:sz w:val="28"/>
        </w:rPr>
        <w:t>.И</w:t>
      </w:r>
      <w:r>
        <w:rPr>
          <w:sz w:val="28"/>
        </w:rPr>
        <w:t>.</w:t>
      </w:r>
      <w:r>
        <w:rPr>
          <w:sz w:val="28"/>
        </w:rPr>
        <w:t xml:space="preserve"> Меценатова</w:t>
      </w:r>
    </w:p>
    <w:p w14:paraId="11000000">
      <w:pPr>
        <w:spacing w:line="240" w:lineRule="exact"/>
        <w:ind/>
        <w:rPr>
          <w:sz w:val="28"/>
        </w:rPr>
      </w:pPr>
    </w:p>
    <w:p w14:paraId="12000000">
      <w:pPr>
        <w:spacing w:line="240" w:lineRule="exact"/>
        <w:ind/>
        <w:rPr>
          <w:sz w:val="28"/>
        </w:rPr>
      </w:pPr>
    </w:p>
    <w:p w14:paraId="13000000">
      <w:pPr>
        <w:spacing w:line="240" w:lineRule="exact"/>
        <w:ind/>
        <w:rPr>
          <w:sz w:val="28"/>
        </w:rPr>
      </w:pPr>
    </w:p>
    <w:p w14:paraId="14000000">
      <w:pPr>
        <w:spacing w:line="240" w:lineRule="exact"/>
        <w:ind/>
        <w:rPr>
          <w:sz w:val="28"/>
        </w:rPr>
      </w:pPr>
    </w:p>
    <w:p w14:paraId="15000000">
      <w:pPr>
        <w:spacing w:line="240" w:lineRule="exact"/>
        <w:ind/>
        <w:rPr>
          <w:sz w:val="28"/>
        </w:rPr>
      </w:pPr>
    </w:p>
    <w:p w14:paraId="16000000">
      <w:pPr>
        <w:spacing w:line="240" w:lineRule="exact"/>
        <w:ind/>
        <w:rPr>
          <w:sz w:val="28"/>
        </w:rPr>
      </w:pPr>
    </w:p>
    <w:p w14:paraId="17000000">
      <w:pPr>
        <w:spacing w:line="240" w:lineRule="exact"/>
        <w:ind/>
        <w:rPr>
          <w:sz w:val="28"/>
        </w:rPr>
      </w:pPr>
    </w:p>
    <w:p w14:paraId="18000000">
      <w:pPr>
        <w:spacing w:line="240" w:lineRule="exact"/>
        <w:ind/>
        <w:rPr>
          <w:sz w:val="28"/>
        </w:rPr>
      </w:pPr>
    </w:p>
    <w:p w14:paraId="19000000">
      <w:pPr>
        <w:spacing w:line="240" w:lineRule="exact"/>
        <w:ind/>
        <w:rPr>
          <w:sz w:val="28"/>
        </w:rPr>
      </w:pPr>
    </w:p>
    <w:p w14:paraId="1A000000">
      <w:pPr>
        <w:spacing w:line="240" w:lineRule="exact"/>
        <w:ind/>
        <w:rPr>
          <w:sz w:val="28"/>
        </w:rPr>
      </w:pPr>
    </w:p>
    <w:p w14:paraId="1B000000">
      <w:pPr>
        <w:spacing w:line="240" w:lineRule="exact"/>
        <w:ind/>
        <w:rPr>
          <w:sz w:val="28"/>
        </w:rPr>
      </w:pPr>
    </w:p>
    <w:p w14:paraId="1C000000">
      <w:pPr>
        <w:spacing w:line="240" w:lineRule="exact"/>
        <w:ind/>
        <w:rPr>
          <w:sz w:val="28"/>
        </w:rPr>
      </w:pPr>
    </w:p>
    <w:p w14:paraId="1D000000">
      <w:pPr>
        <w:spacing w:line="240" w:lineRule="exact"/>
        <w:ind/>
        <w:rPr>
          <w:sz w:val="28"/>
        </w:rPr>
      </w:pPr>
    </w:p>
    <w:p w14:paraId="1E000000">
      <w:pPr>
        <w:spacing w:line="240" w:lineRule="exact"/>
        <w:ind/>
        <w:rPr>
          <w:sz w:val="28"/>
        </w:rPr>
      </w:pPr>
    </w:p>
    <w:p w14:paraId="1F000000">
      <w:pPr>
        <w:spacing w:line="240" w:lineRule="exact"/>
        <w:ind/>
        <w:rPr>
          <w:sz w:val="28"/>
        </w:rPr>
      </w:pPr>
    </w:p>
    <w:p w14:paraId="20000000">
      <w:pPr>
        <w:spacing w:line="240" w:lineRule="exact"/>
        <w:ind/>
        <w:rPr>
          <w:sz w:val="28"/>
        </w:rPr>
      </w:pPr>
    </w:p>
    <w:p w14:paraId="21000000">
      <w:pPr>
        <w:spacing w:line="240" w:lineRule="exact"/>
        <w:ind/>
        <w:rPr>
          <w:sz w:val="28"/>
        </w:rPr>
      </w:pPr>
    </w:p>
    <w:p w14:paraId="22000000">
      <w:pPr>
        <w:spacing w:line="240" w:lineRule="exact"/>
        <w:ind/>
        <w:rPr>
          <w:sz w:val="28"/>
        </w:rPr>
      </w:pPr>
    </w:p>
    <w:p w14:paraId="23000000">
      <w:pPr>
        <w:spacing w:line="240" w:lineRule="exact"/>
        <w:ind/>
        <w:rPr>
          <w:sz w:val="28"/>
        </w:rPr>
      </w:pPr>
    </w:p>
    <w:p w14:paraId="24000000">
      <w:pPr>
        <w:spacing w:line="240" w:lineRule="exact"/>
        <w:ind/>
        <w:rPr>
          <w:sz w:val="28"/>
        </w:rPr>
      </w:pPr>
    </w:p>
    <w:p w14:paraId="25000000">
      <w:pPr>
        <w:spacing w:line="240" w:lineRule="exact"/>
        <w:ind/>
        <w:rPr>
          <w:sz w:val="28"/>
        </w:rPr>
      </w:pPr>
    </w:p>
    <w:p w14:paraId="26000000">
      <w:pPr>
        <w:spacing w:line="240" w:lineRule="exact"/>
        <w:ind/>
        <w:rPr>
          <w:sz w:val="28"/>
        </w:rPr>
      </w:pPr>
    </w:p>
    <w:p w14:paraId="27000000">
      <w:pPr>
        <w:spacing w:line="240" w:lineRule="exact"/>
        <w:ind/>
        <w:rPr>
          <w:sz w:val="28"/>
        </w:rPr>
      </w:pPr>
    </w:p>
    <w:p w14:paraId="28000000">
      <w:pPr>
        <w:tabs>
          <w:tab w:leader="none" w:pos="798" w:val="left"/>
          <w:tab w:leader="none" w:pos="7866" w:val="left"/>
        </w:tabs>
        <w:spacing w:line="240" w:lineRule="exact"/>
        <w:ind/>
        <w:jc w:val="both"/>
        <w:rPr>
          <w:sz w:val="20"/>
        </w:rPr>
      </w:pPr>
      <w:r>
        <w:rPr>
          <w:sz w:val="20"/>
        </w:rPr>
        <w:t>А.А</w:t>
      </w:r>
      <w:r>
        <w:rPr>
          <w:sz w:val="20"/>
        </w:rPr>
        <w:t>. Цявкун</w:t>
      </w:r>
    </w:p>
    <w:p w14:paraId="29000000">
      <w:pPr>
        <w:tabs>
          <w:tab w:leader="none" w:pos="798" w:val="left"/>
          <w:tab w:leader="none" w:pos="7866" w:val="left"/>
        </w:tabs>
        <w:spacing w:line="240" w:lineRule="exact"/>
        <w:ind/>
        <w:jc w:val="both"/>
      </w:pPr>
      <w:r>
        <w:rPr>
          <w:sz w:val="20"/>
        </w:rPr>
        <w:t>74-89-38</w:t>
      </w: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Title"/>
    <w:link w:val="Style_9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9_ch" w:type="character">
    <w:name w:val="ConsPlusTitle"/>
    <w:link w:val="Style_9"/>
    <w:rPr>
      <w:rFonts w:ascii="Times New Roman" w:hAnsi="Times New Roman"/>
      <w:b w:val="1"/>
      <w:sz w:val="24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Strong"/>
    <w:basedOn w:val="Style_13"/>
    <w:link w:val="Style_12_ch"/>
    <w:rPr>
      <w:b w:val="1"/>
    </w:rPr>
  </w:style>
  <w:style w:styleId="Style_12_ch" w:type="character">
    <w:name w:val="Strong"/>
    <w:basedOn w:val="Style_13_ch"/>
    <w:link w:val="Style_12"/>
    <w:rPr>
      <w:b w:val="1"/>
    </w:rPr>
  </w:style>
  <w:style w:styleId="Style_14" w:type="paragraph">
    <w:name w:val="heading 1"/>
    <w:basedOn w:val="Style_2"/>
    <w:link w:val="Style_14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4_ch" w:type="character">
    <w:name w:val="heading 1"/>
    <w:basedOn w:val="Style_2_ch"/>
    <w:link w:val="Style_14"/>
    <w:rPr>
      <w:b w:val="1"/>
      <w:sz w:val="4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Body Text"/>
    <w:basedOn w:val="Style_2"/>
    <w:link w:val="Style_26_ch"/>
    <w:pPr>
      <w:ind/>
      <w:jc w:val="both"/>
    </w:pPr>
    <w:rPr>
      <w:sz w:val="28"/>
    </w:rPr>
  </w:style>
  <w:style w:styleId="Style_26_ch" w:type="character">
    <w:name w:val="Body Text"/>
    <w:basedOn w:val="Style_2_ch"/>
    <w:link w:val="Style_26"/>
    <w:rPr>
      <w:sz w:val="28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2025-03-04T07:08:07Z</dcterms:modified>
</cp:coreProperties>
</file>