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муниципальной программы «Развитие градостроительства на территории города Ставрополя»</w:t>
      </w: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573A4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 Бюджетным </w:t>
      </w:r>
      <w:hyperlink r:id="rId7" w:history="1">
        <w:r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Федерации, федеральными законами от 06 октября 2003 г. № 131-ФЗ «Об общих принципах организации местного самоуправлен</w:t>
      </w:r>
      <w:r>
        <w:rPr>
          <w:rFonts w:ascii="Times New Roman" w:hAnsi="Times New Roman"/>
          <w:sz w:val="28"/>
        </w:rPr>
        <w:t>ия в Российской Федерации», от 28 июня 2014 г. № 172-ФЗ «О стратегическом планировании в Российской Федерации», от 20 марта 2025 </w:t>
      </w:r>
      <w:r>
        <w:rPr>
          <w:rFonts w:ascii="Times New Roman" w:hAnsi="Times New Roman"/>
          <w:sz w:val="28"/>
        </w:rPr>
        <w:t xml:space="preserve">г. </w:t>
      </w:r>
      <w:proofErr w:type="gramEnd"/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33-ФЗ «Об общих принципах организации местного самоуправления в единой системе публичной власти», постановлением администр</w:t>
      </w:r>
      <w:r>
        <w:rPr>
          <w:rFonts w:ascii="Times New Roman" w:hAnsi="Times New Roman"/>
          <w:sz w:val="28"/>
        </w:rPr>
        <w:t xml:space="preserve">ации города Ставрополя от 26.08.2019 № 2382 </w:t>
      </w:r>
      <w:r>
        <w:rPr>
          <w:rFonts w:ascii="Times New Roman" w:hAnsi="Times New Roman"/>
          <w:sz w:val="28"/>
        </w:rPr>
        <w:br/>
        <w:t xml:space="preserve">«О Порядке принятия решения о разработке муниципальных программ, </w:t>
      </w:r>
      <w:r>
        <w:rPr>
          <w:rFonts w:ascii="Times New Roman" w:hAnsi="Times New Roman"/>
          <w:sz w:val="28"/>
        </w:rPr>
        <w:br/>
      </w:r>
      <w:bookmarkStart w:id="0" w:name="_GoBack"/>
      <w:bookmarkEnd w:id="0"/>
      <w:r>
        <w:rPr>
          <w:rFonts w:ascii="Times New Roman" w:hAnsi="Times New Roman"/>
          <w:sz w:val="28"/>
        </w:rPr>
        <w:t>их формирования и реализации», постановлением администрации города Ставрополя от 16.06.2025 № 1224 «О Перечне муниципальных программ города Ставро</w:t>
      </w:r>
      <w:r>
        <w:rPr>
          <w:rFonts w:ascii="Times New Roman" w:hAnsi="Times New Roman"/>
          <w:sz w:val="28"/>
        </w:rPr>
        <w:t>поля, принимаемых к разработке в 2025 году»</w:t>
      </w:r>
    </w:p>
    <w:p w:rsidR="007961B3" w:rsidRDefault="007961B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7961B3" w:rsidRDefault="007961B3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7961B3" w:rsidRDefault="00573A43">
      <w:pPr>
        <w:pStyle w:val="ListParagraph11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Утвердить муниципальную программу «Развитие градостроительства на территории города Ставрополя» согласно приложению.</w:t>
      </w:r>
    </w:p>
    <w:p w:rsidR="007961B3" w:rsidRDefault="00573A43">
      <w:pPr>
        <w:pStyle w:val="ListParagraph11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настоящее постановление на официальном сайте администрации горо</w:t>
      </w:r>
      <w:r>
        <w:rPr>
          <w:rFonts w:ascii="Times New Roman" w:hAnsi="Times New Roman"/>
          <w:sz w:val="28"/>
        </w:rPr>
        <w:t>да Ставрополя в информационно-телекоммуникационной сети «Интернет».</w:t>
      </w:r>
    </w:p>
    <w:p w:rsidR="007961B3" w:rsidRDefault="00573A43">
      <w:pPr>
        <w:pStyle w:val="ListParagraph11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Настоящее постановление вступает в силу с 01 января 2026 года.</w:t>
      </w:r>
    </w:p>
    <w:p w:rsidR="007961B3" w:rsidRDefault="00573A43">
      <w:pPr>
        <w:pStyle w:val="ListParagraph11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 Контроль исполнения настоящего постановления возложить </w:t>
      </w:r>
      <w:r>
        <w:rPr>
          <w:rFonts w:ascii="Times New Roman" w:hAnsi="Times New Roman"/>
          <w:sz w:val="28"/>
        </w:rPr>
        <w:br/>
        <w:t xml:space="preserve">на исполняющего обязанности заместителя главы администрации </w:t>
      </w:r>
      <w:r>
        <w:rPr>
          <w:rFonts w:ascii="Times New Roman" w:hAnsi="Times New Roman"/>
          <w:sz w:val="28"/>
        </w:rPr>
        <w:t xml:space="preserve">города Ставрополя, руководителя </w:t>
      </w:r>
      <w:proofErr w:type="gramStart"/>
      <w:r>
        <w:rPr>
          <w:rFonts w:ascii="Times New Roman" w:hAnsi="Times New Roman"/>
          <w:sz w:val="28"/>
        </w:rPr>
        <w:t>комитета градостроительства администрации города Ставрополя консультанта</w:t>
      </w:r>
      <w:proofErr w:type="gramEnd"/>
      <w:r>
        <w:rPr>
          <w:rFonts w:ascii="Times New Roman" w:hAnsi="Times New Roman"/>
          <w:sz w:val="28"/>
        </w:rPr>
        <w:t xml:space="preserve"> планово-договорного отдела комитета градостроительства администрации города Ставрополя Зимину С.В.</w:t>
      </w:r>
    </w:p>
    <w:p w:rsidR="007961B3" w:rsidRDefault="007961B3">
      <w:pPr>
        <w:pStyle w:val="ListParagraph111"/>
        <w:widowControl w:val="0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7961B3" w:rsidRDefault="007961B3">
      <w:pPr>
        <w:pStyle w:val="ListParagraph111"/>
        <w:widowControl w:val="0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Ставрополя                          </w:t>
      </w:r>
      <w:r>
        <w:rPr>
          <w:rFonts w:ascii="Times New Roman" w:hAnsi="Times New Roman"/>
          <w:sz w:val="28"/>
        </w:rPr>
        <w:t xml:space="preserve">                                   И.И. Ульянченко</w:t>
      </w:r>
    </w:p>
    <w:p w:rsidR="007961B3" w:rsidRDefault="007961B3">
      <w:pPr>
        <w:sectPr w:rsidR="007961B3">
          <w:headerReference w:type="even" r:id="rId8"/>
          <w:headerReference w:type="default" r:id="rId9"/>
          <w:headerReference w:type="first" r:id="rId10"/>
          <w:pgSz w:w="11906" w:h="16838"/>
          <w:pgMar w:top="1418" w:right="567" w:bottom="993" w:left="1985" w:header="709" w:footer="0" w:gutter="0"/>
          <w:cols w:space="720"/>
          <w:titlePg/>
        </w:sectPr>
      </w:pPr>
    </w:p>
    <w:p w:rsidR="007961B3" w:rsidRDefault="00573A43">
      <w:pPr>
        <w:tabs>
          <w:tab w:val="left" w:pos="142"/>
        </w:tabs>
        <w:spacing w:after="0" w:line="240" w:lineRule="exact"/>
        <w:ind w:left="5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7961B3" w:rsidRDefault="007961B3">
      <w:pPr>
        <w:spacing w:after="0" w:line="240" w:lineRule="exact"/>
        <w:ind w:left="5245"/>
        <w:rPr>
          <w:rFonts w:ascii="Times New Roman" w:hAnsi="Times New Roman"/>
          <w:sz w:val="28"/>
        </w:rPr>
      </w:pPr>
    </w:p>
    <w:p w:rsidR="007961B3" w:rsidRDefault="00573A43">
      <w:pPr>
        <w:spacing w:after="0" w:line="240" w:lineRule="exact"/>
        <w:ind w:left="5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7961B3" w:rsidRDefault="00573A43">
      <w:pPr>
        <w:spacing w:after="0" w:line="240" w:lineRule="exact"/>
        <w:ind w:left="5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</w:t>
      </w:r>
    </w:p>
    <w:p w:rsidR="007961B3" w:rsidRDefault="00573A43">
      <w:pPr>
        <w:spacing w:after="0" w:line="240" w:lineRule="auto"/>
        <w:ind w:left="5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      №  </w:t>
      </w:r>
    </w:p>
    <w:p w:rsidR="007961B3" w:rsidRDefault="007961B3">
      <w:pPr>
        <w:widowControl w:val="0"/>
        <w:spacing w:after="0" w:line="240" w:lineRule="exact"/>
        <w:jc w:val="center"/>
        <w:rPr>
          <w:rFonts w:ascii="Times New Roman" w:hAnsi="Times New Roman"/>
          <w:sz w:val="28"/>
        </w:rPr>
      </w:pPr>
      <w:bookmarkStart w:id="1" w:name="Par29"/>
      <w:bookmarkEnd w:id="1"/>
    </w:p>
    <w:p w:rsidR="007961B3" w:rsidRDefault="007961B3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ПРОГРАММА</w:t>
      </w:r>
    </w:p>
    <w:p w:rsidR="007961B3" w:rsidRDefault="00573A43">
      <w:pPr>
        <w:widowControl w:val="0"/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градостроительства на территории города Ставрополя»</w:t>
      </w:r>
    </w:p>
    <w:p w:rsidR="007961B3" w:rsidRDefault="007961B3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exac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7961B3" w:rsidRDefault="00573A43">
      <w:pPr>
        <w:widowControl w:val="0"/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«Развитие градостроительства на территории города Ставрополя»</w:t>
      </w:r>
    </w:p>
    <w:p w:rsidR="007961B3" w:rsidRDefault="007961B3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40"/>
        <w:gridCol w:w="5210"/>
      </w:tblGrid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муниципальной программы</w:t>
            </w: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градостроительства </w:t>
            </w:r>
            <w:r>
              <w:rPr>
                <w:rFonts w:ascii="Times New Roman" w:hAnsi="Times New Roman"/>
                <w:sz w:val="28"/>
              </w:rPr>
              <w:br/>
              <w:t>на терр</w:t>
            </w:r>
            <w:r>
              <w:rPr>
                <w:rFonts w:ascii="Times New Roman" w:hAnsi="Times New Roman"/>
                <w:sz w:val="28"/>
              </w:rPr>
              <w:t xml:space="preserve">итории города Ставрополя» </w:t>
            </w:r>
            <w:r>
              <w:rPr>
                <w:rFonts w:ascii="Times New Roman" w:hAnsi="Times New Roman"/>
                <w:sz w:val="28"/>
              </w:rPr>
              <w:br/>
              <w:t>(далее - Программа)</w:t>
            </w: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7961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7961B3">
            <w:pPr>
              <w:widowControl w:val="0"/>
              <w:spacing w:after="0" w:line="288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Ответственный исполнитель Программы </w:t>
            </w: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комитет градостроительства администрации города Ставрополя</w:t>
            </w: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7961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7961B3">
            <w:pPr>
              <w:widowControl w:val="0"/>
              <w:spacing w:after="0" w:line="288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Соисполнители Программы </w:t>
            </w: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комитет городского хозяйства администрации города Ставрополя</w:t>
            </w: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7961B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7961B3">
            <w:pPr>
              <w:pStyle w:val="ConsPlusNormal111"/>
              <w:widowControl w:val="0"/>
              <w:spacing w:line="288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Участники </w:t>
            </w:r>
            <w:r>
              <w:rPr>
                <w:rFonts w:ascii="Times New Roman" w:hAnsi="Times New Roman"/>
                <w:sz w:val="28"/>
              </w:rPr>
              <w:t>Программы</w:t>
            </w:r>
          </w:p>
          <w:p w:rsidR="007961B3" w:rsidRDefault="007961B3">
            <w:pPr>
              <w:pStyle w:val="ConsPlusNormal111"/>
              <w:widowControl w:val="0"/>
              <w:spacing w:line="288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нет</w:t>
            </w: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Программы</w:t>
            </w:r>
          </w:p>
          <w:p w:rsidR="007961B3" w:rsidRDefault="007961B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устойчивого развития территории города Ставрополя путем совершенствования системы градостроительной деятельности;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реализация проектов по комплексному развитию территории в городе Ставрополе, предусматривающих жил</w:t>
            </w:r>
            <w:r>
              <w:rPr>
                <w:rFonts w:ascii="Times New Roman" w:hAnsi="Times New Roman"/>
                <w:sz w:val="28"/>
              </w:rPr>
              <w:t>ищное строительство</w:t>
            </w: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7961B3">
            <w:pPr>
              <w:pStyle w:val="ConsPlusNormal111"/>
              <w:widowControl w:val="0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7961B3">
            <w:pPr>
              <w:pStyle w:val="ConsPlusNormal111"/>
              <w:widowControl w:val="0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(индикаторы) достижения целей Программы</w:t>
            </w:r>
          </w:p>
          <w:p w:rsidR="007961B3" w:rsidRDefault="007961B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площадь территории города Ставрополя, обеспеченная документацией </w:t>
            </w:r>
            <w:r>
              <w:rPr>
                <w:rFonts w:ascii="Times New Roman" w:hAnsi="Times New Roman"/>
                <w:sz w:val="28"/>
              </w:rPr>
              <w:br/>
              <w:t>по планировке территории;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объем привлеченных из федерального бюджета и бюджета Ставропольского края субсидий и </w:t>
            </w:r>
            <w:r>
              <w:rPr>
                <w:rFonts w:ascii="Times New Roman" w:hAnsi="Times New Roman"/>
                <w:sz w:val="28"/>
              </w:rPr>
              <w:t>иных межбюджетных трансфертов на 1 рубль финансирования Программы за счет средств бюджета города Ставрополя в рамках строительства объектов социальной инфраструктуры;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количество построенных (реконструированных) объектов социальной инфраструктуры в рамках р</w:t>
            </w:r>
            <w:r>
              <w:rPr>
                <w:rFonts w:ascii="Times New Roman" w:hAnsi="Times New Roman"/>
                <w:sz w:val="28"/>
              </w:rPr>
              <w:t>еализации проектов по комплексному развитию территорий</w:t>
            </w:r>
          </w:p>
          <w:p w:rsidR="007961B3" w:rsidRDefault="007961B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Задачи Программы</w:t>
            </w:r>
          </w:p>
          <w:p w:rsidR="007961B3" w:rsidRDefault="007961B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реализация и актуализация документов территориального планирования </w:t>
            </w:r>
            <w:r>
              <w:rPr>
                <w:rFonts w:ascii="Times New Roman" w:hAnsi="Times New Roman"/>
                <w:sz w:val="28"/>
              </w:rPr>
              <w:br/>
              <w:t>и градостроительного зонирования города Ставрополя;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стимулирование жилищного строительства в рамках проектов </w:t>
            </w:r>
            <w:r>
              <w:rPr>
                <w:rFonts w:ascii="Times New Roman" w:hAnsi="Times New Roman"/>
                <w:sz w:val="28"/>
              </w:rPr>
              <w:br/>
              <w:t xml:space="preserve">по </w:t>
            </w:r>
            <w:r>
              <w:rPr>
                <w:rFonts w:ascii="Times New Roman" w:hAnsi="Times New Roman"/>
                <w:sz w:val="28"/>
              </w:rPr>
              <w:t>комплексному развитию территории в городе Ставрополе, предусматривающих жилищное строительство</w:t>
            </w:r>
          </w:p>
          <w:p w:rsidR="007961B3" w:rsidRDefault="007961B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решения задач Программы</w:t>
            </w:r>
          </w:p>
          <w:p w:rsidR="007961B3" w:rsidRDefault="007961B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подготовленной проектной документации для обеспечения строительства объектов социальной сферы (в том числе форми</w:t>
            </w:r>
            <w:r>
              <w:rPr>
                <w:rFonts w:ascii="Times New Roman" w:hAnsi="Times New Roman"/>
                <w:sz w:val="28"/>
              </w:rPr>
              <w:t>рование земельных участков);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площадь жилых помещений, приходящаяся в среднем на одного жителя;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приведение </w:t>
            </w:r>
            <w:proofErr w:type="gramStart"/>
            <w:r>
              <w:rPr>
                <w:rFonts w:ascii="Times New Roman" w:hAnsi="Times New Roman"/>
                <w:sz w:val="28"/>
              </w:rPr>
              <w:t>карт корректировки генерального плана города Ставрополя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на 2010 - 2030 годы в соответствие </w:t>
            </w:r>
            <w:r>
              <w:rPr>
                <w:rFonts w:ascii="Times New Roman" w:hAnsi="Times New Roman"/>
                <w:sz w:val="28"/>
              </w:rPr>
              <w:br/>
              <w:t xml:space="preserve">с Законом Ставропольского края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от 18 июня 2012 года № 53-кз </w:t>
            </w:r>
            <w:r>
              <w:rPr>
                <w:rFonts w:ascii="Times New Roman" w:hAnsi="Times New Roman"/>
                <w:sz w:val="28"/>
              </w:rPr>
              <w:br/>
              <w:t>«О некоторых вопросах регулирования отношений в области градостроительной деятельности на территории Ставропольского края»;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отображение зон с особыми условиями использования территории, приведение документов градостроительного</w:t>
            </w:r>
            <w:r>
              <w:rPr>
                <w:rFonts w:ascii="Times New Roman" w:hAnsi="Times New Roman"/>
                <w:sz w:val="28"/>
              </w:rPr>
              <w:t xml:space="preserve"> зонирования в соответствие с условиями использования территории;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объем ввода жилья в рамках проектов </w:t>
            </w:r>
            <w:r>
              <w:rPr>
                <w:rFonts w:ascii="Times New Roman" w:hAnsi="Times New Roman"/>
                <w:sz w:val="28"/>
              </w:rPr>
              <w:br/>
              <w:t>по комплексному развитию территорий в городе Ставрополе, предусматривающих жилищное строительство</w:t>
            </w:r>
          </w:p>
          <w:p w:rsidR="007961B3" w:rsidRDefault="007961B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реализации Программы</w:t>
            </w: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2026 - 2031 годы</w:t>
            </w:r>
          </w:p>
          <w:p w:rsidR="007961B3" w:rsidRDefault="007961B3">
            <w:pPr>
              <w:pStyle w:val="ConsPlusNormal111"/>
              <w:widowControl w:val="0"/>
              <w:spacing w:line="288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Объемы </w:t>
            </w:r>
            <w:r>
              <w:rPr>
                <w:rFonts w:ascii="Times New Roman" w:hAnsi="Times New Roman"/>
                <w:sz w:val="28"/>
              </w:rPr>
              <w:t>и источники финансового обеспечения Программы</w:t>
            </w:r>
          </w:p>
          <w:p w:rsidR="007961B3" w:rsidRDefault="007961B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общий объем финансовых средств </w:t>
            </w:r>
            <w:r>
              <w:rPr>
                <w:rFonts w:ascii="Times New Roman" w:hAnsi="Times New Roman"/>
                <w:sz w:val="28"/>
              </w:rPr>
              <w:br/>
              <w:t xml:space="preserve">на реализацию Программы составляет 2462442,82 тыс. рублей, в том числе </w:t>
            </w:r>
            <w:r>
              <w:rPr>
                <w:rFonts w:ascii="Times New Roman" w:hAnsi="Times New Roman"/>
                <w:sz w:val="28"/>
              </w:rPr>
              <w:br/>
              <w:t>по годам: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- 1413205,16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- 1014956,46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2028 год - 8570,30 тыс. </w:t>
            </w:r>
            <w:r>
              <w:rPr>
                <w:rFonts w:ascii="Times New Roman" w:hAnsi="Times New Roman"/>
                <w:sz w:val="28"/>
              </w:rPr>
              <w:t>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- 8570,30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- 8570,30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2031 год - 8570,30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 них: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бюджета города Ставрополя - 53832,83 тыс. рублей, </w:t>
            </w:r>
            <w:r>
              <w:rPr>
                <w:rFonts w:ascii="Times New Roman" w:hAnsi="Times New Roman"/>
                <w:sz w:val="28"/>
              </w:rPr>
              <w:br/>
              <w:t>в том числе по годам: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- 9974,94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- 9576,69 тыс.</w:t>
            </w:r>
            <w:r>
              <w:rPr>
                <w:rFonts w:ascii="Times New Roman" w:hAnsi="Times New Roman"/>
                <w:sz w:val="28"/>
              </w:rPr>
              <w:t xml:space="preserve">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- 8570,30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- 8570,30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- 8570,30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2031 год - 8570,30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бюджета Ставропольского края - </w:t>
            </w:r>
            <w:r>
              <w:rPr>
                <w:rFonts w:ascii="Times New Roman" w:hAnsi="Times New Roman"/>
                <w:sz w:val="28"/>
              </w:rPr>
              <w:br/>
              <w:t xml:space="preserve">21699,18 тыс. рублей, в том числе </w:t>
            </w:r>
            <w:r>
              <w:rPr>
                <w:rFonts w:ascii="Times New Roman" w:hAnsi="Times New Roman"/>
                <w:sz w:val="28"/>
              </w:rPr>
              <w:br/>
              <w:t>по годам: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- 12641,71 тыс. р</w:t>
            </w:r>
            <w:r>
              <w:rPr>
                <w:rFonts w:ascii="Times New Roman" w:hAnsi="Times New Roman"/>
                <w:sz w:val="28"/>
              </w:rPr>
              <w:t>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- 9057,47 тыс. рублей;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федерального бюджета - 2386910,81 тыс. рублей, в том числе </w:t>
            </w:r>
            <w:r>
              <w:rPr>
                <w:rFonts w:ascii="Times New Roman" w:hAnsi="Times New Roman"/>
                <w:sz w:val="28"/>
              </w:rPr>
              <w:br/>
              <w:t>по годам: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- 1390588,51 тыс. рублей;</w:t>
            </w:r>
          </w:p>
          <w:p w:rsidR="007961B3" w:rsidRDefault="00573A4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- 996322,30 тыс. рублей</w:t>
            </w:r>
          </w:p>
          <w:p w:rsidR="007961B3" w:rsidRDefault="007961B3">
            <w:pPr>
              <w:pStyle w:val="ConsPlusNormal111"/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961B3">
        <w:tc>
          <w:tcPr>
            <w:tcW w:w="42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pStyle w:val="ConsPlusNormal111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Ожидаемые конечные результаты реализации Программы</w:t>
            </w:r>
          </w:p>
        </w:tc>
        <w:tc>
          <w:tcPr>
            <w:tcW w:w="52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увеличение площади территории города Ставрополя, обеспеченной документацией по планировке территории, с 750 га в 2026 году </w:t>
            </w:r>
            <w:r>
              <w:rPr>
                <w:rFonts w:ascii="Times New Roman" w:hAnsi="Times New Roman"/>
                <w:sz w:val="28"/>
              </w:rPr>
              <w:br/>
              <w:t>до 800 га в 2031 году;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увеличение количества подготовленной проектной документации для обеспечения строительства объектов социальной</w:t>
            </w:r>
            <w:r>
              <w:rPr>
                <w:rFonts w:ascii="Times New Roman" w:hAnsi="Times New Roman"/>
                <w:sz w:val="28"/>
              </w:rPr>
              <w:t xml:space="preserve"> сферы (в том числе формирование земельных участков) </w:t>
            </w:r>
            <w:r>
              <w:rPr>
                <w:rFonts w:ascii="Times New Roman" w:hAnsi="Times New Roman"/>
                <w:sz w:val="28"/>
              </w:rPr>
              <w:br/>
              <w:t xml:space="preserve">с 12 шт. в 2026 году до 17 шт.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lastRenderedPageBreak/>
              <w:t>в 2031 году;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увеличение общей площади жилых помещений, приходящейся в среднем </w:t>
            </w:r>
            <w:r>
              <w:rPr>
                <w:rFonts w:ascii="Times New Roman" w:hAnsi="Times New Roman"/>
                <w:sz w:val="28"/>
              </w:rPr>
              <w:br/>
              <w:t xml:space="preserve">на одного жителя, с 27,3 кв. м </w:t>
            </w:r>
            <w:r>
              <w:rPr>
                <w:rFonts w:ascii="Times New Roman" w:hAnsi="Times New Roman"/>
                <w:sz w:val="28"/>
              </w:rPr>
              <w:br/>
              <w:t>в 2026 году до 27,8 кв. м в 2031 году;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привлечение из федер</w:t>
            </w:r>
            <w:r>
              <w:rPr>
                <w:rFonts w:ascii="Times New Roman" w:hAnsi="Times New Roman"/>
                <w:sz w:val="28"/>
              </w:rPr>
              <w:t xml:space="preserve">ального бюджета </w:t>
            </w:r>
            <w:r>
              <w:rPr>
                <w:rFonts w:ascii="Times New Roman" w:hAnsi="Times New Roman"/>
                <w:sz w:val="28"/>
              </w:rPr>
              <w:br/>
              <w:t xml:space="preserve">и бюджета Ставропольского края субсидий и иных межбюджетных трансфертов не менее 999 рублей </w:t>
            </w:r>
            <w:r>
              <w:rPr>
                <w:rFonts w:ascii="Times New Roman" w:hAnsi="Times New Roman"/>
                <w:sz w:val="28"/>
              </w:rPr>
              <w:br/>
              <w:t>на 1 рубль финансирования Программы за счет средств бюджета города Ставрополя, в рамках строительства объектов социальной инфраструктуры;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строител</w:t>
            </w:r>
            <w:r>
              <w:rPr>
                <w:rFonts w:ascii="Times New Roman" w:hAnsi="Times New Roman"/>
                <w:sz w:val="28"/>
              </w:rPr>
              <w:t xml:space="preserve">ьство (реконструкция) объектов социальной инфраструктуры в рамках реализации проектов по комплексному развитию территорий не менее </w:t>
            </w:r>
            <w:r>
              <w:rPr>
                <w:rFonts w:ascii="Times New Roman" w:hAnsi="Times New Roman"/>
                <w:sz w:val="28"/>
              </w:rPr>
              <w:br/>
              <w:t>1 единицы в 2027 году;</w:t>
            </w:r>
          </w:p>
          <w:p w:rsidR="007961B3" w:rsidRDefault="00573A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объем ввода жилья в рамках проектов </w:t>
            </w:r>
            <w:r>
              <w:rPr>
                <w:rFonts w:ascii="Times New Roman" w:hAnsi="Times New Roman"/>
                <w:sz w:val="28"/>
              </w:rPr>
              <w:br/>
              <w:t>по комплексному развитию территорий в городе Ставрополе, предусм</w:t>
            </w:r>
            <w:r>
              <w:rPr>
                <w:rFonts w:ascii="Times New Roman" w:hAnsi="Times New Roman"/>
                <w:sz w:val="28"/>
              </w:rPr>
              <w:t xml:space="preserve">атривающих жилищное строительство, не менее </w:t>
            </w:r>
            <w:r>
              <w:rPr>
                <w:rFonts w:ascii="Times New Roman" w:hAnsi="Times New Roman"/>
                <w:sz w:val="28"/>
              </w:rPr>
              <w:br/>
              <w:t xml:space="preserve">59,20 тыс. кв. м в 2026 году, не менее </w:t>
            </w:r>
            <w:r>
              <w:rPr>
                <w:rFonts w:ascii="Times New Roman" w:hAnsi="Times New Roman"/>
                <w:sz w:val="28"/>
              </w:rPr>
              <w:br/>
              <w:t>60,40 тыс. кв. м в 2027 году</w:t>
            </w:r>
          </w:p>
        </w:tc>
      </w:tr>
    </w:tbl>
    <w:p w:rsidR="007961B3" w:rsidRDefault="007961B3">
      <w:pPr>
        <w:widowControl w:val="0"/>
        <w:spacing w:after="0" w:line="240" w:lineRule="exact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Общая характеристика текущего состояния сферы реализации Программы</w:t>
      </w:r>
    </w:p>
    <w:p w:rsidR="007961B3" w:rsidRDefault="00573A43">
      <w:pPr>
        <w:widowControl w:val="0"/>
        <w:spacing w:after="0"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прогноз ее развития</w:t>
      </w:r>
    </w:p>
    <w:p w:rsidR="007961B3" w:rsidRDefault="007961B3">
      <w:pPr>
        <w:widowControl w:val="0"/>
        <w:spacing w:after="0" w:line="160" w:lineRule="exact"/>
        <w:jc w:val="center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разработана в соответствии с Градостроительным </w:t>
      </w:r>
      <w:hyperlink r:id="rId11" w:history="1">
        <w:r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Федерации, Земельным кодексом Российской Федерации, а также в соответств</w:t>
      </w:r>
      <w:r>
        <w:rPr>
          <w:rFonts w:ascii="Times New Roman" w:hAnsi="Times New Roman"/>
          <w:sz w:val="28"/>
        </w:rPr>
        <w:t xml:space="preserve">ии с Указом Президента Российской Федерации от 07 мая 2024 г. № 309 «О национальных целях развития Российской Федерации на период </w:t>
      </w:r>
      <w:r>
        <w:rPr>
          <w:rFonts w:ascii="Times New Roman" w:hAnsi="Times New Roman"/>
          <w:sz w:val="28"/>
        </w:rPr>
        <w:br/>
        <w:t>до 2030 года и на перспективу до 2036 года».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положениями Градостроительного кодекса Российской Федерации гра</w:t>
      </w:r>
      <w:r>
        <w:rPr>
          <w:rFonts w:ascii="Times New Roman" w:hAnsi="Times New Roman"/>
          <w:sz w:val="28"/>
        </w:rPr>
        <w:t xml:space="preserve">достроительная деятельность осуществляется </w:t>
      </w:r>
      <w:r>
        <w:rPr>
          <w:rFonts w:ascii="Times New Roman" w:hAnsi="Times New Roman"/>
          <w:sz w:val="28"/>
        </w:rPr>
        <w:br/>
        <w:t>в виде территориального планирования, градостроительного зонирования, планировки территории, строительства, капитального ремонта, реконструкции объектов капитального строительства, архитектурно-строительного прое</w:t>
      </w:r>
      <w:r>
        <w:rPr>
          <w:rFonts w:ascii="Times New Roman" w:hAnsi="Times New Roman"/>
          <w:sz w:val="28"/>
        </w:rPr>
        <w:t>ктирования, обеспечивающих устойчивое развитие территории путем сбалансированного учета сложившихся экологических, экономических, социальных, инженерно-технических и иных факторов.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Градостроительная деятельность является основой территориального планирован</w:t>
      </w:r>
      <w:r>
        <w:rPr>
          <w:rFonts w:ascii="Times New Roman" w:hAnsi="Times New Roman"/>
          <w:sz w:val="28"/>
        </w:rPr>
        <w:t xml:space="preserve">ия, составной частью процесса управления развитием территории и должна обеспечить устойчивое развитие территории города Ставрополя, безопасные и благоприятные условия жизнедеятельности населения, </w:t>
      </w:r>
      <w:r>
        <w:rPr>
          <w:rFonts w:ascii="Times New Roman" w:hAnsi="Times New Roman"/>
          <w:sz w:val="28"/>
        </w:rPr>
        <w:lastRenderedPageBreak/>
        <w:t>ограничение негативного воздействия хозяйственной и иной дея</w:t>
      </w:r>
      <w:r>
        <w:rPr>
          <w:rFonts w:ascii="Times New Roman" w:hAnsi="Times New Roman"/>
          <w:sz w:val="28"/>
        </w:rPr>
        <w:t xml:space="preserve">тельности </w:t>
      </w:r>
      <w:r>
        <w:rPr>
          <w:rFonts w:ascii="Times New Roman" w:hAnsi="Times New Roman"/>
          <w:sz w:val="28"/>
        </w:rPr>
        <w:br/>
        <w:t>на окружающую среду, охрану и рациональное использование природных ресурсов.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Градостроительному кодексу Российской Федерации, Федеральному </w:t>
      </w:r>
      <w:hyperlink r:id="rId12" w:history="1">
        <w:r>
          <w:rPr>
            <w:rFonts w:ascii="Times New Roman" w:hAnsi="Times New Roman"/>
            <w:sz w:val="28"/>
          </w:rPr>
          <w:t>закон</w:t>
        </w:r>
      </w:hyperlink>
      <w:r>
        <w:rPr>
          <w:rFonts w:ascii="Times New Roman" w:hAnsi="Times New Roman"/>
          <w:sz w:val="28"/>
        </w:rPr>
        <w:t xml:space="preserve">у от 06 октября 2003 г.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8"/>
        </w:rPr>
        <w:br/>
        <w:t>к полномочиям органов местного самоуправления в области градостроительной деятельности относятся в том числе: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утверждение генер</w:t>
      </w:r>
      <w:r>
        <w:rPr>
          <w:rFonts w:ascii="Times New Roman" w:hAnsi="Times New Roman"/>
          <w:sz w:val="28"/>
        </w:rPr>
        <w:t xml:space="preserve">альных планов, правил землепользования </w:t>
      </w:r>
      <w:r>
        <w:rPr>
          <w:rFonts w:ascii="Times New Roman" w:hAnsi="Times New Roman"/>
          <w:sz w:val="28"/>
        </w:rPr>
        <w:br/>
        <w:t>и застройки;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утверждение подготовленной на основе генеральных планов документации по планировке территории;</w:t>
      </w:r>
    </w:p>
    <w:p w:rsidR="007961B3" w:rsidRDefault="00573A4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утверждение местных нормативов градостроительного проектирования.</w:t>
      </w:r>
    </w:p>
    <w:p w:rsidR="007961B3" w:rsidRDefault="00573A43">
      <w:pPr>
        <w:widowControl w:val="0"/>
        <w:spacing w:after="0" w:line="331" w:lineRule="exact"/>
        <w:ind w:right="19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подготовки документов территориальн</w:t>
      </w:r>
      <w:r>
        <w:rPr>
          <w:rFonts w:ascii="Times New Roman" w:hAnsi="Times New Roman"/>
          <w:sz w:val="28"/>
        </w:rPr>
        <w:t>ого планирования выявлен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ряд проблем, возникающих при их разработке:</w:t>
      </w:r>
    </w:p>
    <w:p w:rsidR="007961B3" w:rsidRDefault="00573A43">
      <w:pPr>
        <w:widowControl w:val="0"/>
        <w:tabs>
          <w:tab w:val="left" w:pos="749"/>
        </w:tabs>
        <w:spacing w:before="5" w:after="0" w:line="331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актуализированной цифровой картографической основы схем территориального планирования;</w:t>
      </w:r>
    </w:p>
    <w:p w:rsidR="007961B3" w:rsidRDefault="00573A43">
      <w:pPr>
        <w:widowControl w:val="0"/>
        <w:tabs>
          <w:tab w:val="left" w:pos="749"/>
        </w:tabs>
        <w:spacing w:before="19" w:after="0" w:line="331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достаточных средств на разработку документов территориального планирования;</w:t>
      </w:r>
    </w:p>
    <w:p w:rsidR="007961B3" w:rsidRDefault="00573A43">
      <w:pPr>
        <w:widowControl w:val="0"/>
        <w:tabs>
          <w:tab w:val="left" w:pos="749"/>
        </w:tabs>
        <w:spacing w:before="10" w:after="0" w:line="331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>сутствие порядка и условий упрощенного предоставления сведений из государственных фондов, реестров и кадастров для подготовки документов территориального планирования;</w:t>
      </w:r>
    </w:p>
    <w:p w:rsidR="007961B3" w:rsidRDefault="00573A43">
      <w:pPr>
        <w:widowControl w:val="0"/>
        <w:tabs>
          <w:tab w:val="left" w:pos="76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низкое качество подготовки документов территориального планирования.</w:t>
      </w:r>
    </w:p>
    <w:p w:rsidR="007961B3" w:rsidRDefault="00573A43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корректировкой генерального плана города Ставрополя на 2010 - 2030 годы, утвержденной решением Ставропольской городской Думы от 03 сентября 2009 года № 98 «Об утверждении корректировки генерального плана города Ставрополя на 2010 - 2030 го</w:t>
      </w:r>
      <w:r>
        <w:rPr>
          <w:rFonts w:ascii="Times New Roman" w:hAnsi="Times New Roman"/>
          <w:sz w:val="28"/>
        </w:rPr>
        <w:t>ды», Правилами землепользования и застройки муниципального образования города Ставрополя Ставропольского края, утвержденными постановлением администрации города Ставрополя от 15.10.2021 № 2342 «Об утверждении Правил землепользования и застройки муниципальн</w:t>
      </w:r>
      <w:r>
        <w:rPr>
          <w:rFonts w:ascii="Times New Roman" w:hAnsi="Times New Roman"/>
          <w:sz w:val="28"/>
        </w:rPr>
        <w:t>ого образования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>города Ставрополя Ставропольского края», необходимо активизировать работу по разработке документации по планировке территорий города Ставрополя в целях выявления границ незастроенных земельных участков, планируемых для предоставления физич</w:t>
      </w:r>
      <w:r>
        <w:rPr>
          <w:rFonts w:ascii="Times New Roman" w:hAnsi="Times New Roman"/>
          <w:sz w:val="28"/>
        </w:rPr>
        <w:t xml:space="preserve">еским и юридическим лицам </w:t>
      </w:r>
      <w:r>
        <w:rPr>
          <w:rFonts w:ascii="Times New Roman" w:hAnsi="Times New Roman"/>
          <w:sz w:val="28"/>
        </w:rPr>
        <w:br/>
        <w:t xml:space="preserve">для строительства, а также границ земельных участков, предназначенных </w:t>
      </w:r>
      <w:r>
        <w:rPr>
          <w:rFonts w:ascii="Times New Roman" w:hAnsi="Times New Roman"/>
          <w:sz w:val="28"/>
        </w:rPr>
        <w:br/>
        <w:t xml:space="preserve">для размещения объектов капитального строительства различного назначения. Разработка </w:t>
      </w:r>
      <w:proofErr w:type="gramStart"/>
      <w:r>
        <w:rPr>
          <w:rFonts w:ascii="Times New Roman" w:hAnsi="Times New Roman"/>
          <w:sz w:val="28"/>
        </w:rPr>
        <w:t>проектов планировки территорий города Ставрополя</w:t>
      </w:r>
      <w:proofErr w:type="gramEnd"/>
      <w:r>
        <w:rPr>
          <w:rFonts w:ascii="Times New Roman" w:hAnsi="Times New Roman"/>
          <w:sz w:val="28"/>
        </w:rPr>
        <w:t xml:space="preserve"> особенно важна для обесп</w:t>
      </w:r>
      <w:r>
        <w:rPr>
          <w:rFonts w:ascii="Times New Roman" w:hAnsi="Times New Roman"/>
          <w:sz w:val="28"/>
        </w:rPr>
        <w:t>ечения благоприятных условий жизнедеятельности населения, формирования архитектурного облика города Ставрополя.</w:t>
      </w:r>
    </w:p>
    <w:p w:rsidR="007961B3" w:rsidRDefault="00573A43">
      <w:pPr>
        <w:widowControl w:val="0"/>
        <w:spacing w:after="0" w:line="240" w:lineRule="auto"/>
        <w:ind w:right="1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Подготовка документации по планировке территорий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lastRenderedPageBreak/>
        <w:t xml:space="preserve">города Ставрополя также важна с точки зрения оптимального выбора конкретных площадок будущего </w:t>
      </w:r>
      <w:r>
        <w:rPr>
          <w:rFonts w:ascii="Times New Roman" w:hAnsi="Times New Roman"/>
          <w:sz w:val="28"/>
        </w:rPr>
        <w:t>строительства с учетом необходимости опережающего создания систем коммунальной, транспортной и социальной инфраструктур застраиваемых территорий города Ставрополя.</w:t>
      </w:r>
    </w:p>
    <w:p w:rsidR="007961B3" w:rsidRDefault="00573A43">
      <w:pPr>
        <w:widowControl w:val="0"/>
        <w:spacing w:after="0" w:line="240" w:lineRule="auto"/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последние годы 731,11 га территории города Ставрополя обеспечено документацией по планиро</w:t>
      </w:r>
      <w:r>
        <w:rPr>
          <w:rFonts w:ascii="Times New Roman" w:hAnsi="Times New Roman"/>
          <w:sz w:val="28"/>
        </w:rPr>
        <w:t>вке территории (проектом планировки территории и проектом межевания территории).</w:t>
      </w:r>
    </w:p>
    <w:p w:rsidR="007961B3" w:rsidRDefault="00573A43">
      <w:pPr>
        <w:widowControl w:val="0"/>
        <w:spacing w:after="0" w:line="240" w:lineRule="auto"/>
        <w:ind w:right="5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период действия муниципальной программы «Развитие градостроительства на территории города Ставрополя», утвержденной постановлением администрации города Ставрополя от 08.11.2</w:t>
      </w:r>
      <w:r>
        <w:rPr>
          <w:rFonts w:ascii="Times New Roman" w:hAnsi="Times New Roman"/>
          <w:sz w:val="28"/>
        </w:rPr>
        <w:t xml:space="preserve">022 № 2384, постановлением администрации города Ставрополя от 27.12.2024 </w:t>
      </w:r>
      <w:r>
        <w:rPr>
          <w:rFonts w:ascii="Times New Roman" w:hAnsi="Times New Roman"/>
          <w:sz w:val="28"/>
        </w:rPr>
        <w:br/>
        <w:t>№</w:t>
      </w:r>
      <w:r>
        <w:t> </w:t>
      </w:r>
      <w:r>
        <w:rPr>
          <w:rFonts w:ascii="Times New Roman" w:hAnsi="Times New Roman"/>
          <w:sz w:val="28"/>
        </w:rPr>
        <w:t xml:space="preserve">3064 утверждены нормативы градостроительного </w:t>
      </w:r>
      <w:proofErr w:type="gramStart"/>
      <w:r>
        <w:rPr>
          <w:rFonts w:ascii="Times New Roman" w:hAnsi="Times New Roman"/>
          <w:sz w:val="28"/>
        </w:rPr>
        <w:t>проектирования муниципального образования города Ставрополя Ставропольского края</w:t>
      </w:r>
      <w:proofErr w:type="gramEnd"/>
      <w:r>
        <w:rPr>
          <w:rFonts w:ascii="Times New Roman" w:hAnsi="Times New Roman"/>
          <w:sz w:val="28"/>
        </w:rPr>
        <w:t xml:space="preserve">. 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направления развития градостроительства на </w:t>
      </w:r>
      <w:r>
        <w:rPr>
          <w:rFonts w:ascii="Times New Roman" w:hAnsi="Times New Roman"/>
          <w:sz w:val="28"/>
        </w:rPr>
        <w:t>территории города Ставрополя: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Пространственное развитие города Ставрополя.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город Ставрополь столкнулся с проблемой ограниченности территорий, пригодных для дальнейшего градостроительного освоения.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 городом Ставрополем, как центром</w:t>
      </w:r>
      <w:r>
        <w:rPr>
          <w:rFonts w:ascii="Times New Roman" w:hAnsi="Times New Roman"/>
          <w:sz w:val="28"/>
        </w:rPr>
        <w:t xml:space="preserve"> Ставропольской агломерации, стоит важная задача по сохранению, модернизации и развитию объектов, обеспечивающих потребности населения всей агломерации.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пределах Ставропольской агломерации проживает 34 процента населения края и сосредоточено 67 процентов</w:t>
      </w:r>
      <w:r>
        <w:rPr>
          <w:rFonts w:ascii="Times New Roman" w:hAnsi="Times New Roman"/>
          <w:sz w:val="28"/>
        </w:rPr>
        <w:t xml:space="preserve"> промышленного производства края.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обеспечения строительства объектов социальной, коммунальной, инженерной инфраструктур необходимо решение вопроса присоединения новых территорий.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создания и развития транспортной, социальной и инженерной инфраструкт</w:t>
      </w:r>
      <w:r>
        <w:rPr>
          <w:rFonts w:ascii="Times New Roman" w:hAnsi="Times New Roman"/>
          <w:sz w:val="28"/>
        </w:rPr>
        <w:t>ур, производственного и жилищного строительства, эффективного пространственного развития территорий необходима совместная работа органов государственной власти и глав муниципалитетов, входящих в состав Ставропольской агломерации.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Введение стандартов ком</w:t>
      </w:r>
      <w:r>
        <w:rPr>
          <w:rFonts w:ascii="Times New Roman" w:hAnsi="Times New Roman"/>
          <w:sz w:val="28"/>
        </w:rPr>
        <w:t>плексного развития территории.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Целью внедрения стандартов комплексного развития территории является разработка новых подходов к созданию городской среды, которая должна соответствовать современным реалиям, социальным </w:t>
      </w:r>
      <w:r>
        <w:rPr>
          <w:rFonts w:ascii="Times New Roman" w:hAnsi="Times New Roman"/>
          <w:sz w:val="28"/>
        </w:rPr>
        <w:br/>
        <w:t>и экономическим условиям.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Устаревшие градостроительные подходы, не учитывающие изменения </w:t>
      </w:r>
      <w:r>
        <w:rPr>
          <w:rFonts w:ascii="Times New Roman" w:hAnsi="Times New Roman"/>
          <w:sz w:val="28"/>
        </w:rPr>
        <w:br/>
        <w:t xml:space="preserve">в социальной, экономической, культурной и информационной сферах, запросы горожан, в будущем могут привести к образованию социально-экономических проблем. 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Внедрение </w:t>
      </w:r>
      <w:proofErr w:type="gramStart"/>
      <w:r>
        <w:rPr>
          <w:rFonts w:ascii="Times New Roman" w:hAnsi="Times New Roman"/>
          <w:sz w:val="28"/>
        </w:rPr>
        <w:t>мастер-плана</w:t>
      </w:r>
      <w:proofErr w:type="gramEnd"/>
      <w:r>
        <w:rPr>
          <w:rFonts w:ascii="Times New Roman" w:hAnsi="Times New Roman"/>
          <w:sz w:val="28"/>
        </w:rPr>
        <w:t>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Мастер-пла</w:t>
      </w:r>
      <w:r>
        <w:rPr>
          <w:rFonts w:ascii="Times New Roman" w:hAnsi="Times New Roman"/>
          <w:sz w:val="28"/>
        </w:rPr>
        <w:t xml:space="preserve">н - это программа развития города, необходимая </w:t>
      </w:r>
      <w:r>
        <w:rPr>
          <w:rFonts w:ascii="Times New Roman" w:hAnsi="Times New Roman"/>
          <w:sz w:val="28"/>
        </w:rPr>
        <w:br/>
        <w:t xml:space="preserve">для принятия оптимальных решений по созданию инфраструктуры </w:t>
      </w:r>
      <w:r>
        <w:rPr>
          <w:rFonts w:ascii="Times New Roman" w:hAnsi="Times New Roman"/>
          <w:sz w:val="28"/>
        </w:rPr>
        <w:br/>
        <w:t xml:space="preserve">в соответствии с определенными целями и задачами общества и бизнеса. Мастер-план определяет конкретные инфраструктурные проекты </w:t>
      </w:r>
      <w:r>
        <w:rPr>
          <w:rFonts w:ascii="Times New Roman" w:hAnsi="Times New Roman"/>
          <w:sz w:val="28"/>
        </w:rPr>
        <w:br/>
        <w:t>и первоочередные у</w:t>
      </w:r>
      <w:r>
        <w:rPr>
          <w:rFonts w:ascii="Times New Roman" w:hAnsi="Times New Roman"/>
          <w:sz w:val="28"/>
        </w:rPr>
        <w:t>частки для развития застройки с социально-экономическим обоснованием целесообразности выбранных проектов.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Функциональное перепрофилирование и </w:t>
      </w:r>
      <w:proofErr w:type="spellStart"/>
      <w:r>
        <w:rPr>
          <w:rFonts w:ascii="Times New Roman" w:hAnsi="Times New Roman"/>
          <w:sz w:val="28"/>
        </w:rPr>
        <w:t>ревитализация</w:t>
      </w:r>
      <w:proofErr w:type="spellEnd"/>
      <w:r>
        <w:rPr>
          <w:rFonts w:ascii="Times New Roman" w:hAnsi="Times New Roman"/>
          <w:sz w:val="28"/>
        </w:rPr>
        <w:t xml:space="preserve"> территорий, создание общественно-деловых пространств, зон жилой застройки, обустройство креативны</w:t>
      </w:r>
      <w:r>
        <w:rPr>
          <w:rFonts w:ascii="Times New Roman" w:hAnsi="Times New Roman"/>
          <w:sz w:val="28"/>
        </w:rPr>
        <w:t>х пространств.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 города Ставрополя имеется ряд объектов, которые </w:t>
      </w:r>
      <w:r>
        <w:rPr>
          <w:rFonts w:ascii="Times New Roman" w:hAnsi="Times New Roman"/>
          <w:sz w:val="28"/>
        </w:rPr>
        <w:br/>
        <w:t xml:space="preserve">в настоящее время утратили свое первоначальное назначение, но в то же время имеют историческую ценность. Необходимо проводить </w:t>
      </w:r>
      <w:proofErr w:type="spellStart"/>
      <w:r>
        <w:rPr>
          <w:rFonts w:ascii="Times New Roman" w:hAnsi="Times New Roman"/>
          <w:sz w:val="28"/>
        </w:rPr>
        <w:t>ревитализацию</w:t>
      </w:r>
      <w:proofErr w:type="spellEnd"/>
      <w:r>
        <w:rPr>
          <w:rFonts w:ascii="Times New Roman" w:hAnsi="Times New Roman"/>
          <w:sz w:val="28"/>
        </w:rPr>
        <w:t xml:space="preserve"> таких объектов - преобразование, рекон</w:t>
      </w:r>
      <w:r>
        <w:rPr>
          <w:rFonts w:ascii="Times New Roman" w:hAnsi="Times New Roman"/>
          <w:sz w:val="28"/>
        </w:rPr>
        <w:t xml:space="preserve">струкцию с изменением их функций. Например, переоборудование промышленных зданий под жилые помещения - </w:t>
      </w:r>
      <w:proofErr w:type="spellStart"/>
      <w:r>
        <w:rPr>
          <w:rFonts w:ascii="Times New Roman" w:hAnsi="Times New Roman"/>
          <w:sz w:val="28"/>
        </w:rPr>
        <w:t>лофты</w:t>
      </w:r>
      <w:proofErr w:type="spellEnd"/>
      <w:r>
        <w:rPr>
          <w:rFonts w:ascii="Times New Roman" w:hAnsi="Times New Roman"/>
          <w:sz w:val="28"/>
        </w:rPr>
        <w:t xml:space="preserve"> или общественные пространства.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Строительство жилья с комплексным благоустройством прилегающей территории и созданием социальных объектов.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</w:t>
      </w:r>
      <w:r>
        <w:rPr>
          <w:rFonts w:ascii="Times New Roman" w:hAnsi="Times New Roman"/>
          <w:sz w:val="28"/>
        </w:rPr>
        <w:t>оящее время строительство новых жилых районов должно сопровождаться созданием необходимой инфраструктуры: объектов социального назначения в области образования, спорта, культуры, здравоохранения, элементов благоустройства, транспортных и пешеходных связей.</w:t>
      </w:r>
      <w:r>
        <w:rPr>
          <w:rFonts w:ascii="Times New Roman" w:hAnsi="Times New Roman"/>
          <w:sz w:val="28"/>
        </w:rPr>
        <w:t xml:space="preserve"> Такая стратегия комплексного развития позволит сбалансированно обеспечить новые густонаселенные районы города Ставрополя развитой инфраструктурой. 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Внедрение единого дизайн-кода и архитектурного регламента.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создания единого архитектурного облика зданий, предприятий сферы обслуживания, размещаемых на первых этажах многоквартирных жилых домов, необходимо создание и применение единого дизайн-кода. 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этих целей разработаны требования к архитектурно-градост</w:t>
      </w:r>
      <w:r>
        <w:rPr>
          <w:rFonts w:ascii="Times New Roman" w:hAnsi="Times New Roman"/>
          <w:sz w:val="28"/>
        </w:rPr>
        <w:t>роительному облику зданий, строений и сооружений, их внешнему виду и содержанию, а также паспорту наружной отделки фасада здания.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Паспортом</w:t>
      </w:r>
      <w:r>
        <w:t xml:space="preserve"> </w:t>
      </w:r>
      <w:r>
        <w:rPr>
          <w:rFonts w:ascii="Times New Roman" w:hAnsi="Times New Roman"/>
          <w:sz w:val="28"/>
        </w:rPr>
        <w:t>наружной отделки фасада здания устанавливаются архитектурные и колористические решения, которые должны соответствова</w:t>
      </w:r>
      <w:r>
        <w:rPr>
          <w:rFonts w:ascii="Times New Roman" w:hAnsi="Times New Roman"/>
          <w:sz w:val="28"/>
        </w:rPr>
        <w:t>ть установленным требованиям.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рисками, влияющими на достижение поставленных целей Программы, являются: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макроэкономические риски, связанные с возможностью сохранения процессов замедления экономики и сокращения инвестиционной активности, высокой ин</w:t>
      </w:r>
      <w:r>
        <w:rPr>
          <w:rFonts w:ascii="Times New Roman" w:hAnsi="Times New Roman"/>
          <w:sz w:val="28"/>
        </w:rPr>
        <w:t>фляцией;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правовые риски, связанные с возможными изменениями </w:t>
      </w:r>
      <w:r>
        <w:rPr>
          <w:rFonts w:ascii="Times New Roman" w:hAnsi="Times New Roman"/>
          <w:sz w:val="28"/>
        </w:rPr>
        <w:br/>
        <w:t>в законодательстве Российской Федерации и Ставропольского края;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финансовые риски, связанные с возникновением бюджетного дефицита и недостаточным уровнем бюджетного финансирования.</w:t>
      </w:r>
    </w:p>
    <w:p w:rsidR="007961B3" w:rsidRDefault="007961B3">
      <w:pPr>
        <w:widowControl w:val="0"/>
        <w:spacing w:after="0" w:line="160" w:lineRule="exact"/>
        <w:ind w:firstLine="709"/>
        <w:jc w:val="both"/>
        <w:rPr>
          <w:rFonts w:ascii="Times New Roman" w:hAnsi="Times New Roman"/>
          <w:sz w:val="24"/>
        </w:rPr>
      </w:pPr>
    </w:p>
    <w:p w:rsidR="007961B3" w:rsidRDefault="00573A43">
      <w:pPr>
        <w:widowControl w:val="0"/>
        <w:spacing w:after="0" w:line="240" w:lineRule="exact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 Цели и зада</w:t>
      </w:r>
      <w:r>
        <w:rPr>
          <w:rFonts w:ascii="Times New Roman" w:hAnsi="Times New Roman"/>
          <w:sz w:val="28"/>
        </w:rPr>
        <w:t>чи Программы</w:t>
      </w:r>
    </w:p>
    <w:p w:rsidR="007961B3" w:rsidRDefault="007961B3">
      <w:pPr>
        <w:widowControl w:val="0"/>
        <w:spacing w:after="0" w:line="160" w:lineRule="exact"/>
        <w:jc w:val="center"/>
        <w:outlineLvl w:val="2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tabs>
          <w:tab w:val="left" w:pos="600"/>
          <w:tab w:val="left" w:pos="7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Целями Программы являются:</w:t>
      </w:r>
    </w:p>
    <w:p w:rsidR="007961B3" w:rsidRDefault="00573A43">
      <w:pPr>
        <w:widowControl w:val="0"/>
        <w:tabs>
          <w:tab w:val="left" w:pos="600"/>
          <w:tab w:val="left" w:pos="7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устойчивого развития территории города Ставрополя путем совершенствования системы градостроительной деятельности;</w:t>
      </w:r>
    </w:p>
    <w:p w:rsidR="007961B3" w:rsidRDefault="00573A43">
      <w:pPr>
        <w:widowControl w:val="0"/>
        <w:tabs>
          <w:tab w:val="left" w:pos="600"/>
          <w:tab w:val="left" w:pos="7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проектов по комплексному развитию территории </w:t>
      </w:r>
      <w:r>
        <w:rPr>
          <w:rFonts w:ascii="Times New Roman" w:hAnsi="Times New Roman"/>
          <w:sz w:val="28"/>
        </w:rPr>
        <w:br/>
        <w:t>в городе Ставрополе, предусматри</w:t>
      </w:r>
      <w:r>
        <w:rPr>
          <w:rFonts w:ascii="Times New Roman" w:hAnsi="Times New Roman"/>
          <w:sz w:val="28"/>
        </w:rPr>
        <w:t>вающих жилищное строительство.</w:t>
      </w:r>
    </w:p>
    <w:p w:rsidR="007961B3" w:rsidRDefault="00573A43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целей Программы предусматриваются следующие задачи:</w:t>
      </w:r>
    </w:p>
    <w:p w:rsidR="007961B3" w:rsidRDefault="00573A43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и актуализация документов территориального планирования и градостроительного зонирования города Ставрополя;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стимулирование жилищного строительства </w:t>
      </w:r>
      <w:r>
        <w:rPr>
          <w:rFonts w:ascii="Times New Roman" w:hAnsi="Times New Roman"/>
          <w:sz w:val="28"/>
        </w:rPr>
        <w:t xml:space="preserve">в рамках проектов </w:t>
      </w:r>
      <w:r>
        <w:rPr>
          <w:rFonts w:ascii="Times New Roman" w:hAnsi="Times New Roman"/>
          <w:sz w:val="28"/>
        </w:rPr>
        <w:br/>
        <w:t>по комплексному развитию территории в городе Ставрополе, предусматривающих жилищное строительство.</w:t>
      </w:r>
    </w:p>
    <w:p w:rsidR="007961B3" w:rsidRDefault="007961B3">
      <w:pPr>
        <w:widowControl w:val="0"/>
        <w:spacing w:after="0" w:line="160" w:lineRule="exact"/>
        <w:ind w:firstLine="709"/>
        <w:jc w:val="center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exact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Сроки реализации Программы</w:t>
      </w:r>
    </w:p>
    <w:p w:rsidR="007961B3" w:rsidRDefault="007961B3">
      <w:pPr>
        <w:widowControl w:val="0"/>
        <w:spacing w:after="0" w:line="160" w:lineRule="exact"/>
        <w:ind w:firstLine="709"/>
        <w:jc w:val="center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рассчитана на 6 лет, с 2026 года по 2031 год включительно.</w:t>
      </w:r>
    </w:p>
    <w:p w:rsidR="007961B3" w:rsidRDefault="007961B3">
      <w:pPr>
        <w:widowControl w:val="0"/>
        <w:spacing w:after="0" w:line="160" w:lineRule="exact"/>
        <w:ind w:firstLine="709"/>
        <w:jc w:val="both"/>
        <w:rPr>
          <w:rFonts w:ascii="Times New Roman" w:hAnsi="Times New Roman"/>
        </w:rPr>
      </w:pPr>
    </w:p>
    <w:p w:rsidR="007961B3" w:rsidRDefault="00573A43">
      <w:pPr>
        <w:pStyle w:val="ConsPlusNormal111"/>
        <w:ind w:firstLine="54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Перечень и общая характеристика мероприятий Программы </w:t>
      </w:r>
    </w:p>
    <w:p w:rsidR="007961B3" w:rsidRDefault="007961B3">
      <w:pPr>
        <w:pStyle w:val="ConsPlusNormal111"/>
        <w:spacing w:line="160" w:lineRule="exact"/>
        <w:ind w:firstLine="539"/>
        <w:jc w:val="center"/>
        <w:outlineLvl w:val="0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и общая характеристика мероприятий Программы приведены в приложении 1 к Программе.</w:t>
      </w:r>
    </w:p>
    <w:p w:rsidR="007961B3" w:rsidRDefault="007961B3">
      <w:pPr>
        <w:widowControl w:val="0"/>
        <w:spacing w:after="0" w:line="160" w:lineRule="exact"/>
        <w:ind w:firstLine="709"/>
        <w:jc w:val="both"/>
        <w:rPr>
          <w:rFonts w:ascii="Times New Roman" w:hAnsi="Times New Roman"/>
          <w:sz w:val="28"/>
        </w:rPr>
      </w:pPr>
    </w:p>
    <w:p w:rsidR="007961B3" w:rsidRDefault="00573A43">
      <w:pPr>
        <w:pStyle w:val="ConsPlusNormal111"/>
        <w:ind w:firstLine="54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Ресурсное обеспечение Программы</w:t>
      </w:r>
    </w:p>
    <w:p w:rsidR="007961B3" w:rsidRDefault="007961B3">
      <w:pPr>
        <w:pStyle w:val="ConsPlusNormal111"/>
        <w:spacing w:line="160" w:lineRule="exact"/>
        <w:ind w:firstLine="539"/>
        <w:jc w:val="center"/>
        <w:outlineLvl w:val="0"/>
        <w:rPr>
          <w:rFonts w:ascii="Times New Roman" w:hAnsi="Times New Roman"/>
          <w:sz w:val="28"/>
        </w:rPr>
      </w:pPr>
    </w:p>
    <w:p w:rsidR="007961B3" w:rsidRDefault="00573A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Общий объем финансовых средств на реализацию Программы составляет 24</w:t>
      </w:r>
      <w:r>
        <w:rPr>
          <w:rFonts w:ascii="Times New Roman" w:hAnsi="Times New Roman"/>
          <w:sz w:val="28"/>
        </w:rPr>
        <w:t>62442,82 тыс. рублей, в том числе по годам: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- 1413205,16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- 1014956,46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них:</w:t>
      </w:r>
    </w:p>
    <w:p w:rsidR="007961B3" w:rsidRDefault="00573A4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счет средств бюджета города Ставрополя - 53832,83 тыс. рублей, </w:t>
      </w:r>
      <w:r>
        <w:rPr>
          <w:rFonts w:ascii="Times New Roman" w:hAnsi="Times New Roman"/>
          <w:sz w:val="28"/>
        </w:rPr>
        <w:br/>
        <w:t>в том числе по годам: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2026 год - </w:t>
      </w:r>
      <w:r>
        <w:rPr>
          <w:rFonts w:ascii="Times New Roman" w:hAnsi="Times New Roman"/>
          <w:sz w:val="28"/>
        </w:rPr>
        <w:t>9974,94</w:t>
      </w:r>
      <w:r>
        <w:rPr>
          <w:rFonts w:ascii="Times New Roman" w:hAnsi="Times New Roman"/>
          <w:sz w:val="28"/>
        </w:rPr>
        <w:t xml:space="preserve">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- 9576,69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2031 </w:t>
      </w:r>
      <w:r>
        <w:rPr>
          <w:rFonts w:ascii="Times New Roman" w:hAnsi="Times New Roman"/>
          <w:sz w:val="28"/>
        </w:rPr>
        <w:t>год - 8570,30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счет средств бюджета Ставропольского края - 21699,18 тыс. рублей, </w:t>
      </w:r>
      <w:r>
        <w:rPr>
          <w:rFonts w:ascii="Times New Roman" w:hAnsi="Times New Roman"/>
          <w:sz w:val="28"/>
        </w:rPr>
        <w:br/>
        <w:t>в том числе по годам: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- 9057,47 тыс. рублей;</w:t>
      </w:r>
    </w:p>
    <w:p w:rsidR="007961B3" w:rsidRDefault="00573A4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за счет средств федерального бюджета - 2386910,81 тыс. рублей, </w:t>
      </w:r>
      <w:r>
        <w:rPr>
          <w:rFonts w:ascii="Times New Roman" w:hAnsi="Times New Roman"/>
          <w:sz w:val="28"/>
        </w:rPr>
        <w:br/>
        <w:t>в том чи</w:t>
      </w:r>
      <w:r>
        <w:rPr>
          <w:rFonts w:ascii="Times New Roman" w:hAnsi="Times New Roman"/>
          <w:sz w:val="28"/>
        </w:rPr>
        <w:t>сле по годам:</w:t>
      </w:r>
    </w:p>
    <w:p w:rsidR="007961B3" w:rsidRDefault="00573A43">
      <w:pPr>
        <w:tabs>
          <w:tab w:val="left" w:pos="0"/>
        </w:tabs>
        <w:spacing w:after="0" w:line="240" w:lineRule="auto"/>
        <w:ind w:left="720" w:hanging="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- 996322,30 тыс. рублей.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Финансовое обеспечение реализации Программы в части расходных обязательств города Ставрополя осуществляется за счет средств бюджета города Ставрополя. Распределение бюджетны</w:t>
      </w:r>
      <w:r>
        <w:rPr>
          <w:rFonts w:ascii="Times New Roman" w:hAnsi="Times New Roman"/>
          <w:sz w:val="28"/>
        </w:rPr>
        <w:t xml:space="preserve">х ассигнований на реализацию Программы утверждается решением Ставропольской городской Думы </w:t>
      </w:r>
      <w:r>
        <w:rPr>
          <w:rFonts w:ascii="Times New Roman" w:hAnsi="Times New Roman"/>
          <w:sz w:val="28"/>
        </w:rPr>
        <w:br/>
        <w:t>о бюджете города Ставрополя на очередной финансовый год и плановый период.</w:t>
      </w:r>
    </w:p>
    <w:p w:rsidR="007961B3" w:rsidRDefault="007961B3">
      <w:pPr>
        <w:widowControl w:val="0"/>
        <w:spacing w:after="0" w:line="180" w:lineRule="exact"/>
        <w:jc w:val="center"/>
        <w:outlineLvl w:val="0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exact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Система управления реализацией Программы</w:t>
      </w:r>
    </w:p>
    <w:p w:rsidR="007961B3" w:rsidRDefault="007961B3">
      <w:pPr>
        <w:widowControl w:val="0"/>
        <w:spacing w:after="0" w:line="180" w:lineRule="exact"/>
        <w:jc w:val="center"/>
        <w:outlineLvl w:val="0"/>
        <w:rPr>
          <w:rFonts w:ascii="Times New Roman" w:hAnsi="Times New Roman"/>
          <w:sz w:val="28"/>
        </w:rPr>
      </w:pP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Текущее управление реализацией и реализация Программы осуществляются ответственным исполнителем Программы - комитетом градостроительства администрации города Ставрополя, в соответствии </w:t>
      </w:r>
      <w:r>
        <w:rPr>
          <w:rFonts w:ascii="Times New Roman" w:hAnsi="Times New Roman"/>
          <w:sz w:val="28"/>
        </w:rPr>
        <w:br/>
        <w:t>с детальным планом-графиком реализации Программы на очередной финансов</w:t>
      </w:r>
      <w:r>
        <w:rPr>
          <w:rFonts w:ascii="Times New Roman" w:hAnsi="Times New Roman"/>
          <w:sz w:val="28"/>
        </w:rPr>
        <w:t>ый год (далее – детальный план-график).</w:t>
      </w:r>
    </w:p>
    <w:p w:rsidR="007961B3" w:rsidRDefault="00573A4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Ответственный исполнитель Программы совместно с соисполнителем ежегодно разрабатывает детальный </w:t>
      </w:r>
      <w:hyperlink r:id="rId13" w:history="1">
        <w:r>
          <w:rPr>
            <w:rFonts w:ascii="Times New Roman" w:hAnsi="Times New Roman"/>
            <w:sz w:val="28"/>
          </w:rPr>
          <w:t>план-график</w:t>
        </w:r>
      </w:hyperlink>
      <w:r>
        <w:rPr>
          <w:rFonts w:ascii="Times New Roman" w:hAnsi="Times New Roman"/>
          <w:sz w:val="28"/>
        </w:rPr>
        <w:t xml:space="preserve"> и направляет его в комитет экономического развития и торговли администрации города Ставрополя </w:t>
      </w:r>
      <w:r>
        <w:rPr>
          <w:rFonts w:ascii="Times New Roman" w:hAnsi="Times New Roman"/>
          <w:sz w:val="28"/>
        </w:rPr>
        <w:br/>
        <w:t>на согласование не позднее 01 декабря года, предшествующего очередному финансовому году.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Детальный п</w:t>
      </w:r>
      <w:r>
        <w:rPr>
          <w:rFonts w:ascii="Times New Roman" w:hAnsi="Times New Roman"/>
          <w:sz w:val="28"/>
        </w:rPr>
        <w:t>лан-график, согласованный с комитетом экономического развития и торговли администрации города Ставрополя, утверждается ответственным исполнителем Программы ежегодно в срок до 31 декабря года, предшествующего очередному финансовому году.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испол</w:t>
      </w:r>
      <w:r>
        <w:rPr>
          <w:rFonts w:ascii="Times New Roman" w:hAnsi="Times New Roman"/>
          <w:sz w:val="28"/>
        </w:rPr>
        <w:t xml:space="preserve">нитель Программы ежегодно до 15 февраля года, следующего за отчетным годом, представляет в комитет экономического развития и торговли администрации города Ставрополя сводный годовой отчет о ходе реализации и об оценке эффективности реализации Программы </w:t>
      </w:r>
      <w:r>
        <w:rPr>
          <w:rFonts w:ascii="Times New Roman" w:hAnsi="Times New Roman"/>
          <w:sz w:val="28"/>
        </w:rPr>
        <w:br/>
        <w:t xml:space="preserve">в </w:t>
      </w:r>
      <w:r>
        <w:rPr>
          <w:rFonts w:ascii="Times New Roman" w:hAnsi="Times New Roman"/>
          <w:sz w:val="28"/>
        </w:rPr>
        <w:t>порядке, установленном муниципальным правовым актом администрации города Ставрополя.</w:t>
      </w:r>
    </w:p>
    <w:p w:rsidR="007961B3" w:rsidRDefault="00573A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Мониторинг реализации Программы осуществляется в порядке, установленном муниципальным правовым актом администрации города Ставрополя.</w:t>
      </w:r>
    </w:p>
    <w:p w:rsidR="007961B3" w:rsidRDefault="00573A43">
      <w:pPr>
        <w:pStyle w:val="ConsPlusNormal111"/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составе и значениях показа</w:t>
      </w:r>
      <w:r>
        <w:rPr>
          <w:rFonts w:ascii="Times New Roman" w:hAnsi="Times New Roman"/>
          <w:sz w:val="28"/>
        </w:rPr>
        <w:t xml:space="preserve">телей (индикаторов) достижения целей и показателей решения задач Программы приведены в приложении 2 </w:t>
      </w:r>
      <w:r>
        <w:rPr>
          <w:rFonts w:ascii="Times New Roman" w:hAnsi="Times New Roman"/>
          <w:sz w:val="28"/>
        </w:rPr>
        <w:br/>
        <w:t>к Программе.</w:t>
      </w:r>
    </w:p>
    <w:p w:rsidR="007961B3" w:rsidRDefault="00573A43">
      <w:pPr>
        <w:pStyle w:val="ConsPlusNormal111"/>
        <w:widowControl w:val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Сведения о весовых коэффициентах, присвоенных целям и задачам Программы, приведены в приложении 3 к Программе.</w:t>
      </w:r>
    </w:p>
    <w:p w:rsidR="007961B3" w:rsidRDefault="007961B3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1B3" w:rsidRDefault="007961B3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1B3" w:rsidRDefault="00573A43">
      <w:pPr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</w:t>
      </w:r>
    </w:p>
    <w:p w:rsidR="007961B3" w:rsidRDefault="00573A43">
      <w:pPr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администра</w:t>
      </w:r>
      <w:r>
        <w:rPr>
          <w:rFonts w:ascii="Times New Roman" w:hAnsi="Times New Roman"/>
          <w:sz w:val="28"/>
        </w:rPr>
        <w:t>ции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М.С. Дубровин</w:t>
      </w:r>
    </w:p>
    <w:p w:rsidR="007961B3" w:rsidRDefault="007961B3">
      <w:pPr>
        <w:widowControl w:val="0"/>
        <w:spacing w:after="0" w:line="240" w:lineRule="exact"/>
        <w:jc w:val="both"/>
        <w:rPr>
          <w:rFonts w:ascii="Times New Roman" w:hAnsi="Times New Roman"/>
          <w:sz w:val="28"/>
        </w:rPr>
      </w:pPr>
    </w:p>
    <w:sectPr w:rsidR="007961B3">
      <w:headerReference w:type="even" r:id="rId14"/>
      <w:headerReference w:type="default" r:id="rId15"/>
      <w:headerReference w:type="first" r:id="rId16"/>
      <w:pgSz w:w="11906" w:h="16838"/>
      <w:pgMar w:top="1418" w:right="567" w:bottom="963" w:left="1985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73A43">
      <w:pPr>
        <w:spacing w:after="0" w:line="240" w:lineRule="auto"/>
      </w:pPr>
      <w:r>
        <w:separator/>
      </w:r>
    </w:p>
  </w:endnote>
  <w:endnote w:type="continuationSeparator" w:id="0">
    <w:p w:rsidR="00000000" w:rsidRDefault="00573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73A43">
      <w:pPr>
        <w:spacing w:after="0" w:line="240" w:lineRule="auto"/>
      </w:pPr>
      <w:r>
        <w:separator/>
      </w:r>
    </w:p>
  </w:footnote>
  <w:footnote w:type="continuationSeparator" w:id="0">
    <w:p w:rsidR="00000000" w:rsidRDefault="00573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1B3" w:rsidRDefault="007961B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1B3" w:rsidRDefault="00573A43">
    <w:pPr>
      <w:pStyle w:val="a4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7961B3" w:rsidRDefault="007961B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1B3" w:rsidRDefault="007961B3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1B3" w:rsidRDefault="007961B3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1B3" w:rsidRDefault="00573A43">
    <w:pPr>
      <w:pStyle w:val="a4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94640"/>
              <wp:effectExtent l="0" t="0" r="0" b="0"/>
              <wp:wrapSquare wrapText="bothSides" distT="0" distB="0" distL="114935" distR="114935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0" cy="294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961B3" w:rsidRDefault="00573A43">
                          <w:pPr>
                            <w:pStyle w:val="16"/>
                            <w:jc w:val="center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91440" tIns="45720" rIns="91440" bIns="45720"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style="position:absolute;left:0;text-align:left;margin-left:0;margin-top:.05pt;width:100pt;height:23.2pt;z-index:251658240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" filled="f" stroked="f" strokeweight="0">
              <v:textbox style="mso-fit-shape-to-text:t">
                <w:txbxContent>
                  <w:p w:rsidR="007961B3" w:rsidRDefault="00573A43">
                    <w:pPr>
                      <w:pStyle w:val="16"/>
                      <w:jc w:val="center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PAGE </w:instrText>
                    </w:r>
                    <w:r>
                      <w:rPr>
                        <w:rFonts w:ascii="Times New Roman" w:hAnsi="Times New Roman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8"/>
                      </w:rPr>
                      <w:t>3</w:t>
                    </w:r>
                    <w:r>
                      <w:rPr>
                        <w:rFonts w:ascii="Times New Roman" w:hAnsi="Times New Roman"/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7961B3" w:rsidRDefault="007961B3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1B3" w:rsidRDefault="007961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961B3"/>
    <w:rsid w:val="00573A43"/>
    <w:rsid w:val="0079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pacing w:val="0"/>
      <w:sz w:val="22"/>
    </w:rPr>
  </w:style>
  <w:style w:type="paragraph" w:customStyle="1" w:styleId="Emphasis21">
    <w:name w:val="Emphasis21"/>
    <w:link w:val="Emphasis210"/>
    <w:rPr>
      <w:i/>
    </w:rPr>
  </w:style>
  <w:style w:type="character" w:customStyle="1" w:styleId="Emphasis210">
    <w:name w:val="Emphasis21"/>
    <w:link w:val="Emphasis21"/>
    <w:rPr>
      <w:rFonts w:ascii="Calibri" w:hAnsi="Calibri"/>
      <w:i/>
      <w:color w:val="000000"/>
      <w:spacing w:val="0"/>
      <w:sz w:val="20"/>
    </w:rPr>
  </w:style>
  <w:style w:type="paragraph" w:customStyle="1" w:styleId="DefaultParagraphFont111">
    <w:name w:val="Default Paragraph Font111"/>
    <w:link w:val="DefaultParagraphFont1110"/>
  </w:style>
  <w:style w:type="character" w:customStyle="1" w:styleId="DefaultParagraphFont1110">
    <w:name w:val="Default Paragraph Font111"/>
    <w:link w:val="DefaultParagraphFont111"/>
    <w:rPr>
      <w:rFonts w:ascii="Calibri" w:hAnsi="Calibri"/>
      <w:color w:val="000000"/>
      <w:spacing w:val="0"/>
      <w:sz w:val="2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color w:val="000000"/>
      <w:spacing w:val="0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Emphasis111">
    <w:name w:val="Emphasis111"/>
    <w:link w:val="Emphasis1110"/>
    <w:rPr>
      <w:i/>
    </w:rPr>
  </w:style>
  <w:style w:type="character" w:customStyle="1" w:styleId="Emphasis1110">
    <w:name w:val="Emphasis111"/>
    <w:link w:val="Emphasis111"/>
    <w:rPr>
      <w:rFonts w:ascii="Calibri" w:hAnsi="Calibri"/>
      <w:i/>
      <w:color w:val="000000"/>
      <w:spacing w:val="0"/>
      <w:sz w:val="20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color w:val="000000"/>
      <w:spacing w:val="0"/>
      <w:sz w:val="28"/>
    </w:rPr>
  </w:style>
  <w:style w:type="paragraph" w:customStyle="1" w:styleId="Contents33">
    <w:name w:val="Contents 33"/>
    <w:link w:val="Contents330"/>
    <w:rPr>
      <w:rFonts w:ascii="XO Thames" w:hAnsi="XO Thames"/>
      <w:sz w:val="28"/>
    </w:rPr>
  </w:style>
  <w:style w:type="character" w:customStyle="1" w:styleId="Contents330">
    <w:name w:val="Contents 33"/>
    <w:link w:val="Contents33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color w:val="000000"/>
      <w:spacing w:val="0"/>
      <w:sz w:val="28"/>
    </w:rPr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customStyle="1" w:styleId="Footer21">
    <w:name w:val="Footer21"/>
    <w:link w:val="Footer210"/>
  </w:style>
  <w:style w:type="character" w:customStyle="1" w:styleId="Footer210">
    <w:name w:val="Footer21"/>
    <w:link w:val="Footer21"/>
    <w:rPr>
      <w:rFonts w:ascii="Calibri" w:hAnsi="Calibri"/>
      <w:color w:val="000000"/>
      <w:spacing w:val="0"/>
      <w:sz w:val="20"/>
    </w:rPr>
  </w:style>
  <w:style w:type="paragraph" w:customStyle="1" w:styleId="Header21">
    <w:name w:val="Header21"/>
    <w:link w:val="Header210"/>
  </w:style>
  <w:style w:type="character" w:customStyle="1" w:styleId="Header210">
    <w:name w:val="Header21"/>
    <w:link w:val="Header21"/>
    <w:rPr>
      <w:rFonts w:ascii="Calibri" w:hAnsi="Calibri"/>
      <w:color w:val="000000"/>
      <w:spacing w:val="0"/>
      <w:sz w:val="20"/>
    </w:rPr>
  </w:style>
  <w:style w:type="paragraph" w:customStyle="1" w:styleId="Contents11">
    <w:name w:val="Contents 11"/>
    <w:link w:val="Contents110"/>
    <w:rPr>
      <w:rFonts w:ascii="XO Thames" w:hAnsi="XO Thames"/>
      <w:b/>
      <w:sz w:val="28"/>
    </w:rPr>
  </w:style>
  <w:style w:type="character" w:customStyle="1" w:styleId="Contents110">
    <w:name w:val="Contents 11"/>
    <w:link w:val="Contents11"/>
    <w:rPr>
      <w:rFonts w:ascii="XO Thames" w:hAnsi="XO Thames"/>
      <w:b/>
      <w:color w:val="000000"/>
      <w:spacing w:val="0"/>
      <w:sz w:val="28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  <w:sz w:val="22"/>
    </w:rPr>
  </w:style>
  <w:style w:type="character" w:customStyle="1" w:styleId="Footnote210">
    <w:name w:val="Footnote21"/>
    <w:link w:val="Footnote21"/>
    <w:rPr>
      <w:rFonts w:ascii="XO Thames" w:hAnsi="XO Thames"/>
      <w:color w:val="000000"/>
      <w:spacing w:val="0"/>
      <w:sz w:val="22"/>
    </w:rPr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color w:val="000000"/>
      <w:spacing w:val="0"/>
      <w:sz w:val="28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Pr>
      <w:rFonts w:ascii="Calibri" w:hAnsi="Calibri"/>
      <w:color w:val="000000"/>
      <w:spacing w:val="0"/>
      <w:sz w:val="22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"/>
    <w:link w:val="Contents821"/>
    <w:rPr>
      <w:rFonts w:ascii="XO Thames" w:hAnsi="XO Thames"/>
      <w:color w:val="000000"/>
      <w:spacing w:val="0"/>
      <w:sz w:val="28"/>
    </w:rPr>
  </w:style>
  <w:style w:type="paragraph" w:customStyle="1" w:styleId="NormalWeb111">
    <w:name w:val="Normal (Web)111"/>
    <w:basedOn w:val="a"/>
    <w:link w:val="NormalWeb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110">
    <w:name w:val="Normal (Web)111"/>
    <w:basedOn w:val="1"/>
    <w:link w:val="NormalWeb111"/>
    <w:rPr>
      <w:rFonts w:ascii="Times New Roman" w:hAnsi="Times New Roman"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Emphasis1">
    <w:name w:val="Emphasis1"/>
    <w:link w:val="Emphasis10"/>
    <w:rPr>
      <w:i/>
    </w:rPr>
  </w:style>
  <w:style w:type="character" w:customStyle="1" w:styleId="Emphasis10">
    <w:name w:val="Emphasis1"/>
    <w:link w:val="Emphasis1"/>
    <w:rPr>
      <w:rFonts w:ascii="Calibri" w:hAnsi="Calibri"/>
      <w:i/>
      <w:color w:val="000000"/>
      <w:spacing w:val="0"/>
      <w:sz w:val="20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color w:val="000000"/>
      <w:spacing w:val="0"/>
      <w:sz w:val="32"/>
    </w:rPr>
  </w:style>
  <w:style w:type="paragraph" w:customStyle="1" w:styleId="Title21">
    <w:name w:val="Title21"/>
    <w:link w:val="Title210"/>
    <w:rPr>
      <w:rFonts w:ascii="Times New Roman" w:hAnsi="Times New Roman"/>
      <w:spacing w:val="-20"/>
      <w:sz w:val="36"/>
    </w:rPr>
  </w:style>
  <w:style w:type="character" w:customStyle="1" w:styleId="Title210">
    <w:name w:val="Title21"/>
    <w:link w:val="Title21"/>
    <w:rPr>
      <w:rFonts w:ascii="Times New Roman" w:hAnsi="Times New Roman"/>
      <w:color w:val="000000"/>
      <w:spacing w:val="-20"/>
      <w:sz w:val="3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color w:val="000000"/>
      <w:spacing w:val="0"/>
      <w:sz w:val="28"/>
    </w:rPr>
  </w:style>
  <w:style w:type="paragraph" w:customStyle="1" w:styleId="Heading3121">
    <w:name w:val="Heading 3121"/>
    <w:link w:val="Heading31210"/>
    <w:rPr>
      <w:rFonts w:ascii="XO Thames" w:hAnsi="XO Thames"/>
      <w:b/>
      <w:sz w:val="26"/>
    </w:rPr>
  </w:style>
  <w:style w:type="character" w:customStyle="1" w:styleId="Heading31210">
    <w:name w:val="Heading 3121"/>
    <w:link w:val="Heading3121"/>
    <w:rPr>
      <w:rFonts w:ascii="XO Thames" w:hAnsi="XO Thames"/>
      <w:b/>
      <w:color w:val="000000"/>
      <w:spacing w:val="0"/>
      <w:sz w:val="26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Calibri" w:hAnsi="Calibri"/>
      <w:color w:val="000000"/>
      <w:spacing w:val="0"/>
      <w:sz w:val="20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color w:val="000000"/>
      <w:spacing w:val="0"/>
      <w:sz w:val="28"/>
    </w:rPr>
  </w:style>
  <w:style w:type="paragraph" w:customStyle="1" w:styleId="Heading2111">
    <w:name w:val="Heading 2111"/>
    <w:link w:val="Heading21110"/>
    <w:rPr>
      <w:rFonts w:ascii="XO Thames" w:hAnsi="XO Thames"/>
      <w:b/>
      <w:sz w:val="28"/>
    </w:rPr>
  </w:style>
  <w:style w:type="character" w:customStyle="1" w:styleId="Heading21110">
    <w:name w:val="Heading 2111"/>
    <w:link w:val="Heading2111"/>
    <w:rPr>
      <w:rFonts w:ascii="XO Thames" w:hAnsi="XO Thames"/>
      <w:b/>
      <w:color w:val="000000"/>
      <w:spacing w:val="0"/>
      <w:sz w:val="28"/>
    </w:rPr>
  </w:style>
  <w:style w:type="paragraph" w:customStyle="1" w:styleId="Heading4111">
    <w:name w:val="Heading 4111"/>
    <w:link w:val="Heading41110"/>
    <w:rPr>
      <w:rFonts w:ascii="XO Thames" w:hAnsi="XO Thames"/>
      <w:b/>
      <w:sz w:val="24"/>
    </w:rPr>
  </w:style>
  <w:style w:type="character" w:customStyle="1" w:styleId="Heading41110">
    <w:name w:val="Heading 4111"/>
    <w:link w:val="Heading4111"/>
    <w:rPr>
      <w:rFonts w:ascii="XO Thames" w:hAnsi="XO Thames"/>
      <w:b/>
      <w:color w:val="000000"/>
      <w:spacing w:val="0"/>
      <w:sz w:val="24"/>
    </w:rPr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a9"/>
    <w:link w:val="a6"/>
    <w:rPr>
      <w:rFonts w:ascii="Calibri" w:hAnsi="Calibri"/>
      <w:color w:val="000000"/>
      <w:spacing w:val="0"/>
      <w:sz w:val="2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color w:val="000000"/>
      <w:spacing w:val="0"/>
      <w:sz w:val="24"/>
    </w:rPr>
  </w:style>
  <w:style w:type="paragraph" w:customStyle="1" w:styleId="110">
    <w:name w:val="Указатель11"/>
    <w:basedOn w:val="a"/>
    <w:link w:val="111"/>
  </w:style>
  <w:style w:type="character" w:customStyle="1" w:styleId="111">
    <w:name w:val="Указатель11"/>
    <w:basedOn w:val="1"/>
    <w:link w:val="110"/>
    <w:rPr>
      <w:rFonts w:ascii="Calibri" w:hAnsi="Calibri"/>
      <w:color w:val="000000"/>
      <w:spacing w:val="0"/>
      <w:sz w:val="22"/>
    </w:rPr>
  </w:style>
  <w:style w:type="paragraph" w:customStyle="1" w:styleId="Heading52">
    <w:name w:val="Heading 52"/>
    <w:link w:val="Heading520"/>
    <w:rPr>
      <w:rFonts w:ascii="XO Thames" w:hAnsi="XO Thames"/>
      <w:b/>
      <w:sz w:val="22"/>
    </w:rPr>
  </w:style>
  <w:style w:type="character" w:customStyle="1" w:styleId="Heading520">
    <w:name w:val="Heading 52"/>
    <w:link w:val="Heading52"/>
    <w:rPr>
      <w:rFonts w:ascii="XO Thames" w:hAnsi="XO Thames"/>
      <w:b/>
      <w:color w:val="000000"/>
      <w:spacing w:val="0"/>
      <w:sz w:val="22"/>
    </w:rPr>
  </w:style>
  <w:style w:type="paragraph" w:customStyle="1" w:styleId="Heading5121">
    <w:name w:val="Heading 5121"/>
    <w:link w:val="Heading51210"/>
    <w:rPr>
      <w:rFonts w:ascii="XO Thames" w:hAnsi="XO Thames"/>
      <w:b/>
      <w:sz w:val="22"/>
    </w:rPr>
  </w:style>
  <w:style w:type="character" w:customStyle="1" w:styleId="Heading51210">
    <w:name w:val="Heading 5121"/>
    <w:link w:val="Heading5121"/>
    <w:rPr>
      <w:rFonts w:ascii="XO Thames" w:hAnsi="XO Thames"/>
      <w:b/>
      <w:color w:val="000000"/>
      <w:spacing w:val="0"/>
      <w:sz w:val="22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color w:val="000000"/>
      <w:spacing w:val="0"/>
      <w:sz w:val="22"/>
    </w:rPr>
  </w:style>
  <w:style w:type="paragraph" w:customStyle="1" w:styleId="InternetLink1">
    <w:name w:val="Internet Link1"/>
    <w:link w:val="InternetLink10"/>
    <w:rPr>
      <w:color w:val="000080"/>
      <w:u w:val="single"/>
    </w:rPr>
  </w:style>
  <w:style w:type="character" w:customStyle="1" w:styleId="InternetLink10">
    <w:name w:val="Internet Link1"/>
    <w:link w:val="InternetLink1"/>
    <w:rPr>
      <w:rFonts w:ascii="Calibri" w:hAnsi="Calibri"/>
      <w:color w:val="000080"/>
      <w:spacing w:val="0"/>
      <w:sz w:val="20"/>
      <w:u w:val="single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Contents31">
    <w:name w:val="Contents 31"/>
    <w:link w:val="Contents310"/>
    <w:rPr>
      <w:rFonts w:ascii="XO Thames" w:hAnsi="XO Thames"/>
      <w:sz w:val="28"/>
    </w:rPr>
  </w:style>
  <w:style w:type="character" w:customStyle="1" w:styleId="Contents310">
    <w:name w:val="Contents 31"/>
    <w:link w:val="Contents31"/>
    <w:rPr>
      <w:rFonts w:ascii="XO Thames" w:hAnsi="XO Thames"/>
      <w:color w:val="000000"/>
      <w:spacing w:val="0"/>
      <w:sz w:val="28"/>
    </w:rPr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color w:val="000000"/>
      <w:spacing w:val="0"/>
      <w:sz w:val="28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color w:val="000000"/>
      <w:spacing w:val="0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color w:val="000000"/>
      <w:spacing w:val="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Heading1121">
    <w:name w:val="Heading 1121"/>
    <w:link w:val="Heading11210"/>
    <w:rPr>
      <w:rFonts w:ascii="XO Thames" w:hAnsi="XO Thames"/>
      <w:b/>
      <w:sz w:val="32"/>
    </w:rPr>
  </w:style>
  <w:style w:type="character" w:customStyle="1" w:styleId="Heading11210">
    <w:name w:val="Heading 1121"/>
    <w:link w:val="Heading1121"/>
    <w:rPr>
      <w:rFonts w:ascii="XO Thames" w:hAnsi="XO Thames"/>
      <w:b/>
      <w:color w:val="000000"/>
      <w:spacing w:val="0"/>
      <w:sz w:val="32"/>
    </w:rPr>
  </w:style>
  <w:style w:type="paragraph" w:customStyle="1" w:styleId="ConsPlusNormal111">
    <w:name w:val="ConsPlusNormal111"/>
    <w:link w:val="ConsPlusNormal1110"/>
    <w:rPr>
      <w:rFonts w:ascii="Arial" w:hAnsi="Arial"/>
    </w:rPr>
  </w:style>
  <w:style w:type="character" w:customStyle="1" w:styleId="ConsPlusNormal1110">
    <w:name w:val="ConsPlusNormal111"/>
    <w:link w:val="ConsPlusNormal111"/>
    <w:rPr>
      <w:rFonts w:ascii="Arial" w:hAnsi="Arial"/>
      <w:color w:val="000000"/>
      <w:spacing w:val="0"/>
      <w:sz w:val="20"/>
    </w:rPr>
  </w:style>
  <w:style w:type="paragraph" w:customStyle="1" w:styleId="Footnote111">
    <w:name w:val="Footnote111"/>
    <w:link w:val="Footnote11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110">
    <w:name w:val="Footnote111"/>
    <w:link w:val="Footnote111"/>
    <w:rPr>
      <w:rFonts w:ascii="XO Thames" w:hAnsi="XO Thames"/>
      <w:color w:val="000000"/>
      <w:spacing w:val="0"/>
      <w:sz w:val="22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color w:val="000000"/>
      <w:spacing w:val="0"/>
      <w:sz w:val="28"/>
    </w:rPr>
  </w:style>
  <w:style w:type="paragraph" w:customStyle="1" w:styleId="Caption11">
    <w:name w:val="Caption11"/>
    <w:link w:val="Caption110"/>
    <w:rPr>
      <w:i/>
      <w:sz w:val="24"/>
    </w:rPr>
  </w:style>
  <w:style w:type="character" w:customStyle="1" w:styleId="Caption110">
    <w:name w:val="Caption11"/>
    <w:link w:val="Caption11"/>
    <w:rPr>
      <w:rFonts w:ascii="Calibri" w:hAnsi="Calibri"/>
      <w:i/>
      <w:color w:val="000000"/>
      <w:spacing w:val="0"/>
      <w:sz w:val="24"/>
    </w:rPr>
  </w:style>
  <w:style w:type="paragraph" w:customStyle="1" w:styleId="ListParagraph111">
    <w:name w:val="List Paragraph111"/>
    <w:basedOn w:val="a"/>
    <w:link w:val="ListParagraph1110"/>
    <w:pPr>
      <w:ind w:left="720"/>
      <w:contextualSpacing/>
    </w:pPr>
  </w:style>
  <w:style w:type="character" w:customStyle="1" w:styleId="ListParagraph1110">
    <w:name w:val="List Paragraph111"/>
    <w:basedOn w:val="1"/>
    <w:link w:val="ListParagraph111"/>
    <w:rPr>
      <w:rFonts w:ascii="Calibri" w:hAnsi="Calibri"/>
      <w:color w:val="000000"/>
      <w:spacing w:val="0"/>
      <w:sz w:val="22"/>
    </w:rPr>
  </w:style>
  <w:style w:type="paragraph" w:customStyle="1" w:styleId="Header111">
    <w:name w:val="Header111"/>
    <w:link w:val="Header1110"/>
  </w:style>
  <w:style w:type="character" w:customStyle="1" w:styleId="Header1110">
    <w:name w:val="Header111"/>
    <w:link w:val="Header111"/>
    <w:rPr>
      <w:rFonts w:ascii="Calibri" w:hAnsi="Calibri"/>
      <w:color w:val="000000"/>
      <w:spacing w:val="0"/>
      <w:sz w:val="20"/>
    </w:rPr>
  </w:style>
  <w:style w:type="paragraph" w:customStyle="1" w:styleId="Contents91">
    <w:name w:val="Contents 91"/>
    <w:link w:val="Contents910"/>
    <w:rPr>
      <w:rFonts w:ascii="XO Thames" w:hAnsi="XO Thames"/>
      <w:sz w:val="28"/>
    </w:rPr>
  </w:style>
  <w:style w:type="character" w:customStyle="1" w:styleId="Contents910">
    <w:name w:val="Contents 91"/>
    <w:link w:val="Contents91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color w:val="000000"/>
      <w:spacing w:val="0"/>
      <w:sz w:val="28"/>
    </w:rPr>
  </w:style>
  <w:style w:type="paragraph" w:customStyle="1" w:styleId="Heading113">
    <w:name w:val="Heading 113"/>
    <w:link w:val="Heading1130"/>
    <w:rPr>
      <w:rFonts w:ascii="XO Thames" w:hAnsi="XO Thames"/>
      <w:b/>
      <w:sz w:val="32"/>
    </w:rPr>
  </w:style>
  <w:style w:type="character" w:customStyle="1" w:styleId="Heading1130">
    <w:name w:val="Heading 113"/>
    <w:link w:val="Heading113"/>
    <w:rPr>
      <w:rFonts w:ascii="XO Thames" w:hAnsi="XO Thames"/>
      <w:b/>
      <w:color w:val="000000"/>
      <w:spacing w:val="0"/>
      <w:sz w:val="3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color w:val="000000"/>
      <w:spacing w:val="0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styleId="a7">
    <w:name w:val="Body Text"/>
    <w:basedOn w:val="a"/>
    <w:link w:val="a9"/>
    <w:pPr>
      <w:spacing w:after="140"/>
    </w:pPr>
  </w:style>
  <w:style w:type="character" w:customStyle="1" w:styleId="a9">
    <w:name w:val="Основной текст Знак"/>
    <w:basedOn w:val="1"/>
    <w:link w:val="a7"/>
    <w:rPr>
      <w:rFonts w:ascii="Calibri" w:hAnsi="Calibri"/>
      <w:color w:val="000000"/>
      <w:spacing w:val="0"/>
      <w:sz w:val="22"/>
    </w:rPr>
  </w:style>
  <w:style w:type="paragraph" w:customStyle="1" w:styleId="Contents93">
    <w:name w:val="Contents 93"/>
    <w:link w:val="Contents930"/>
    <w:rPr>
      <w:rFonts w:ascii="XO Thames" w:hAnsi="XO Thames"/>
      <w:sz w:val="28"/>
    </w:rPr>
  </w:style>
  <w:style w:type="character" w:customStyle="1" w:styleId="Contents930">
    <w:name w:val="Contents 93"/>
    <w:link w:val="Contents93"/>
    <w:rPr>
      <w:rFonts w:ascii="XO Thames" w:hAnsi="XO Thames"/>
      <w:color w:val="000000"/>
      <w:spacing w:val="0"/>
      <w:sz w:val="28"/>
    </w:rPr>
  </w:style>
  <w:style w:type="paragraph" w:customStyle="1" w:styleId="13">
    <w:name w:val="Гиперссылка1"/>
    <w:link w:val="aa"/>
    <w:rPr>
      <w:color w:val="000080"/>
      <w:u w:val="single"/>
    </w:rPr>
  </w:style>
  <w:style w:type="character" w:styleId="aa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color w:val="000000"/>
      <w:spacing w:val="0"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styleId="ab">
    <w:name w:val="index heading"/>
    <w:basedOn w:val="a"/>
    <w:link w:val="ac"/>
  </w:style>
  <w:style w:type="character" w:customStyle="1" w:styleId="ac">
    <w:name w:val="Указатель Знак"/>
    <w:basedOn w:val="1"/>
    <w:link w:val="ab"/>
    <w:rPr>
      <w:rFonts w:ascii="Calibri" w:hAnsi="Calibri"/>
      <w:color w:val="000000"/>
      <w:spacing w:val="0"/>
      <w:sz w:val="22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aption2">
    <w:name w:val="Caption2"/>
    <w:link w:val="Caption20"/>
    <w:rPr>
      <w:i/>
      <w:sz w:val="24"/>
    </w:rPr>
  </w:style>
  <w:style w:type="character" w:customStyle="1" w:styleId="Caption20">
    <w:name w:val="Caption2"/>
    <w:link w:val="Caption2"/>
    <w:rPr>
      <w:i/>
      <w:sz w:val="24"/>
    </w:rPr>
  </w:style>
  <w:style w:type="paragraph" w:customStyle="1" w:styleId="apple-converted-space111">
    <w:name w:val="apple-converted-space111"/>
    <w:basedOn w:val="DefaultParagraphFont111"/>
    <w:link w:val="apple-converted-space1110"/>
  </w:style>
  <w:style w:type="character" w:customStyle="1" w:styleId="apple-converted-space1110">
    <w:name w:val="apple-converted-space111"/>
    <w:basedOn w:val="DefaultParagraphFont1110"/>
    <w:link w:val="apple-converted-space111"/>
    <w:rPr>
      <w:rFonts w:ascii="Calibri" w:hAnsi="Calibri"/>
      <w:color w:val="000000"/>
      <w:spacing w:val="0"/>
      <w:sz w:val="20"/>
    </w:rPr>
  </w:style>
  <w:style w:type="paragraph" w:customStyle="1" w:styleId="Contents83">
    <w:name w:val="Contents 83"/>
    <w:link w:val="Contents830"/>
    <w:rPr>
      <w:rFonts w:ascii="XO Thames" w:hAnsi="XO Thames"/>
      <w:sz w:val="28"/>
    </w:rPr>
  </w:style>
  <w:style w:type="character" w:customStyle="1" w:styleId="Contents830">
    <w:name w:val="Contents 83"/>
    <w:link w:val="Contents83"/>
    <w:rPr>
      <w:rFonts w:ascii="XO Thames" w:hAnsi="XO Thames"/>
      <w:color w:val="000000"/>
      <w:spacing w:val="0"/>
      <w:sz w:val="28"/>
    </w:rPr>
  </w:style>
  <w:style w:type="paragraph" w:customStyle="1" w:styleId="BalloonText111">
    <w:name w:val="Balloon Text111"/>
    <w:basedOn w:val="a"/>
    <w:link w:val="BalloonText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0">
    <w:name w:val="Balloon Text111"/>
    <w:basedOn w:val="1"/>
    <w:link w:val="BalloonText111"/>
    <w:rPr>
      <w:rFonts w:ascii="Tahoma" w:hAnsi="Tahoma"/>
      <w:color w:val="000000"/>
      <w:spacing w:val="0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Heading221">
    <w:name w:val="Heading 221"/>
    <w:link w:val="Heading2210"/>
    <w:rPr>
      <w:rFonts w:ascii="XO Thames" w:hAnsi="XO Thames"/>
      <w:b/>
      <w:sz w:val="28"/>
    </w:rPr>
  </w:style>
  <w:style w:type="character" w:customStyle="1" w:styleId="Heading2210">
    <w:name w:val="Heading 221"/>
    <w:link w:val="Heading221"/>
    <w:rPr>
      <w:rFonts w:ascii="XO Thames" w:hAnsi="XO Thames"/>
      <w:b/>
      <w:color w:val="000000"/>
      <w:spacing w:val="0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color w:val="000000"/>
      <w:spacing w:val="0"/>
      <w:sz w:val="22"/>
    </w:rPr>
  </w:style>
  <w:style w:type="paragraph" w:customStyle="1" w:styleId="Heading511">
    <w:name w:val="Heading 511"/>
    <w:link w:val="Heading5110"/>
    <w:rPr>
      <w:rFonts w:ascii="XO Thames" w:hAnsi="XO Thames"/>
      <w:b/>
      <w:sz w:val="22"/>
    </w:rPr>
  </w:style>
  <w:style w:type="character" w:customStyle="1" w:styleId="Heading5110">
    <w:name w:val="Heading 511"/>
    <w:link w:val="Heading511"/>
    <w:rPr>
      <w:rFonts w:ascii="XO Thames" w:hAnsi="XO Thames"/>
      <w:b/>
      <w:color w:val="000000"/>
      <w:spacing w:val="0"/>
      <w:sz w:val="22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color w:val="000000"/>
      <w:spacing w:val="0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color w:val="000000"/>
      <w:spacing w:val="0"/>
      <w:sz w:val="28"/>
    </w:rPr>
  </w:style>
  <w:style w:type="paragraph" w:customStyle="1" w:styleId="Contents61">
    <w:name w:val="Contents 61"/>
    <w:link w:val="Contents610"/>
    <w:rPr>
      <w:rFonts w:ascii="XO Thames" w:hAnsi="XO Thames"/>
      <w:sz w:val="28"/>
    </w:rPr>
  </w:style>
  <w:style w:type="character" w:customStyle="1" w:styleId="Contents610">
    <w:name w:val="Contents 61"/>
    <w:link w:val="Contents61"/>
    <w:rPr>
      <w:rFonts w:ascii="XO Thames" w:hAnsi="XO Thames"/>
      <w:color w:val="000000"/>
      <w:spacing w:val="0"/>
      <w:sz w:val="28"/>
    </w:rPr>
  </w:style>
  <w:style w:type="paragraph" w:styleId="ad">
    <w:name w:val="caption"/>
    <w:basedOn w:val="a"/>
    <w:link w:val="ae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="Calibri" w:hAnsi="Calibri"/>
      <w:i/>
      <w:color w:val="000000"/>
      <w:spacing w:val="0"/>
      <w:sz w:val="24"/>
    </w:rPr>
  </w:style>
  <w:style w:type="paragraph" w:customStyle="1" w:styleId="Footer111">
    <w:name w:val="Footer111"/>
    <w:link w:val="Footer1110"/>
  </w:style>
  <w:style w:type="character" w:customStyle="1" w:styleId="Footer1110">
    <w:name w:val="Footer111"/>
    <w:link w:val="Footer111"/>
    <w:rPr>
      <w:rFonts w:ascii="Calibri" w:hAnsi="Calibri"/>
      <w:color w:val="000000"/>
      <w:spacing w:val="0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1"/>
    <w:link w:val="af"/>
    <w:rPr>
      <w:rFonts w:ascii="Calibri" w:hAnsi="Calibri"/>
      <w:color w:val="000000"/>
      <w:spacing w:val="0"/>
      <w:sz w:val="22"/>
    </w:rPr>
  </w:style>
  <w:style w:type="paragraph" w:customStyle="1" w:styleId="Textbody1">
    <w:name w:val="Text body1"/>
    <w:link w:val="Textbody10"/>
  </w:style>
  <w:style w:type="character" w:customStyle="1" w:styleId="Textbody10">
    <w:name w:val="Text body1"/>
    <w:link w:val="Textbody1"/>
  </w:style>
  <w:style w:type="paragraph" w:customStyle="1" w:styleId="Heading313">
    <w:name w:val="Heading 313"/>
    <w:link w:val="Heading3130"/>
    <w:rPr>
      <w:rFonts w:ascii="XO Thames" w:hAnsi="XO Thames"/>
      <w:b/>
      <w:sz w:val="26"/>
    </w:rPr>
  </w:style>
  <w:style w:type="character" w:customStyle="1" w:styleId="Heading3130">
    <w:name w:val="Heading 313"/>
    <w:link w:val="Heading313"/>
    <w:rPr>
      <w:rFonts w:ascii="XO Thames" w:hAnsi="XO Thames"/>
      <w:b/>
      <w:color w:val="000000"/>
      <w:spacing w:val="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Heading421">
    <w:name w:val="Heading 421"/>
    <w:link w:val="Heading4210"/>
    <w:rPr>
      <w:rFonts w:ascii="XO Thames" w:hAnsi="XO Thames"/>
      <w:b/>
      <w:sz w:val="24"/>
    </w:rPr>
  </w:style>
  <w:style w:type="character" w:customStyle="1" w:styleId="Heading4210">
    <w:name w:val="Heading 421"/>
    <w:link w:val="Heading421"/>
    <w:rPr>
      <w:rFonts w:ascii="XO Thames" w:hAnsi="XO Thames"/>
      <w:b/>
      <w:color w:val="000000"/>
      <w:spacing w:val="0"/>
      <w:sz w:val="24"/>
    </w:rPr>
  </w:style>
  <w:style w:type="paragraph" w:customStyle="1" w:styleId="InternetLink21">
    <w:name w:val="Internet Link21"/>
    <w:link w:val="InternetLink210"/>
    <w:rPr>
      <w:color w:val="000080"/>
      <w:u w:val="single"/>
    </w:rPr>
  </w:style>
  <w:style w:type="character" w:customStyle="1" w:styleId="InternetLink210">
    <w:name w:val="Internet Link21"/>
    <w:link w:val="InternetLink21"/>
    <w:rPr>
      <w:rFonts w:ascii="Calibri" w:hAnsi="Calibri"/>
      <w:color w:val="000080"/>
      <w:spacing w:val="0"/>
      <w:sz w:val="20"/>
      <w:u w:val="single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color w:val="000000"/>
      <w:spacing w:val="0"/>
      <w:sz w:val="28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"/>
    <w:link w:val="Contents921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color w:val="000000"/>
      <w:spacing w:val="0"/>
      <w:sz w:val="26"/>
    </w:rPr>
  </w:style>
  <w:style w:type="paragraph" w:customStyle="1" w:styleId="Contents13">
    <w:name w:val="Contents 13"/>
    <w:link w:val="Contents130"/>
    <w:rPr>
      <w:rFonts w:ascii="XO Thames" w:hAnsi="XO Thames"/>
      <w:b/>
      <w:sz w:val="28"/>
    </w:rPr>
  </w:style>
  <w:style w:type="character" w:customStyle="1" w:styleId="Contents130">
    <w:name w:val="Contents 13"/>
    <w:link w:val="Contents13"/>
    <w:rPr>
      <w:rFonts w:ascii="XO Thames" w:hAnsi="XO Thames"/>
      <w:b/>
      <w:color w:val="000000"/>
      <w:spacing w:val="0"/>
      <w:sz w:val="28"/>
    </w:rPr>
  </w:style>
  <w:style w:type="paragraph" w:customStyle="1" w:styleId="Title1">
    <w:name w:val="Title1"/>
    <w:link w:val="Title10"/>
    <w:rPr>
      <w:rFonts w:ascii="Times New Roman" w:hAnsi="Times New Roman"/>
      <w:spacing w:val="-20"/>
      <w:sz w:val="36"/>
    </w:rPr>
  </w:style>
  <w:style w:type="character" w:customStyle="1" w:styleId="Title10">
    <w:name w:val="Title1"/>
    <w:link w:val="Title1"/>
    <w:rPr>
      <w:rFonts w:ascii="Times New Roman" w:hAnsi="Times New Roman"/>
      <w:spacing w:val="-20"/>
      <w:sz w:val="36"/>
    </w:rPr>
  </w:style>
  <w:style w:type="paragraph" w:customStyle="1" w:styleId="112">
    <w:name w:val="Заголовок11"/>
    <w:basedOn w:val="a"/>
    <w:next w:val="a7"/>
    <w:link w:val="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3">
    <w:name w:val="Заголовок11"/>
    <w:basedOn w:val="1"/>
    <w:link w:val="112"/>
    <w:rPr>
      <w:rFonts w:ascii="Liberation Sans" w:hAnsi="Liberation Sans"/>
      <w:color w:val="000000"/>
      <w:spacing w:val="0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color w:val="000000"/>
      <w:spacing w:val="0"/>
      <w:sz w:val="28"/>
    </w:rPr>
  </w:style>
  <w:style w:type="paragraph" w:customStyle="1" w:styleId="16">
    <w:name w:val="Содержимое врезки1"/>
    <w:basedOn w:val="a"/>
    <w:link w:val="17"/>
  </w:style>
  <w:style w:type="character" w:customStyle="1" w:styleId="17">
    <w:name w:val="Содержимое врезки1"/>
    <w:basedOn w:val="1"/>
    <w:link w:val="16"/>
    <w:rPr>
      <w:rFonts w:ascii="Calibri" w:hAnsi="Calibri"/>
      <w:color w:val="000000"/>
      <w:spacing w:val="0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000000"/>
      <w:spacing w:val="0"/>
      <w:sz w:val="24"/>
    </w:rPr>
  </w:style>
  <w:style w:type="paragraph" w:customStyle="1" w:styleId="Title111">
    <w:name w:val="Title111"/>
    <w:link w:val="Title1110"/>
    <w:rPr>
      <w:rFonts w:ascii="Times New Roman" w:hAnsi="Times New Roman"/>
      <w:spacing w:val="-20"/>
      <w:sz w:val="36"/>
    </w:rPr>
  </w:style>
  <w:style w:type="character" w:customStyle="1" w:styleId="Title1110">
    <w:name w:val="Title111"/>
    <w:link w:val="Title111"/>
    <w:rPr>
      <w:rFonts w:ascii="Times New Roman" w:hAnsi="Times New Roman"/>
      <w:color w:val="000000"/>
      <w:spacing w:val="-20"/>
      <w:sz w:val="36"/>
    </w:rPr>
  </w:style>
  <w:style w:type="paragraph" w:customStyle="1" w:styleId="List1">
    <w:name w:val="List1"/>
    <w:basedOn w:val="Textbody1"/>
    <w:link w:val="List10"/>
  </w:style>
  <w:style w:type="character" w:customStyle="1" w:styleId="List10">
    <w:name w:val="List1"/>
    <w:basedOn w:val="Textbody10"/>
    <w:link w:val="List1"/>
  </w:style>
  <w:style w:type="paragraph" w:styleId="af3">
    <w:name w:val="Title"/>
    <w:basedOn w:val="a"/>
    <w:link w:val="af4"/>
    <w:uiPriority w:val="10"/>
    <w:qFormat/>
    <w:pPr>
      <w:spacing w:after="0" w:line="240" w:lineRule="auto"/>
      <w:jc w:val="center"/>
    </w:pPr>
    <w:rPr>
      <w:rFonts w:ascii="Times New Roman" w:hAnsi="Times New Roman"/>
      <w:spacing w:val="-20"/>
      <w:sz w:val="36"/>
    </w:rPr>
  </w:style>
  <w:style w:type="character" w:customStyle="1" w:styleId="af4">
    <w:name w:val="Название Знак"/>
    <w:basedOn w:val="1"/>
    <w:link w:val="af3"/>
    <w:rPr>
      <w:rFonts w:ascii="Times New Roman" w:hAnsi="Times New Roman"/>
      <w:color w:val="000000"/>
      <w:spacing w:val="-20"/>
      <w:sz w:val="3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color w:val="000000"/>
      <w:spacing w:val="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color w:val="000000"/>
      <w:spacing w:val="0"/>
      <w:sz w:val="24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color w:val="000000"/>
      <w:spacing w:val="0"/>
      <w:sz w:val="24"/>
    </w:rPr>
  </w:style>
  <w:style w:type="paragraph" w:customStyle="1" w:styleId="af5">
    <w:name w:val="Заголовок"/>
    <w:basedOn w:val="a"/>
    <w:next w:val="a7"/>
    <w:link w:val="af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Заголовок"/>
    <w:basedOn w:val="1"/>
    <w:link w:val="af5"/>
    <w:rPr>
      <w:rFonts w:ascii="Liberation Sans" w:hAnsi="Liberation Sans"/>
      <w:color w:val="000000"/>
      <w:spacing w:val="0"/>
      <w:sz w:val="28"/>
    </w:rPr>
  </w:style>
  <w:style w:type="paragraph" w:customStyle="1" w:styleId="Textbody2">
    <w:name w:val="Text body2"/>
    <w:link w:val="Textbody20"/>
  </w:style>
  <w:style w:type="character" w:customStyle="1" w:styleId="Textbody20">
    <w:name w:val="Text body2"/>
    <w:link w:val="Textbody2"/>
    <w:rPr>
      <w:rFonts w:ascii="Calibri" w:hAnsi="Calibri"/>
      <w:color w:val="000000"/>
      <w:spacing w:val="0"/>
      <w:sz w:val="20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InternetLink111">
    <w:name w:val="Internet Link111"/>
    <w:link w:val="InternetLink1110"/>
    <w:rPr>
      <w:color w:val="0000FF"/>
      <w:u w:val="single"/>
    </w:rPr>
  </w:style>
  <w:style w:type="character" w:customStyle="1" w:styleId="InternetLink1110">
    <w:name w:val="Internet Link111"/>
    <w:link w:val="InternetLink111"/>
    <w:rPr>
      <w:rFonts w:ascii="Calibri" w:hAnsi="Calibri"/>
      <w:color w:val="0000FF"/>
      <w:spacing w:val="0"/>
      <w:sz w:val="20"/>
      <w:u w:val="single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pacing w:val="0"/>
      <w:sz w:val="22"/>
    </w:rPr>
  </w:style>
  <w:style w:type="paragraph" w:customStyle="1" w:styleId="Emphasis21">
    <w:name w:val="Emphasis21"/>
    <w:link w:val="Emphasis210"/>
    <w:rPr>
      <w:i/>
    </w:rPr>
  </w:style>
  <w:style w:type="character" w:customStyle="1" w:styleId="Emphasis210">
    <w:name w:val="Emphasis21"/>
    <w:link w:val="Emphasis21"/>
    <w:rPr>
      <w:rFonts w:ascii="Calibri" w:hAnsi="Calibri"/>
      <w:i/>
      <w:color w:val="000000"/>
      <w:spacing w:val="0"/>
      <w:sz w:val="20"/>
    </w:rPr>
  </w:style>
  <w:style w:type="paragraph" w:customStyle="1" w:styleId="DefaultParagraphFont111">
    <w:name w:val="Default Paragraph Font111"/>
    <w:link w:val="DefaultParagraphFont1110"/>
  </w:style>
  <w:style w:type="character" w:customStyle="1" w:styleId="DefaultParagraphFont1110">
    <w:name w:val="Default Paragraph Font111"/>
    <w:link w:val="DefaultParagraphFont111"/>
    <w:rPr>
      <w:rFonts w:ascii="Calibri" w:hAnsi="Calibri"/>
      <w:color w:val="000000"/>
      <w:spacing w:val="0"/>
      <w:sz w:val="2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color w:val="000000"/>
      <w:spacing w:val="0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Emphasis111">
    <w:name w:val="Emphasis111"/>
    <w:link w:val="Emphasis1110"/>
    <w:rPr>
      <w:i/>
    </w:rPr>
  </w:style>
  <w:style w:type="character" w:customStyle="1" w:styleId="Emphasis1110">
    <w:name w:val="Emphasis111"/>
    <w:link w:val="Emphasis111"/>
    <w:rPr>
      <w:rFonts w:ascii="Calibri" w:hAnsi="Calibri"/>
      <w:i/>
      <w:color w:val="000000"/>
      <w:spacing w:val="0"/>
      <w:sz w:val="20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color w:val="000000"/>
      <w:spacing w:val="0"/>
      <w:sz w:val="28"/>
    </w:rPr>
  </w:style>
  <w:style w:type="paragraph" w:customStyle="1" w:styleId="Contents33">
    <w:name w:val="Contents 33"/>
    <w:link w:val="Contents330"/>
    <w:rPr>
      <w:rFonts w:ascii="XO Thames" w:hAnsi="XO Thames"/>
      <w:sz w:val="28"/>
    </w:rPr>
  </w:style>
  <w:style w:type="character" w:customStyle="1" w:styleId="Contents330">
    <w:name w:val="Contents 33"/>
    <w:link w:val="Contents33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color w:val="000000"/>
      <w:spacing w:val="0"/>
      <w:sz w:val="28"/>
    </w:rPr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customStyle="1" w:styleId="Footer21">
    <w:name w:val="Footer21"/>
    <w:link w:val="Footer210"/>
  </w:style>
  <w:style w:type="character" w:customStyle="1" w:styleId="Footer210">
    <w:name w:val="Footer21"/>
    <w:link w:val="Footer21"/>
    <w:rPr>
      <w:rFonts w:ascii="Calibri" w:hAnsi="Calibri"/>
      <w:color w:val="000000"/>
      <w:spacing w:val="0"/>
      <w:sz w:val="20"/>
    </w:rPr>
  </w:style>
  <w:style w:type="paragraph" w:customStyle="1" w:styleId="Header21">
    <w:name w:val="Header21"/>
    <w:link w:val="Header210"/>
  </w:style>
  <w:style w:type="character" w:customStyle="1" w:styleId="Header210">
    <w:name w:val="Header21"/>
    <w:link w:val="Header21"/>
    <w:rPr>
      <w:rFonts w:ascii="Calibri" w:hAnsi="Calibri"/>
      <w:color w:val="000000"/>
      <w:spacing w:val="0"/>
      <w:sz w:val="20"/>
    </w:rPr>
  </w:style>
  <w:style w:type="paragraph" w:customStyle="1" w:styleId="Contents11">
    <w:name w:val="Contents 11"/>
    <w:link w:val="Contents110"/>
    <w:rPr>
      <w:rFonts w:ascii="XO Thames" w:hAnsi="XO Thames"/>
      <w:b/>
      <w:sz w:val="28"/>
    </w:rPr>
  </w:style>
  <w:style w:type="character" w:customStyle="1" w:styleId="Contents110">
    <w:name w:val="Contents 11"/>
    <w:link w:val="Contents11"/>
    <w:rPr>
      <w:rFonts w:ascii="XO Thames" w:hAnsi="XO Thames"/>
      <w:b/>
      <w:color w:val="000000"/>
      <w:spacing w:val="0"/>
      <w:sz w:val="28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  <w:sz w:val="22"/>
    </w:rPr>
  </w:style>
  <w:style w:type="character" w:customStyle="1" w:styleId="Footnote210">
    <w:name w:val="Footnote21"/>
    <w:link w:val="Footnote21"/>
    <w:rPr>
      <w:rFonts w:ascii="XO Thames" w:hAnsi="XO Thames"/>
      <w:color w:val="000000"/>
      <w:spacing w:val="0"/>
      <w:sz w:val="22"/>
    </w:rPr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color w:val="000000"/>
      <w:spacing w:val="0"/>
      <w:sz w:val="28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Pr>
      <w:rFonts w:ascii="Calibri" w:hAnsi="Calibri"/>
      <w:color w:val="000000"/>
      <w:spacing w:val="0"/>
      <w:sz w:val="22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"/>
    <w:link w:val="Contents821"/>
    <w:rPr>
      <w:rFonts w:ascii="XO Thames" w:hAnsi="XO Thames"/>
      <w:color w:val="000000"/>
      <w:spacing w:val="0"/>
      <w:sz w:val="28"/>
    </w:rPr>
  </w:style>
  <w:style w:type="paragraph" w:customStyle="1" w:styleId="NormalWeb111">
    <w:name w:val="Normal (Web)111"/>
    <w:basedOn w:val="a"/>
    <w:link w:val="NormalWeb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110">
    <w:name w:val="Normal (Web)111"/>
    <w:basedOn w:val="1"/>
    <w:link w:val="NormalWeb111"/>
    <w:rPr>
      <w:rFonts w:ascii="Times New Roman" w:hAnsi="Times New Roman"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Emphasis1">
    <w:name w:val="Emphasis1"/>
    <w:link w:val="Emphasis10"/>
    <w:rPr>
      <w:i/>
    </w:rPr>
  </w:style>
  <w:style w:type="character" w:customStyle="1" w:styleId="Emphasis10">
    <w:name w:val="Emphasis1"/>
    <w:link w:val="Emphasis1"/>
    <w:rPr>
      <w:rFonts w:ascii="Calibri" w:hAnsi="Calibri"/>
      <w:i/>
      <w:color w:val="000000"/>
      <w:spacing w:val="0"/>
      <w:sz w:val="20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color w:val="000000"/>
      <w:spacing w:val="0"/>
      <w:sz w:val="32"/>
    </w:rPr>
  </w:style>
  <w:style w:type="paragraph" w:customStyle="1" w:styleId="Title21">
    <w:name w:val="Title21"/>
    <w:link w:val="Title210"/>
    <w:rPr>
      <w:rFonts w:ascii="Times New Roman" w:hAnsi="Times New Roman"/>
      <w:spacing w:val="-20"/>
      <w:sz w:val="36"/>
    </w:rPr>
  </w:style>
  <w:style w:type="character" w:customStyle="1" w:styleId="Title210">
    <w:name w:val="Title21"/>
    <w:link w:val="Title21"/>
    <w:rPr>
      <w:rFonts w:ascii="Times New Roman" w:hAnsi="Times New Roman"/>
      <w:color w:val="000000"/>
      <w:spacing w:val="-20"/>
      <w:sz w:val="3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color w:val="000000"/>
      <w:spacing w:val="0"/>
      <w:sz w:val="28"/>
    </w:rPr>
  </w:style>
  <w:style w:type="paragraph" w:customStyle="1" w:styleId="Heading3121">
    <w:name w:val="Heading 3121"/>
    <w:link w:val="Heading31210"/>
    <w:rPr>
      <w:rFonts w:ascii="XO Thames" w:hAnsi="XO Thames"/>
      <w:b/>
      <w:sz w:val="26"/>
    </w:rPr>
  </w:style>
  <w:style w:type="character" w:customStyle="1" w:styleId="Heading31210">
    <w:name w:val="Heading 3121"/>
    <w:link w:val="Heading3121"/>
    <w:rPr>
      <w:rFonts w:ascii="XO Thames" w:hAnsi="XO Thames"/>
      <w:b/>
      <w:color w:val="000000"/>
      <w:spacing w:val="0"/>
      <w:sz w:val="26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Calibri" w:hAnsi="Calibri"/>
      <w:color w:val="000000"/>
      <w:spacing w:val="0"/>
      <w:sz w:val="20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color w:val="000000"/>
      <w:spacing w:val="0"/>
      <w:sz w:val="28"/>
    </w:rPr>
  </w:style>
  <w:style w:type="paragraph" w:customStyle="1" w:styleId="Heading2111">
    <w:name w:val="Heading 2111"/>
    <w:link w:val="Heading21110"/>
    <w:rPr>
      <w:rFonts w:ascii="XO Thames" w:hAnsi="XO Thames"/>
      <w:b/>
      <w:sz w:val="28"/>
    </w:rPr>
  </w:style>
  <w:style w:type="character" w:customStyle="1" w:styleId="Heading21110">
    <w:name w:val="Heading 2111"/>
    <w:link w:val="Heading2111"/>
    <w:rPr>
      <w:rFonts w:ascii="XO Thames" w:hAnsi="XO Thames"/>
      <w:b/>
      <w:color w:val="000000"/>
      <w:spacing w:val="0"/>
      <w:sz w:val="28"/>
    </w:rPr>
  </w:style>
  <w:style w:type="paragraph" w:customStyle="1" w:styleId="Heading4111">
    <w:name w:val="Heading 4111"/>
    <w:link w:val="Heading41110"/>
    <w:rPr>
      <w:rFonts w:ascii="XO Thames" w:hAnsi="XO Thames"/>
      <w:b/>
      <w:sz w:val="24"/>
    </w:rPr>
  </w:style>
  <w:style w:type="character" w:customStyle="1" w:styleId="Heading41110">
    <w:name w:val="Heading 4111"/>
    <w:link w:val="Heading4111"/>
    <w:rPr>
      <w:rFonts w:ascii="XO Thames" w:hAnsi="XO Thames"/>
      <w:b/>
      <w:color w:val="000000"/>
      <w:spacing w:val="0"/>
      <w:sz w:val="24"/>
    </w:rPr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a9"/>
    <w:link w:val="a6"/>
    <w:rPr>
      <w:rFonts w:ascii="Calibri" w:hAnsi="Calibri"/>
      <w:color w:val="000000"/>
      <w:spacing w:val="0"/>
      <w:sz w:val="2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color w:val="000000"/>
      <w:spacing w:val="0"/>
      <w:sz w:val="24"/>
    </w:rPr>
  </w:style>
  <w:style w:type="paragraph" w:customStyle="1" w:styleId="110">
    <w:name w:val="Указатель11"/>
    <w:basedOn w:val="a"/>
    <w:link w:val="111"/>
  </w:style>
  <w:style w:type="character" w:customStyle="1" w:styleId="111">
    <w:name w:val="Указатель11"/>
    <w:basedOn w:val="1"/>
    <w:link w:val="110"/>
    <w:rPr>
      <w:rFonts w:ascii="Calibri" w:hAnsi="Calibri"/>
      <w:color w:val="000000"/>
      <w:spacing w:val="0"/>
      <w:sz w:val="22"/>
    </w:rPr>
  </w:style>
  <w:style w:type="paragraph" w:customStyle="1" w:styleId="Heading52">
    <w:name w:val="Heading 52"/>
    <w:link w:val="Heading520"/>
    <w:rPr>
      <w:rFonts w:ascii="XO Thames" w:hAnsi="XO Thames"/>
      <w:b/>
      <w:sz w:val="22"/>
    </w:rPr>
  </w:style>
  <w:style w:type="character" w:customStyle="1" w:styleId="Heading520">
    <w:name w:val="Heading 52"/>
    <w:link w:val="Heading52"/>
    <w:rPr>
      <w:rFonts w:ascii="XO Thames" w:hAnsi="XO Thames"/>
      <w:b/>
      <w:color w:val="000000"/>
      <w:spacing w:val="0"/>
      <w:sz w:val="22"/>
    </w:rPr>
  </w:style>
  <w:style w:type="paragraph" w:customStyle="1" w:styleId="Heading5121">
    <w:name w:val="Heading 5121"/>
    <w:link w:val="Heading51210"/>
    <w:rPr>
      <w:rFonts w:ascii="XO Thames" w:hAnsi="XO Thames"/>
      <w:b/>
      <w:sz w:val="22"/>
    </w:rPr>
  </w:style>
  <w:style w:type="character" w:customStyle="1" w:styleId="Heading51210">
    <w:name w:val="Heading 5121"/>
    <w:link w:val="Heading5121"/>
    <w:rPr>
      <w:rFonts w:ascii="XO Thames" w:hAnsi="XO Thames"/>
      <w:b/>
      <w:color w:val="000000"/>
      <w:spacing w:val="0"/>
      <w:sz w:val="22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color w:val="000000"/>
      <w:spacing w:val="0"/>
      <w:sz w:val="22"/>
    </w:rPr>
  </w:style>
  <w:style w:type="paragraph" w:customStyle="1" w:styleId="InternetLink1">
    <w:name w:val="Internet Link1"/>
    <w:link w:val="InternetLink10"/>
    <w:rPr>
      <w:color w:val="000080"/>
      <w:u w:val="single"/>
    </w:rPr>
  </w:style>
  <w:style w:type="character" w:customStyle="1" w:styleId="InternetLink10">
    <w:name w:val="Internet Link1"/>
    <w:link w:val="InternetLink1"/>
    <w:rPr>
      <w:rFonts w:ascii="Calibri" w:hAnsi="Calibri"/>
      <w:color w:val="000080"/>
      <w:spacing w:val="0"/>
      <w:sz w:val="20"/>
      <w:u w:val="single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Contents31">
    <w:name w:val="Contents 31"/>
    <w:link w:val="Contents310"/>
    <w:rPr>
      <w:rFonts w:ascii="XO Thames" w:hAnsi="XO Thames"/>
      <w:sz w:val="28"/>
    </w:rPr>
  </w:style>
  <w:style w:type="character" w:customStyle="1" w:styleId="Contents310">
    <w:name w:val="Contents 31"/>
    <w:link w:val="Contents31"/>
    <w:rPr>
      <w:rFonts w:ascii="XO Thames" w:hAnsi="XO Thames"/>
      <w:color w:val="000000"/>
      <w:spacing w:val="0"/>
      <w:sz w:val="28"/>
    </w:rPr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color w:val="000000"/>
      <w:spacing w:val="0"/>
      <w:sz w:val="28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color w:val="000000"/>
      <w:spacing w:val="0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color w:val="000000"/>
      <w:spacing w:val="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Heading1121">
    <w:name w:val="Heading 1121"/>
    <w:link w:val="Heading11210"/>
    <w:rPr>
      <w:rFonts w:ascii="XO Thames" w:hAnsi="XO Thames"/>
      <w:b/>
      <w:sz w:val="32"/>
    </w:rPr>
  </w:style>
  <w:style w:type="character" w:customStyle="1" w:styleId="Heading11210">
    <w:name w:val="Heading 1121"/>
    <w:link w:val="Heading1121"/>
    <w:rPr>
      <w:rFonts w:ascii="XO Thames" w:hAnsi="XO Thames"/>
      <w:b/>
      <w:color w:val="000000"/>
      <w:spacing w:val="0"/>
      <w:sz w:val="32"/>
    </w:rPr>
  </w:style>
  <w:style w:type="paragraph" w:customStyle="1" w:styleId="ConsPlusNormal111">
    <w:name w:val="ConsPlusNormal111"/>
    <w:link w:val="ConsPlusNormal1110"/>
    <w:rPr>
      <w:rFonts w:ascii="Arial" w:hAnsi="Arial"/>
    </w:rPr>
  </w:style>
  <w:style w:type="character" w:customStyle="1" w:styleId="ConsPlusNormal1110">
    <w:name w:val="ConsPlusNormal111"/>
    <w:link w:val="ConsPlusNormal111"/>
    <w:rPr>
      <w:rFonts w:ascii="Arial" w:hAnsi="Arial"/>
      <w:color w:val="000000"/>
      <w:spacing w:val="0"/>
      <w:sz w:val="20"/>
    </w:rPr>
  </w:style>
  <w:style w:type="paragraph" w:customStyle="1" w:styleId="Footnote111">
    <w:name w:val="Footnote111"/>
    <w:link w:val="Footnote11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110">
    <w:name w:val="Footnote111"/>
    <w:link w:val="Footnote111"/>
    <w:rPr>
      <w:rFonts w:ascii="XO Thames" w:hAnsi="XO Thames"/>
      <w:color w:val="000000"/>
      <w:spacing w:val="0"/>
      <w:sz w:val="22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color w:val="000000"/>
      <w:spacing w:val="0"/>
      <w:sz w:val="28"/>
    </w:rPr>
  </w:style>
  <w:style w:type="paragraph" w:customStyle="1" w:styleId="Caption11">
    <w:name w:val="Caption11"/>
    <w:link w:val="Caption110"/>
    <w:rPr>
      <w:i/>
      <w:sz w:val="24"/>
    </w:rPr>
  </w:style>
  <w:style w:type="character" w:customStyle="1" w:styleId="Caption110">
    <w:name w:val="Caption11"/>
    <w:link w:val="Caption11"/>
    <w:rPr>
      <w:rFonts w:ascii="Calibri" w:hAnsi="Calibri"/>
      <w:i/>
      <w:color w:val="000000"/>
      <w:spacing w:val="0"/>
      <w:sz w:val="24"/>
    </w:rPr>
  </w:style>
  <w:style w:type="paragraph" w:customStyle="1" w:styleId="ListParagraph111">
    <w:name w:val="List Paragraph111"/>
    <w:basedOn w:val="a"/>
    <w:link w:val="ListParagraph1110"/>
    <w:pPr>
      <w:ind w:left="720"/>
      <w:contextualSpacing/>
    </w:pPr>
  </w:style>
  <w:style w:type="character" w:customStyle="1" w:styleId="ListParagraph1110">
    <w:name w:val="List Paragraph111"/>
    <w:basedOn w:val="1"/>
    <w:link w:val="ListParagraph111"/>
    <w:rPr>
      <w:rFonts w:ascii="Calibri" w:hAnsi="Calibri"/>
      <w:color w:val="000000"/>
      <w:spacing w:val="0"/>
      <w:sz w:val="22"/>
    </w:rPr>
  </w:style>
  <w:style w:type="paragraph" w:customStyle="1" w:styleId="Header111">
    <w:name w:val="Header111"/>
    <w:link w:val="Header1110"/>
  </w:style>
  <w:style w:type="character" w:customStyle="1" w:styleId="Header1110">
    <w:name w:val="Header111"/>
    <w:link w:val="Header111"/>
    <w:rPr>
      <w:rFonts w:ascii="Calibri" w:hAnsi="Calibri"/>
      <w:color w:val="000000"/>
      <w:spacing w:val="0"/>
      <w:sz w:val="20"/>
    </w:rPr>
  </w:style>
  <w:style w:type="paragraph" w:customStyle="1" w:styleId="Contents91">
    <w:name w:val="Contents 91"/>
    <w:link w:val="Contents910"/>
    <w:rPr>
      <w:rFonts w:ascii="XO Thames" w:hAnsi="XO Thames"/>
      <w:sz w:val="28"/>
    </w:rPr>
  </w:style>
  <w:style w:type="character" w:customStyle="1" w:styleId="Contents910">
    <w:name w:val="Contents 91"/>
    <w:link w:val="Contents91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color w:val="000000"/>
      <w:spacing w:val="0"/>
      <w:sz w:val="28"/>
    </w:rPr>
  </w:style>
  <w:style w:type="paragraph" w:customStyle="1" w:styleId="Heading113">
    <w:name w:val="Heading 113"/>
    <w:link w:val="Heading1130"/>
    <w:rPr>
      <w:rFonts w:ascii="XO Thames" w:hAnsi="XO Thames"/>
      <w:b/>
      <w:sz w:val="32"/>
    </w:rPr>
  </w:style>
  <w:style w:type="character" w:customStyle="1" w:styleId="Heading1130">
    <w:name w:val="Heading 113"/>
    <w:link w:val="Heading113"/>
    <w:rPr>
      <w:rFonts w:ascii="XO Thames" w:hAnsi="XO Thames"/>
      <w:b/>
      <w:color w:val="000000"/>
      <w:spacing w:val="0"/>
      <w:sz w:val="3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color w:val="000000"/>
      <w:spacing w:val="0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styleId="a7">
    <w:name w:val="Body Text"/>
    <w:basedOn w:val="a"/>
    <w:link w:val="a9"/>
    <w:pPr>
      <w:spacing w:after="140"/>
    </w:pPr>
  </w:style>
  <w:style w:type="character" w:customStyle="1" w:styleId="a9">
    <w:name w:val="Основной текст Знак"/>
    <w:basedOn w:val="1"/>
    <w:link w:val="a7"/>
    <w:rPr>
      <w:rFonts w:ascii="Calibri" w:hAnsi="Calibri"/>
      <w:color w:val="000000"/>
      <w:spacing w:val="0"/>
      <w:sz w:val="22"/>
    </w:rPr>
  </w:style>
  <w:style w:type="paragraph" w:customStyle="1" w:styleId="Contents93">
    <w:name w:val="Contents 93"/>
    <w:link w:val="Contents930"/>
    <w:rPr>
      <w:rFonts w:ascii="XO Thames" w:hAnsi="XO Thames"/>
      <w:sz w:val="28"/>
    </w:rPr>
  </w:style>
  <w:style w:type="character" w:customStyle="1" w:styleId="Contents930">
    <w:name w:val="Contents 93"/>
    <w:link w:val="Contents93"/>
    <w:rPr>
      <w:rFonts w:ascii="XO Thames" w:hAnsi="XO Thames"/>
      <w:color w:val="000000"/>
      <w:spacing w:val="0"/>
      <w:sz w:val="28"/>
    </w:rPr>
  </w:style>
  <w:style w:type="paragraph" w:customStyle="1" w:styleId="13">
    <w:name w:val="Гиперссылка1"/>
    <w:link w:val="aa"/>
    <w:rPr>
      <w:color w:val="000080"/>
      <w:u w:val="single"/>
    </w:rPr>
  </w:style>
  <w:style w:type="character" w:styleId="aa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color w:val="000000"/>
      <w:spacing w:val="0"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styleId="ab">
    <w:name w:val="index heading"/>
    <w:basedOn w:val="a"/>
    <w:link w:val="ac"/>
  </w:style>
  <w:style w:type="character" w:customStyle="1" w:styleId="ac">
    <w:name w:val="Указатель Знак"/>
    <w:basedOn w:val="1"/>
    <w:link w:val="ab"/>
    <w:rPr>
      <w:rFonts w:ascii="Calibri" w:hAnsi="Calibri"/>
      <w:color w:val="000000"/>
      <w:spacing w:val="0"/>
      <w:sz w:val="22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aption2">
    <w:name w:val="Caption2"/>
    <w:link w:val="Caption20"/>
    <w:rPr>
      <w:i/>
      <w:sz w:val="24"/>
    </w:rPr>
  </w:style>
  <w:style w:type="character" w:customStyle="1" w:styleId="Caption20">
    <w:name w:val="Caption2"/>
    <w:link w:val="Caption2"/>
    <w:rPr>
      <w:i/>
      <w:sz w:val="24"/>
    </w:rPr>
  </w:style>
  <w:style w:type="paragraph" w:customStyle="1" w:styleId="apple-converted-space111">
    <w:name w:val="apple-converted-space111"/>
    <w:basedOn w:val="DefaultParagraphFont111"/>
    <w:link w:val="apple-converted-space1110"/>
  </w:style>
  <w:style w:type="character" w:customStyle="1" w:styleId="apple-converted-space1110">
    <w:name w:val="apple-converted-space111"/>
    <w:basedOn w:val="DefaultParagraphFont1110"/>
    <w:link w:val="apple-converted-space111"/>
    <w:rPr>
      <w:rFonts w:ascii="Calibri" w:hAnsi="Calibri"/>
      <w:color w:val="000000"/>
      <w:spacing w:val="0"/>
      <w:sz w:val="20"/>
    </w:rPr>
  </w:style>
  <w:style w:type="paragraph" w:customStyle="1" w:styleId="Contents83">
    <w:name w:val="Contents 83"/>
    <w:link w:val="Contents830"/>
    <w:rPr>
      <w:rFonts w:ascii="XO Thames" w:hAnsi="XO Thames"/>
      <w:sz w:val="28"/>
    </w:rPr>
  </w:style>
  <w:style w:type="character" w:customStyle="1" w:styleId="Contents830">
    <w:name w:val="Contents 83"/>
    <w:link w:val="Contents83"/>
    <w:rPr>
      <w:rFonts w:ascii="XO Thames" w:hAnsi="XO Thames"/>
      <w:color w:val="000000"/>
      <w:spacing w:val="0"/>
      <w:sz w:val="28"/>
    </w:rPr>
  </w:style>
  <w:style w:type="paragraph" w:customStyle="1" w:styleId="BalloonText111">
    <w:name w:val="Balloon Text111"/>
    <w:basedOn w:val="a"/>
    <w:link w:val="BalloonText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0">
    <w:name w:val="Balloon Text111"/>
    <w:basedOn w:val="1"/>
    <w:link w:val="BalloonText111"/>
    <w:rPr>
      <w:rFonts w:ascii="Tahoma" w:hAnsi="Tahoma"/>
      <w:color w:val="000000"/>
      <w:spacing w:val="0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Heading221">
    <w:name w:val="Heading 221"/>
    <w:link w:val="Heading2210"/>
    <w:rPr>
      <w:rFonts w:ascii="XO Thames" w:hAnsi="XO Thames"/>
      <w:b/>
      <w:sz w:val="28"/>
    </w:rPr>
  </w:style>
  <w:style w:type="character" w:customStyle="1" w:styleId="Heading2210">
    <w:name w:val="Heading 221"/>
    <w:link w:val="Heading221"/>
    <w:rPr>
      <w:rFonts w:ascii="XO Thames" w:hAnsi="XO Thames"/>
      <w:b/>
      <w:color w:val="000000"/>
      <w:spacing w:val="0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color w:val="000000"/>
      <w:spacing w:val="0"/>
      <w:sz w:val="22"/>
    </w:rPr>
  </w:style>
  <w:style w:type="paragraph" w:customStyle="1" w:styleId="Heading511">
    <w:name w:val="Heading 511"/>
    <w:link w:val="Heading5110"/>
    <w:rPr>
      <w:rFonts w:ascii="XO Thames" w:hAnsi="XO Thames"/>
      <w:b/>
      <w:sz w:val="22"/>
    </w:rPr>
  </w:style>
  <w:style w:type="character" w:customStyle="1" w:styleId="Heading5110">
    <w:name w:val="Heading 511"/>
    <w:link w:val="Heading511"/>
    <w:rPr>
      <w:rFonts w:ascii="XO Thames" w:hAnsi="XO Thames"/>
      <w:b/>
      <w:color w:val="000000"/>
      <w:spacing w:val="0"/>
      <w:sz w:val="22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color w:val="000000"/>
      <w:spacing w:val="0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color w:val="000000"/>
      <w:spacing w:val="0"/>
      <w:sz w:val="28"/>
    </w:rPr>
  </w:style>
  <w:style w:type="paragraph" w:customStyle="1" w:styleId="Contents61">
    <w:name w:val="Contents 61"/>
    <w:link w:val="Contents610"/>
    <w:rPr>
      <w:rFonts w:ascii="XO Thames" w:hAnsi="XO Thames"/>
      <w:sz w:val="28"/>
    </w:rPr>
  </w:style>
  <w:style w:type="character" w:customStyle="1" w:styleId="Contents610">
    <w:name w:val="Contents 61"/>
    <w:link w:val="Contents61"/>
    <w:rPr>
      <w:rFonts w:ascii="XO Thames" w:hAnsi="XO Thames"/>
      <w:color w:val="000000"/>
      <w:spacing w:val="0"/>
      <w:sz w:val="28"/>
    </w:rPr>
  </w:style>
  <w:style w:type="paragraph" w:styleId="ad">
    <w:name w:val="caption"/>
    <w:basedOn w:val="a"/>
    <w:link w:val="ae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="Calibri" w:hAnsi="Calibri"/>
      <w:i/>
      <w:color w:val="000000"/>
      <w:spacing w:val="0"/>
      <w:sz w:val="24"/>
    </w:rPr>
  </w:style>
  <w:style w:type="paragraph" w:customStyle="1" w:styleId="Footer111">
    <w:name w:val="Footer111"/>
    <w:link w:val="Footer1110"/>
  </w:style>
  <w:style w:type="character" w:customStyle="1" w:styleId="Footer1110">
    <w:name w:val="Footer111"/>
    <w:link w:val="Footer111"/>
    <w:rPr>
      <w:rFonts w:ascii="Calibri" w:hAnsi="Calibri"/>
      <w:color w:val="000000"/>
      <w:spacing w:val="0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1"/>
    <w:link w:val="af"/>
    <w:rPr>
      <w:rFonts w:ascii="Calibri" w:hAnsi="Calibri"/>
      <w:color w:val="000000"/>
      <w:spacing w:val="0"/>
      <w:sz w:val="22"/>
    </w:rPr>
  </w:style>
  <w:style w:type="paragraph" w:customStyle="1" w:styleId="Textbody1">
    <w:name w:val="Text body1"/>
    <w:link w:val="Textbody10"/>
  </w:style>
  <w:style w:type="character" w:customStyle="1" w:styleId="Textbody10">
    <w:name w:val="Text body1"/>
    <w:link w:val="Textbody1"/>
  </w:style>
  <w:style w:type="paragraph" w:customStyle="1" w:styleId="Heading313">
    <w:name w:val="Heading 313"/>
    <w:link w:val="Heading3130"/>
    <w:rPr>
      <w:rFonts w:ascii="XO Thames" w:hAnsi="XO Thames"/>
      <w:b/>
      <w:sz w:val="26"/>
    </w:rPr>
  </w:style>
  <w:style w:type="character" w:customStyle="1" w:styleId="Heading3130">
    <w:name w:val="Heading 313"/>
    <w:link w:val="Heading313"/>
    <w:rPr>
      <w:rFonts w:ascii="XO Thames" w:hAnsi="XO Thames"/>
      <w:b/>
      <w:color w:val="000000"/>
      <w:spacing w:val="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Heading421">
    <w:name w:val="Heading 421"/>
    <w:link w:val="Heading4210"/>
    <w:rPr>
      <w:rFonts w:ascii="XO Thames" w:hAnsi="XO Thames"/>
      <w:b/>
      <w:sz w:val="24"/>
    </w:rPr>
  </w:style>
  <w:style w:type="character" w:customStyle="1" w:styleId="Heading4210">
    <w:name w:val="Heading 421"/>
    <w:link w:val="Heading421"/>
    <w:rPr>
      <w:rFonts w:ascii="XO Thames" w:hAnsi="XO Thames"/>
      <w:b/>
      <w:color w:val="000000"/>
      <w:spacing w:val="0"/>
      <w:sz w:val="24"/>
    </w:rPr>
  </w:style>
  <w:style w:type="paragraph" w:customStyle="1" w:styleId="InternetLink21">
    <w:name w:val="Internet Link21"/>
    <w:link w:val="InternetLink210"/>
    <w:rPr>
      <w:color w:val="000080"/>
      <w:u w:val="single"/>
    </w:rPr>
  </w:style>
  <w:style w:type="character" w:customStyle="1" w:styleId="InternetLink210">
    <w:name w:val="Internet Link21"/>
    <w:link w:val="InternetLink21"/>
    <w:rPr>
      <w:rFonts w:ascii="Calibri" w:hAnsi="Calibri"/>
      <w:color w:val="000080"/>
      <w:spacing w:val="0"/>
      <w:sz w:val="20"/>
      <w:u w:val="single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color w:val="000000"/>
      <w:spacing w:val="0"/>
      <w:sz w:val="28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"/>
    <w:link w:val="Contents921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color w:val="000000"/>
      <w:spacing w:val="0"/>
      <w:sz w:val="26"/>
    </w:rPr>
  </w:style>
  <w:style w:type="paragraph" w:customStyle="1" w:styleId="Contents13">
    <w:name w:val="Contents 13"/>
    <w:link w:val="Contents130"/>
    <w:rPr>
      <w:rFonts w:ascii="XO Thames" w:hAnsi="XO Thames"/>
      <w:b/>
      <w:sz w:val="28"/>
    </w:rPr>
  </w:style>
  <w:style w:type="character" w:customStyle="1" w:styleId="Contents130">
    <w:name w:val="Contents 13"/>
    <w:link w:val="Contents13"/>
    <w:rPr>
      <w:rFonts w:ascii="XO Thames" w:hAnsi="XO Thames"/>
      <w:b/>
      <w:color w:val="000000"/>
      <w:spacing w:val="0"/>
      <w:sz w:val="28"/>
    </w:rPr>
  </w:style>
  <w:style w:type="paragraph" w:customStyle="1" w:styleId="Title1">
    <w:name w:val="Title1"/>
    <w:link w:val="Title10"/>
    <w:rPr>
      <w:rFonts w:ascii="Times New Roman" w:hAnsi="Times New Roman"/>
      <w:spacing w:val="-20"/>
      <w:sz w:val="36"/>
    </w:rPr>
  </w:style>
  <w:style w:type="character" w:customStyle="1" w:styleId="Title10">
    <w:name w:val="Title1"/>
    <w:link w:val="Title1"/>
    <w:rPr>
      <w:rFonts w:ascii="Times New Roman" w:hAnsi="Times New Roman"/>
      <w:spacing w:val="-20"/>
      <w:sz w:val="36"/>
    </w:rPr>
  </w:style>
  <w:style w:type="paragraph" w:customStyle="1" w:styleId="112">
    <w:name w:val="Заголовок11"/>
    <w:basedOn w:val="a"/>
    <w:next w:val="a7"/>
    <w:link w:val="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3">
    <w:name w:val="Заголовок11"/>
    <w:basedOn w:val="1"/>
    <w:link w:val="112"/>
    <w:rPr>
      <w:rFonts w:ascii="Liberation Sans" w:hAnsi="Liberation Sans"/>
      <w:color w:val="000000"/>
      <w:spacing w:val="0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color w:val="000000"/>
      <w:spacing w:val="0"/>
      <w:sz w:val="28"/>
    </w:rPr>
  </w:style>
  <w:style w:type="paragraph" w:customStyle="1" w:styleId="16">
    <w:name w:val="Содержимое врезки1"/>
    <w:basedOn w:val="a"/>
    <w:link w:val="17"/>
  </w:style>
  <w:style w:type="character" w:customStyle="1" w:styleId="17">
    <w:name w:val="Содержимое врезки1"/>
    <w:basedOn w:val="1"/>
    <w:link w:val="16"/>
    <w:rPr>
      <w:rFonts w:ascii="Calibri" w:hAnsi="Calibri"/>
      <w:color w:val="000000"/>
      <w:spacing w:val="0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000000"/>
      <w:spacing w:val="0"/>
      <w:sz w:val="24"/>
    </w:rPr>
  </w:style>
  <w:style w:type="paragraph" w:customStyle="1" w:styleId="Title111">
    <w:name w:val="Title111"/>
    <w:link w:val="Title1110"/>
    <w:rPr>
      <w:rFonts w:ascii="Times New Roman" w:hAnsi="Times New Roman"/>
      <w:spacing w:val="-20"/>
      <w:sz w:val="36"/>
    </w:rPr>
  </w:style>
  <w:style w:type="character" w:customStyle="1" w:styleId="Title1110">
    <w:name w:val="Title111"/>
    <w:link w:val="Title111"/>
    <w:rPr>
      <w:rFonts w:ascii="Times New Roman" w:hAnsi="Times New Roman"/>
      <w:color w:val="000000"/>
      <w:spacing w:val="-20"/>
      <w:sz w:val="36"/>
    </w:rPr>
  </w:style>
  <w:style w:type="paragraph" w:customStyle="1" w:styleId="List1">
    <w:name w:val="List1"/>
    <w:basedOn w:val="Textbody1"/>
    <w:link w:val="List10"/>
  </w:style>
  <w:style w:type="character" w:customStyle="1" w:styleId="List10">
    <w:name w:val="List1"/>
    <w:basedOn w:val="Textbody10"/>
    <w:link w:val="List1"/>
  </w:style>
  <w:style w:type="paragraph" w:styleId="af3">
    <w:name w:val="Title"/>
    <w:basedOn w:val="a"/>
    <w:link w:val="af4"/>
    <w:uiPriority w:val="10"/>
    <w:qFormat/>
    <w:pPr>
      <w:spacing w:after="0" w:line="240" w:lineRule="auto"/>
      <w:jc w:val="center"/>
    </w:pPr>
    <w:rPr>
      <w:rFonts w:ascii="Times New Roman" w:hAnsi="Times New Roman"/>
      <w:spacing w:val="-20"/>
      <w:sz w:val="36"/>
    </w:rPr>
  </w:style>
  <w:style w:type="character" w:customStyle="1" w:styleId="af4">
    <w:name w:val="Название Знак"/>
    <w:basedOn w:val="1"/>
    <w:link w:val="af3"/>
    <w:rPr>
      <w:rFonts w:ascii="Times New Roman" w:hAnsi="Times New Roman"/>
      <w:color w:val="000000"/>
      <w:spacing w:val="-20"/>
      <w:sz w:val="3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color w:val="000000"/>
      <w:spacing w:val="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color w:val="000000"/>
      <w:spacing w:val="0"/>
      <w:sz w:val="24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color w:val="000000"/>
      <w:spacing w:val="0"/>
      <w:sz w:val="24"/>
    </w:rPr>
  </w:style>
  <w:style w:type="paragraph" w:customStyle="1" w:styleId="af5">
    <w:name w:val="Заголовок"/>
    <w:basedOn w:val="a"/>
    <w:next w:val="a7"/>
    <w:link w:val="af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Заголовок"/>
    <w:basedOn w:val="1"/>
    <w:link w:val="af5"/>
    <w:rPr>
      <w:rFonts w:ascii="Liberation Sans" w:hAnsi="Liberation Sans"/>
      <w:color w:val="000000"/>
      <w:spacing w:val="0"/>
      <w:sz w:val="28"/>
    </w:rPr>
  </w:style>
  <w:style w:type="paragraph" w:customStyle="1" w:styleId="Textbody2">
    <w:name w:val="Text body2"/>
    <w:link w:val="Textbody20"/>
  </w:style>
  <w:style w:type="character" w:customStyle="1" w:styleId="Textbody20">
    <w:name w:val="Text body2"/>
    <w:link w:val="Textbody2"/>
    <w:rPr>
      <w:rFonts w:ascii="Calibri" w:hAnsi="Calibri"/>
      <w:color w:val="000000"/>
      <w:spacing w:val="0"/>
      <w:sz w:val="20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InternetLink111">
    <w:name w:val="Internet Link111"/>
    <w:link w:val="InternetLink1110"/>
    <w:rPr>
      <w:color w:val="0000FF"/>
      <w:u w:val="single"/>
    </w:rPr>
  </w:style>
  <w:style w:type="character" w:customStyle="1" w:styleId="InternetLink1110">
    <w:name w:val="Internet Link111"/>
    <w:link w:val="InternetLink111"/>
    <w:rPr>
      <w:rFonts w:ascii="Calibri" w:hAnsi="Calibri"/>
      <w:color w:val="0000FF"/>
      <w:spacing w:val="0"/>
      <w:sz w:val="20"/>
      <w:u w:val="single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C36A53616599EE57CF5F9B1016250B32C65CEEA4CB69CE8F616156F9F8994A3E10428C7B3E7AF2B955FBD994A43714EC58CA414C1AB15EB801828B79n2P5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223B00070D6320657F7C106DC6FD7AB8E72C7A522A412924D7357D3189CDD20EFBC162EE3FCA53d2FFG" TargetMode="External"/><Relationship Id="rId12" Type="http://schemas.openxmlformats.org/officeDocument/2006/relationships/hyperlink" Target="consultantplus://offline/ref=31DE9D3CB5DB9E68D52FB6FF39FBF879FFCAB607CD14CB5A22CAEC282FUBzB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451DC3E47251B03EFF2F559C2E5355F8C8ED76538A171DC9B9347BA56r5XD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2881</Words>
  <Characters>16422</Characters>
  <Application>Microsoft Office Word</Application>
  <DocSecurity>0</DocSecurity>
  <Lines>136</Lines>
  <Paragraphs>38</Paragraphs>
  <ScaleCrop>false</ScaleCrop>
  <Company/>
  <LinksUpToDate>false</LinksUpToDate>
  <CharactersWithSpaces>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2022-10-19T09:38:00Z</dcterms:created>
  <dcterms:modified xsi:type="dcterms:W3CDTF">2025-08-13T13:38:00Z</dcterms:modified>
</cp:coreProperties>
</file>