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0000" w14:textId="77777777" w:rsidR="00232DD3" w:rsidRPr="00323D9D" w:rsidRDefault="00B2287C">
      <w:pPr>
        <w:spacing w:after="0" w:line="240" w:lineRule="exact"/>
        <w:jc w:val="center"/>
        <w:rPr>
          <w:rFonts w:ascii="Times New Roman" w:hAnsi="Times New Roman"/>
          <w:smallCaps/>
          <w:sz w:val="28"/>
        </w:rPr>
      </w:pPr>
      <w:r w:rsidRPr="00323D9D">
        <w:rPr>
          <w:rFonts w:ascii="Times New Roman" w:hAnsi="Times New Roman"/>
          <w:smallCaps/>
          <w:sz w:val="28"/>
        </w:rPr>
        <w:t>ПОЯСНИТЕЛЬНАЯ ЗАПИСКА</w:t>
      </w:r>
    </w:p>
    <w:p w14:paraId="04000000" w14:textId="662C20B7" w:rsidR="00232DD3" w:rsidRPr="00323D9D" w:rsidRDefault="00B2287C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323D9D">
        <w:rPr>
          <w:rFonts w:ascii="Times New Roman" w:hAnsi="Times New Roman"/>
          <w:sz w:val="28"/>
        </w:rPr>
        <w:t xml:space="preserve">к проекту постановления администрации города </w:t>
      </w:r>
      <w:r w:rsidR="00104209" w:rsidRPr="00323D9D">
        <w:rPr>
          <w:rFonts w:ascii="Times New Roman" w:hAnsi="Times New Roman"/>
          <w:sz w:val="28"/>
        </w:rPr>
        <w:t>Ставрополя «О внесении изменений</w:t>
      </w:r>
      <w:r w:rsidRPr="00323D9D">
        <w:rPr>
          <w:rFonts w:ascii="Times New Roman" w:hAnsi="Times New Roman"/>
          <w:sz w:val="28"/>
        </w:rPr>
        <w:t xml:space="preserve">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08.11.2022 № 2384»</w:t>
      </w:r>
    </w:p>
    <w:p w14:paraId="05000000" w14:textId="77777777" w:rsidR="00232DD3" w:rsidRPr="00323D9D" w:rsidRDefault="00232DD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000000" w14:textId="33802C50" w:rsidR="00232DD3" w:rsidRPr="00323D9D" w:rsidRDefault="00104209" w:rsidP="0010420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323D9D">
        <w:rPr>
          <w:rFonts w:ascii="Times New Roman" w:hAnsi="Times New Roman"/>
          <w:sz w:val="28"/>
        </w:rPr>
        <w:t xml:space="preserve">В соответствии с решением Ставропольской городской Думы </w:t>
      </w:r>
      <w:r w:rsidRPr="00323D9D">
        <w:rPr>
          <w:rFonts w:ascii="Times New Roman" w:hAnsi="Times New Roman"/>
          <w:sz w:val="28"/>
        </w:rPr>
        <w:br/>
        <w:t xml:space="preserve">от 06 декабря 2024 г. № 354 «О бюджете города Ставрополя на 2025 год </w:t>
      </w:r>
      <w:r w:rsidRPr="00323D9D">
        <w:rPr>
          <w:rFonts w:ascii="Times New Roman" w:hAnsi="Times New Roman"/>
          <w:sz w:val="28"/>
        </w:rPr>
        <w:br/>
        <w:t xml:space="preserve">и плановый период 2026 и 2027 годов» и постановлением администрации города Ставрополя от 26.08.2019 № 2382 «О Порядке принятия решения </w:t>
      </w:r>
      <w:r w:rsidRPr="00323D9D">
        <w:rPr>
          <w:rFonts w:ascii="Times New Roman" w:hAnsi="Times New Roman"/>
          <w:sz w:val="28"/>
        </w:rPr>
        <w:br/>
        <w:t xml:space="preserve">о разработке муниципальных программ, их формирования и реализации» </w:t>
      </w:r>
      <w:r w:rsidRPr="00323D9D">
        <w:rPr>
          <w:rFonts w:ascii="Times New Roman" w:hAnsi="Times New Roman"/>
          <w:sz w:val="28"/>
        </w:rPr>
        <w:br/>
        <w:t>в целях уточнения объемов финансирования и наименования мероприятий муниципальной программы «Развитие градостроительства на</w:t>
      </w:r>
      <w:proofErr w:type="gramEnd"/>
      <w:r w:rsidRPr="00323D9D">
        <w:rPr>
          <w:rFonts w:ascii="Times New Roman" w:hAnsi="Times New Roman"/>
          <w:sz w:val="28"/>
        </w:rPr>
        <w:t xml:space="preserve"> территории города Ставрополя», утвержденной постановлением администрации города Ставрополя от 08.11.2022 № 2384», комитет градостроительства администрации города Ставрополя вносит на рассмотрение проект постановления администрации города Ставрополя «О внесении изменений </w:t>
      </w:r>
      <w:r w:rsidR="002B7E0F" w:rsidRPr="00323D9D">
        <w:rPr>
          <w:rFonts w:ascii="Times New Roman" w:hAnsi="Times New Roman"/>
          <w:sz w:val="28"/>
        </w:rPr>
        <w:br/>
      </w:r>
      <w:r w:rsidRPr="00323D9D">
        <w:rPr>
          <w:rFonts w:ascii="Times New Roman" w:hAnsi="Times New Roman"/>
          <w:sz w:val="28"/>
        </w:rPr>
        <w:t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08.11.2022 № 2384» (далее соответственно – проект постановления, муниципальная программа).</w:t>
      </w:r>
    </w:p>
    <w:p w14:paraId="07000000" w14:textId="77777777" w:rsidR="00232DD3" w:rsidRPr="00323D9D" w:rsidRDefault="00B2287C">
      <w:pPr>
        <w:pStyle w:val="23"/>
        <w:spacing w:after="0" w:line="240" w:lineRule="auto"/>
        <w:ind w:left="0" w:firstLine="708"/>
        <w:contextualSpacing/>
        <w:jc w:val="both"/>
      </w:pPr>
      <w:r w:rsidRPr="00323D9D">
        <w:t>Проектом постановления предлагается:</w:t>
      </w:r>
    </w:p>
    <w:p w14:paraId="4E49A0F5" w14:textId="77777777" w:rsidR="00772C21" w:rsidRPr="00772C21" w:rsidRDefault="00772C21" w:rsidP="00772C21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1) позицию «Объемы и источники финансового обеспечения Программы» паспорта Программы изложить в следующей редакции:</w:t>
      </w:r>
    </w:p>
    <w:p w14:paraId="79B0B3C3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«общий объем финансовых средств на реализацию Программы составляет 3178586,57 тыс. рублей, в том числе по годам:</w:t>
      </w:r>
    </w:p>
    <w:p w14:paraId="0AED3B1A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2023 год - 5574,54 тыс. рублей;</w:t>
      </w:r>
    </w:p>
    <w:p w14:paraId="4A010047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2024 год - 2892,81 тыс. рублей;</w:t>
      </w:r>
    </w:p>
    <w:p w14:paraId="23748799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2025 год - 757932,49 тыс. рублей;</w:t>
      </w:r>
    </w:p>
    <w:p w14:paraId="4882D053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- 1388659,97 тыс. рублей;</w:t>
      </w:r>
    </w:p>
    <w:p w14:paraId="5D7ECE87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- 1014956,46 тыс. рублей;</w:t>
      </w:r>
    </w:p>
    <w:p w14:paraId="64C5EABB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2028 год - 8570,30 тыс. рублей;</w:t>
      </w:r>
    </w:p>
    <w:p w14:paraId="17CAF209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из них:</w:t>
      </w:r>
    </w:p>
    <w:p w14:paraId="5FB3FE89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 счет средств бюджета города Ставрополя - 45843,29 тыс. рублей, </w:t>
      </w: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в том числе по годам:</w:t>
      </w:r>
    </w:p>
    <w:p w14:paraId="1738C19D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2023 год - 5574,54 тыс. рублей;</w:t>
      </w:r>
    </w:p>
    <w:p w14:paraId="77685077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2024 год - 2892,81 тыс. рублей;</w:t>
      </w:r>
    </w:p>
    <w:p w14:paraId="77E3DA6A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2025 год - 9278,56 тыс. рублей;</w:t>
      </w:r>
    </w:p>
    <w:p w14:paraId="7B3F1801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- 9950,39 тыс. рублей;</w:t>
      </w:r>
    </w:p>
    <w:p w14:paraId="3E88D62D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- 9576,69 тыс. рублей;</w:t>
      </w:r>
    </w:p>
    <w:p w14:paraId="228D40E9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2028 год - 8570,30 тыс. рублей;</w:t>
      </w:r>
    </w:p>
    <w:p w14:paraId="1FFFE5D7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 счет средств бюджета Ставропольского края - 28222,91 тыс. рублей,</w:t>
      </w:r>
    </w:p>
    <w:p w14:paraId="37212F9D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том числе по годам:</w:t>
      </w:r>
    </w:p>
    <w:p w14:paraId="0F2C70F5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2025 год - 6744,63 тыс. рублей;</w:t>
      </w:r>
    </w:p>
    <w:p w14:paraId="36F60F17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- 12420,81 тыс. рублей;</w:t>
      </w:r>
    </w:p>
    <w:p w14:paraId="18ADC604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- 9057,47 тыс. рублей;</w:t>
      </w:r>
    </w:p>
    <w:p w14:paraId="5D924711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за счет средств федерального бюджета - 3104520,37 тыс. рублей, </w:t>
      </w: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в том числе по годам:</w:t>
      </w:r>
    </w:p>
    <w:p w14:paraId="4FBD392E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2025 год - 741909,30 тыс. рублей;</w:t>
      </w:r>
    </w:p>
    <w:p w14:paraId="29478A08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- 1366288,77 тыс. рублей;</w:t>
      </w:r>
    </w:p>
    <w:p w14:paraId="38871319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- 996322,30 тыс. рублей»;</w:t>
      </w:r>
    </w:p>
    <w:p w14:paraId="30F476C8" w14:textId="77777777" w:rsidR="00772C21" w:rsidRPr="00772C21" w:rsidRDefault="00772C21" w:rsidP="00772C2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2) раздел 5 «Ресурсное обеспечение Программы» изложить </w:t>
      </w: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в следующей редакции:</w:t>
      </w:r>
    </w:p>
    <w:p w14:paraId="2D7DA22F" w14:textId="77777777" w:rsidR="00772C21" w:rsidRPr="00772C21" w:rsidRDefault="00772C21" w:rsidP="00772C21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«5. Ресурсное обеспечение Программы</w:t>
      </w:r>
    </w:p>
    <w:p w14:paraId="47C3C282" w14:textId="77777777" w:rsidR="00772C21" w:rsidRPr="00772C21" w:rsidRDefault="00772C21" w:rsidP="00772C2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C09E279" w14:textId="77777777" w:rsidR="00772C21" w:rsidRPr="00772C21" w:rsidRDefault="00772C21" w:rsidP="00772C21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Общий объем финансовых средств на реализацию Программы составляет 3178586,57 тыс. рублей, в том числе по годам:</w:t>
      </w:r>
    </w:p>
    <w:p w14:paraId="62420F5A" w14:textId="77777777" w:rsidR="00772C21" w:rsidRPr="00772C21" w:rsidRDefault="00772C21" w:rsidP="00772C21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2023 год - 5574,54 тыс. рублей;</w:t>
      </w:r>
    </w:p>
    <w:p w14:paraId="1B53CFE8" w14:textId="77777777" w:rsidR="00772C21" w:rsidRPr="00772C21" w:rsidRDefault="00772C21" w:rsidP="00772C21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2024 год - 2892,81 тыс. рублей;</w:t>
      </w:r>
    </w:p>
    <w:p w14:paraId="795BB372" w14:textId="77777777" w:rsidR="00772C21" w:rsidRPr="00772C21" w:rsidRDefault="00772C21" w:rsidP="00772C21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2025 год - 757932,49 тыс. рублей;</w:t>
      </w:r>
    </w:p>
    <w:p w14:paraId="4E001725" w14:textId="77777777" w:rsidR="00772C21" w:rsidRPr="00772C21" w:rsidRDefault="00772C21" w:rsidP="00772C21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- 1388659,97 тыс. рублей;</w:t>
      </w:r>
    </w:p>
    <w:p w14:paraId="7484D482" w14:textId="77777777" w:rsidR="00772C21" w:rsidRPr="00772C21" w:rsidRDefault="00772C21" w:rsidP="00772C21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- 1014956,46 тыс. рублей;</w:t>
      </w:r>
    </w:p>
    <w:p w14:paraId="26D978E9" w14:textId="77777777" w:rsidR="00772C21" w:rsidRPr="00772C21" w:rsidRDefault="00772C21" w:rsidP="00772C21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2028 год - 8570,30 тыс. рублей;</w:t>
      </w:r>
    </w:p>
    <w:p w14:paraId="00005BE3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из них:</w:t>
      </w:r>
    </w:p>
    <w:p w14:paraId="28D1D3C1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 счет средств бюджета города Ставрополя - 45843,30 тыс. рублей, </w:t>
      </w: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в том числе по годам:</w:t>
      </w:r>
    </w:p>
    <w:p w14:paraId="14B5671D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2023 год - 5574,54 тыс. рублей;</w:t>
      </w:r>
    </w:p>
    <w:p w14:paraId="0E417631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2024 год - 2892,81 тыс. рублей;</w:t>
      </w:r>
    </w:p>
    <w:p w14:paraId="005FE130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2025 год - 9278,56 тыс. рублей;</w:t>
      </w:r>
    </w:p>
    <w:p w14:paraId="794EA86E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- 9950,39 тыс. рублей;</w:t>
      </w:r>
    </w:p>
    <w:p w14:paraId="59A0746E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- 9576,69 тыс. рублей;</w:t>
      </w:r>
    </w:p>
    <w:p w14:paraId="7B9F7A65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2028 год - 8570,30 тыс. рублей;</w:t>
      </w:r>
    </w:p>
    <w:p w14:paraId="30277E1C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 счет средств бюджета Ставропольского края - 28222,90 тыс. рублей, в том числе по годам:</w:t>
      </w:r>
    </w:p>
    <w:p w14:paraId="761DD6F4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2025 год - 6744,63 тыс. рублей;</w:t>
      </w:r>
    </w:p>
    <w:p w14:paraId="71CC4639" w14:textId="77777777" w:rsidR="00772C21" w:rsidRPr="00772C21" w:rsidRDefault="00772C21" w:rsidP="00772C21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- 12420,81 тыс. рублей;</w:t>
      </w:r>
    </w:p>
    <w:p w14:paraId="44AEF503" w14:textId="77777777" w:rsidR="00772C21" w:rsidRPr="00772C21" w:rsidRDefault="00772C21" w:rsidP="00772C21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- 9057,47 тыс. рублей;</w:t>
      </w:r>
    </w:p>
    <w:p w14:paraId="06FA5B1F" w14:textId="77777777" w:rsidR="00772C21" w:rsidRPr="00772C21" w:rsidRDefault="00772C21" w:rsidP="00772C21">
      <w:pPr>
        <w:tabs>
          <w:tab w:val="left" w:pos="-284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 счет средств федерального бюджета - 3104520,37 тыс. рублей, </w:t>
      </w: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  <w:t>в том числе по годам:</w:t>
      </w:r>
    </w:p>
    <w:p w14:paraId="4D865E5F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2025 год - 741909,30 тыс. рублей;</w:t>
      </w:r>
    </w:p>
    <w:p w14:paraId="36DF3F80" w14:textId="77777777" w:rsidR="00772C21" w:rsidRPr="00772C21" w:rsidRDefault="00772C21" w:rsidP="00772C21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2026 год - 1366288,77 тыс. рублей;</w:t>
      </w:r>
    </w:p>
    <w:p w14:paraId="2D93D4F0" w14:textId="77777777" w:rsidR="00772C21" w:rsidRPr="00772C21" w:rsidRDefault="00772C21" w:rsidP="00772C21">
      <w:pPr>
        <w:tabs>
          <w:tab w:val="left" w:pos="-284"/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2027 год - 996322,30 тыс. рублей».</w:t>
      </w:r>
    </w:p>
    <w:p w14:paraId="1B5CC0F3" w14:textId="0DB21D46" w:rsidR="00772C21" w:rsidRPr="00772C21" w:rsidRDefault="00772C21" w:rsidP="00772C21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</w:t>
      </w:r>
      <w:r w:rsidR="00D0037D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bookmarkStart w:id="0" w:name="_GoBack"/>
      <w:bookmarkEnd w:id="0"/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о бюджете города Ставрополя на очередной финансовый год и плановый период</w:t>
      </w:r>
      <w:proofErr w:type="gramStart"/>
      <w:r w:rsidRPr="00772C21">
        <w:rPr>
          <w:rFonts w:ascii="Times New Roman" w:eastAsia="Calibri" w:hAnsi="Times New Roman"/>
          <w:color w:val="auto"/>
          <w:sz w:val="28"/>
          <w:szCs w:val="28"/>
          <w:lang w:eastAsia="en-US"/>
        </w:rPr>
        <w:t>.»;</w:t>
      </w:r>
      <w:proofErr w:type="gramEnd"/>
    </w:p>
    <w:p w14:paraId="6039181C" w14:textId="4F382896" w:rsidR="00772C21" w:rsidRDefault="00772C21" w:rsidP="00772C21">
      <w:pPr>
        <w:pStyle w:val="23"/>
        <w:tabs>
          <w:tab w:val="left" w:pos="1134"/>
        </w:tabs>
        <w:spacing w:after="0" w:line="240" w:lineRule="auto"/>
        <w:ind w:left="0" w:firstLine="708"/>
        <w:contextualSpacing/>
        <w:jc w:val="both"/>
      </w:pPr>
      <w:r>
        <w:t>3</w:t>
      </w:r>
      <w:r>
        <w:t xml:space="preserve">) дополнить муниципальную программу за счет перераспределения денежных средств, предусмотренных на 2025 год по мероприятию  </w:t>
      </w:r>
      <w:r>
        <w:lastRenderedPageBreak/>
        <w:t xml:space="preserve">«подготовка документации по планировке территории (проекта планировки территории и проекта межевания территории) в границах </w:t>
      </w:r>
      <w:r>
        <w:br/>
        <w:t>улицы Пригородной (2 ветки) города Ставрополя», мероприятиями:</w:t>
      </w:r>
    </w:p>
    <w:p w14:paraId="095EC9DC" w14:textId="77777777" w:rsidR="00772C21" w:rsidRDefault="00772C21" w:rsidP="00772C21">
      <w:pPr>
        <w:pStyle w:val="23"/>
        <w:spacing w:after="0" w:line="240" w:lineRule="auto"/>
        <w:ind w:left="0" w:firstLine="708"/>
        <w:contextualSpacing/>
        <w:jc w:val="both"/>
      </w:pPr>
      <w:r>
        <w:t xml:space="preserve">- «подготовка документации по планировке территории (проекта планировки территории и проекта межевания территории) в границах </w:t>
      </w:r>
      <w:r>
        <w:br/>
        <w:t xml:space="preserve">улицы </w:t>
      </w:r>
      <w:proofErr w:type="spellStart"/>
      <w:r>
        <w:t>Доваторцев</w:t>
      </w:r>
      <w:proofErr w:type="spellEnd"/>
      <w:r>
        <w:t xml:space="preserve"> от улицы Ленина до улицы Ландшафтной </w:t>
      </w:r>
      <w:r>
        <w:br/>
        <w:t>города Ставрополя в целях реконструкции линейного объекта (автомобильной дороги)» с лимитом финансирования 960,45 тыс. рублей;</w:t>
      </w:r>
    </w:p>
    <w:p w14:paraId="1472AEAD" w14:textId="77777777" w:rsidR="00772C21" w:rsidRDefault="00772C21" w:rsidP="00772C21">
      <w:pPr>
        <w:pStyle w:val="23"/>
        <w:spacing w:after="0" w:line="240" w:lineRule="auto"/>
        <w:ind w:left="0" w:firstLine="708"/>
        <w:contextualSpacing/>
        <w:jc w:val="both"/>
      </w:pPr>
      <w:r>
        <w:t xml:space="preserve">- «подготовка документации по планировке территории (проекта планировки территории и проекта межевания территории) в границах </w:t>
      </w:r>
      <w:r>
        <w:br/>
        <w:t xml:space="preserve">улицы Западный обход от улицы Ленина до улицы Пирогова </w:t>
      </w:r>
      <w:r>
        <w:br/>
        <w:t>города Ставрополя в целях реконструкции линейного объекта (автомобильной дороги)» с лимитом финансирования 517,16 тыс. рублей;</w:t>
      </w:r>
    </w:p>
    <w:p w14:paraId="0EA3EDB4" w14:textId="365F968B" w:rsidR="00772C21" w:rsidRPr="00B2287C" w:rsidRDefault="00772C21" w:rsidP="00772C21">
      <w:pPr>
        <w:pStyle w:val="23"/>
        <w:spacing w:after="0" w:line="240" w:lineRule="auto"/>
        <w:ind w:left="0" w:firstLine="708"/>
        <w:contextualSpacing/>
        <w:jc w:val="both"/>
      </w:pPr>
      <w:proofErr w:type="gramStart"/>
      <w:r>
        <w:t>4</w:t>
      </w:r>
      <w:r>
        <w:t xml:space="preserve">) мероприятие «подготовка документации по планировке территории (проекта планировки территории и проекта межевания территории) </w:t>
      </w:r>
      <w:r>
        <w:br/>
        <w:t xml:space="preserve">в границах улицы </w:t>
      </w:r>
      <w:proofErr w:type="spellStart"/>
      <w:r>
        <w:t>Доваторцев</w:t>
      </w:r>
      <w:proofErr w:type="spellEnd"/>
      <w:r>
        <w:t xml:space="preserve"> от улицы Ленина до улицы Ландшафтной города Ставрополя», предусмотренное на 2026 год, заменить на «подготовка документации по планировке территории (проекта планировки территории </w:t>
      </w:r>
      <w:r>
        <w:br/>
        <w:t xml:space="preserve">и проекта межевания территории) в границах улицы Мира </w:t>
      </w:r>
      <w:r>
        <w:br/>
        <w:t>от улицы Пржевальского до улицы Панфилова города Ставрополя»;</w:t>
      </w:r>
      <w:proofErr w:type="gramEnd"/>
    </w:p>
    <w:p w14:paraId="5E591402" w14:textId="0472AEAA" w:rsidR="00772C21" w:rsidRPr="00772C21" w:rsidRDefault="00772C21" w:rsidP="00772C21">
      <w:pPr>
        <w:pStyle w:val="23"/>
        <w:spacing w:after="0" w:line="240" w:lineRule="auto"/>
        <w:ind w:left="0" w:firstLine="708"/>
        <w:contextualSpacing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5</w:t>
      </w:r>
      <w:r w:rsidRPr="00772C21">
        <w:rPr>
          <w:rFonts w:eastAsia="Calibri"/>
          <w:color w:val="auto"/>
          <w:szCs w:val="28"/>
          <w:lang w:eastAsia="en-US"/>
        </w:rPr>
        <w:t>) 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>
        <w:rPr>
          <w:rFonts w:eastAsia="Calibri"/>
          <w:color w:val="auto"/>
          <w:szCs w:val="28"/>
          <w:lang w:eastAsia="en-US"/>
        </w:rPr>
        <w:t>ой редакции согласно приложению</w:t>
      </w:r>
      <w:r w:rsidR="009A6D77">
        <w:rPr>
          <w:rFonts w:eastAsia="Calibri"/>
          <w:color w:val="auto"/>
          <w:szCs w:val="28"/>
          <w:lang w:eastAsia="en-US"/>
        </w:rPr>
        <w:t>.</w:t>
      </w:r>
    </w:p>
    <w:p w14:paraId="0E000000" w14:textId="77777777" w:rsidR="00232DD3" w:rsidRPr="00323D9D" w:rsidRDefault="00B2287C">
      <w:pPr>
        <w:pStyle w:val="23"/>
        <w:spacing w:after="0" w:line="240" w:lineRule="auto"/>
        <w:ind w:left="0" w:firstLine="709"/>
        <w:contextualSpacing/>
        <w:jc w:val="both"/>
      </w:pPr>
      <w:r w:rsidRPr="00323D9D">
        <w:t>Перераспределение денежных средств не повлияет на значение показателя (индикатора) достижения целей и решения задач муниципальной программы.</w:t>
      </w:r>
    </w:p>
    <w:p w14:paraId="0F000000" w14:textId="77777777" w:rsidR="00232DD3" w:rsidRPr="00323D9D" w:rsidRDefault="00B2287C">
      <w:pPr>
        <w:pStyle w:val="23"/>
        <w:spacing w:line="240" w:lineRule="auto"/>
        <w:ind w:left="0" w:firstLine="708"/>
        <w:contextualSpacing/>
        <w:jc w:val="both"/>
      </w:pPr>
      <w:r w:rsidRPr="00323D9D">
        <w:t xml:space="preserve">В связи с вышеизложенным, считаем необходимым принятие данного </w:t>
      </w:r>
      <w:proofErr w:type="gramStart"/>
      <w:r w:rsidRPr="00323D9D">
        <w:t>проекта постановления администрации города Ставрополя</w:t>
      </w:r>
      <w:proofErr w:type="gramEnd"/>
      <w:r w:rsidRPr="00323D9D">
        <w:t>.</w:t>
      </w:r>
    </w:p>
    <w:p w14:paraId="10000000" w14:textId="77777777" w:rsidR="00232DD3" w:rsidRPr="00323D9D" w:rsidRDefault="00232DD3">
      <w:pPr>
        <w:pStyle w:val="23"/>
        <w:spacing w:after="0" w:line="240" w:lineRule="auto"/>
        <w:ind w:left="0"/>
        <w:contextualSpacing/>
        <w:jc w:val="both"/>
      </w:pPr>
    </w:p>
    <w:p w14:paraId="11000000" w14:textId="77777777" w:rsidR="00232DD3" w:rsidRPr="00323D9D" w:rsidRDefault="00232DD3">
      <w:pPr>
        <w:pStyle w:val="23"/>
        <w:spacing w:after="0" w:line="240" w:lineRule="auto"/>
        <w:ind w:left="0"/>
        <w:contextualSpacing/>
        <w:jc w:val="both"/>
      </w:pPr>
    </w:p>
    <w:p w14:paraId="12000000" w14:textId="77777777" w:rsidR="00232DD3" w:rsidRPr="00323D9D" w:rsidRDefault="00232DD3">
      <w:pPr>
        <w:pStyle w:val="23"/>
        <w:spacing w:after="0" w:line="240" w:lineRule="auto"/>
        <w:ind w:left="0"/>
        <w:contextualSpacing/>
        <w:jc w:val="both"/>
      </w:pPr>
    </w:p>
    <w:p w14:paraId="13000000" w14:textId="77777777" w:rsidR="00232DD3" w:rsidRPr="00323D9D" w:rsidRDefault="00B2287C">
      <w:pPr>
        <w:spacing w:after="0" w:line="240" w:lineRule="exact"/>
        <w:rPr>
          <w:rFonts w:ascii="Times New Roman" w:hAnsi="Times New Roman"/>
          <w:sz w:val="28"/>
        </w:rPr>
      </w:pPr>
      <w:proofErr w:type="gramStart"/>
      <w:r w:rsidRPr="00323D9D">
        <w:rPr>
          <w:rFonts w:ascii="Times New Roman" w:hAnsi="Times New Roman"/>
          <w:sz w:val="28"/>
        </w:rPr>
        <w:t>Исполняющий</w:t>
      </w:r>
      <w:proofErr w:type="gramEnd"/>
      <w:r w:rsidRPr="00323D9D">
        <w:rPr>
          <w:rFonts w:ascii="Times New Roman" w:hAnsi="Times New Roman"/>
          <w:sz w:val="28"/>
        </w:rPr>
        <w:t xml:space="preserve"> обязанности заместителя </w:t>
      </w:r>
    </w:p>
    <w:p w14:paraId="14000000" w14:textId="77777777" w:rsidR="00232DD3" w:rsidRPr="00323D9D" w:rsidRDefault="00B2287C">
      <w:pPr>
        <w:spacing w:after="0" w:line="240" w:lineRule="exact"/>
        <w:rPr>
          <w:rFonts w:ascii="Times New Roman" w:hAnsi="Times New Roman"/>
          <w:sz w:val="28"/>
        </w:rPr>
      </w:pPr>
      <w:r w:rsidRPr="00323D9D">
        <w:rPr>
          <w:rFonts w:ascii="Times New Roman" w:hAnsi="Times New Roman"/>
          <w:sz w:val="28"/>
        </w:rPr>
        <w:t xml:space="preserve">главы администрации города Ставрополя, </w:t>
      </w:r>
    </w:p>
    <w:p w14:paraId="15000000" w14:textId="77777777" w:rsidR="00232DD3" w:rsidRPr="00323D9D" w:rsidRDefault="00B2287C">
      <w:pPr>
        <w:spacing w:after="0" w:line="240" w:lineRule="exact"/>
        <w:rPr>
          <w:rFonts w:ascii="Times New Roman" w:hAnsi="Times New Roman"/>
          <w:sz w:val="28"/>
        </w:rPr>
      </w:pPr>
      <w:r w:rsidRPr="00323D9D">
        <w:rPr>
          <w:rFonts w:ascii="Times New Roman" w:hAnsi="Times New Roman"/>
          <w:sz w:val="28"/>
        </w:rPr>
        <w:t xml:space="preserve">руководителя комитета градостроительства </w:t>
      </w:r>
    </w:p>
    <w:p w14:paraId="16000000" w14:textId="77777777" w:rsidR="00232DD3" w:rsidRPr="00323D9D" w:rsidRDefault="00B2287C">
      <w:pPr>
        <w:spacing w:after="0" w:line="240" w:lineRule="exact"/>
        <w:rPr>
          <w:rFonts w:ascii="Times New Roman" w:hAnsi="Times New Roman"/>
          <w:sz w:val="28"/>
        </w:rPr>
      </w:pPr>
      <w:r w:rsidRPr="00323D9D">
        <w:rPr>
          <w:rFonts w:ascii="Times New Roman" w:hAnsi="Times New Roman"/>
          <w:sz w:val="28"/>
        </w:rPr>
        <w:t xml:space="preserve">администрации города Ставрополя </w:t>
      </w:r>
    </w:p>
    <w:p w14:paraId="17000000" w14:textId="77777777" w:rsidR="00232DD3" w:rsidRPr="00323D9D" w:rsidRDefault="00B2287C">
      <w:pPr>
        <w:spacing w:after="0" w:line="240" w:lineRule="exact"/>
        <w:rPr>
          <w:rFonts w:ascii="Times New Roman" w:hAnsi="Times New Roman"/>
          <w:sz w:val="28"/>
        </w:rPr>
      </w:pPr>
      <w:r w:rsidRPr="00323D9D">
        <w:rPr>
          <w:rFonts w:ascii="Times New Roman" w:hAnsi="Times New Roman"/>
          <w:sz w:val="28"/>
        </w:rPr>
        <w:t>консультант планово-договорного отдела</w:t>
      </w:r>
    </w:p>
    <w:p w14:paraId="18000000" w14:textId="77777777" w:rsidR="00232DD3" w:rsidRPr="00323D9D" w:rsidRDefault="00B2287C">
      <w:pPr>
        <w:spacing w:after="0" w:line="240" w:lineRule="exact"/>
        <w:rPr>
          <w:rFonts w:ascii="Times New Roman" w:hAnsi="Times New Roman"/>
          <w:sz w:val="28"/>
        </w:rPr>
      </w:pPr>
      <w:r w:rsidRPr="00323D9D">
        <w:rPr>
          <w:rFonts w:ascii="Times New Roman" w:hAnsi="Times New Roman"/>
          <w:sz w:val="28"/>
        </w:rPr>
        <w:t>комитета градостроительства</w:t>
      </w:r>
    </w:p>
    <w:p w14:paraId="19000000" w14:textId="77777777" w:rsidR="00232DD3" w:rsidRPr="00323D9D" w:rsidRDefault="00B2287C">
      <w:pPr>
        <w:spacing w:after="0" w:line="240" w:lineRule="exact"/>
        <w:rPr>
          <w:rFonts w:ascii="Times New Roman" w:hAnsi="Times New Roman"/>
          <w:sz w:val="28"/>
        </w:rPr>
      </w:pPr>
      <w:r w:rsidRPr="00323D9D">
        <w:rPr>
          <w:rFonts w:ascii="Times New Roman" w:hAnsi="Times New Roman"/>
          <w:sz w:val="28"/>
        </w:rPr>
        <w:t>администрации города Ставрополя</w:t>
      </w:r>
      <w:r w:rsidRPr="00323D9D">
        <w:rPr>
          <w:rFonts w:ascii="Times New Roman" w:hAnsi="Times New Roman"/>
          <w:sz w:val="28"/>
        </w:rPr>
        <w:tab/>
      </w:r>
      <w:r w:rsidRPr="00323D9D">
        <w:rPr>
          <w:rFonts w:ascii="Times New Roman" w:hAnsi="Times New Roman"/>
          <w:sz w:val="28"/>
        </w:rPr>
        <w:tab/>
      </w:r>
      <w:r w:rsidRPr="00323D9D">
        <w:rPr>
          <w:rFonts w:ascii="Times New Roman" w:hAnsi="Times New Roman"/>
          <w:sz w:val="28"/>
        </w:rPr>
        <w:tab/>
      </w:r>
      <w:r w:rsidRPr="00323D9D">
        <w:rPr>
          <w:rFonts w:ascii="Times New Roman" w:hAnsi="Times New Roman"/>
          <w:sz w:val="28"/>
        </w:rPr>
        <w:tab/>
      </w:r>
      <w:r w:rsidRPr="00323D9D">
        <w:rPr>
          <w:rFonts w:ascii="Times New Roman" w:hAnsi="Times New Roman"/>
          <w:sz w:val="28"/>
        </w:rPr>
        <w:tab/>
        <w:t xml:space="preserve">         С.В. Зимина</w:t>
      </w:r>
    </w:p>
    <w:p w14:paraId="15FA51F5" w14:textId="77777777" w:rsidR="00A166FF" w:rsidRDefault="00A166FF">
      <w:pPr>
        <w:spacing w:after="0" w:line="240" w:lineRule="exact"/>
        <w:rPr>
          <w:rFonts w:ascii="Times New Roman" w:hAnsi="Times New Roman"/>
          <w:sz w:val="20"/>
        </w:rPr>
      </w:pPr>
    </w:p>
    <w:p w14:paraId="354DCA18" w14:textId="77777777" w:rsidR="00323D9D" w:rsidRDefault="00323D9D">
      <w:pPr>
        <w:spacing w:after="0" w:line="240" w:lineRule="exact"/>
        <w:rPr>
          <w:rFonts w:ascii="Times New Roman" w:hAnsi="Times New Roman"/>
          <w:sz w:val="20"/>
        </w:rPr>
      </w:pPr>
    </w:p>
    <w:p w14:paraId="11E03B02" w14:textId="77777777" w:rsidR="00323D9D" w:rsidRDefault="00323D9D">
      <w:pPr>
        <w:spacing w:after="0" w:line="240" w:lineRule="exact"/>
        <w:rPr>
          <w:rFonts w:ascii="Times New Roman" w:hAnsi="Times New Roman"/>
          <w:sz w:val="20"/>
        </w:rPr>
      </w:pPr>
    </w:p>
    <w:p w14:paraId="5FBA6F1A" w14:textId="77777777" w:rsidR="00323D9D" w:rsidRDefault="00323D9D">
      <w:pPr>
        <w:spacing w:after="0" w:line="240" w:lineRule="exact"/>
        <w:rPr>
          <w:rFonts w:ascii="Times New Roman" w:hAnsi="Times New Roman"/>
          <w:sz w:val="20"/>
        </w:rPr>
      </w:pPr>
    </w:p>
    <w:p w14:paraId="4E6AE155" w14:textId="77777777" w:rsidR="00772C21" w:rsidRDefault="00772C21">
      <w:pPr>
        <w:spacing w:after="0" w:line="240" w:lineRule="exact"/>
        <w:rPr>
          <w:rFonts w:ascii="Times New Roman" w:hAnsi="Times New Roman"/>
          <w:sz w:val="20"/>
        </w:rPr>
      </w:pPr>
    </w:p>
    <w:p w14:paraId="45CCE4C5" w14:textId="77777777" w:rsidR="00323D9D" w:rsidRDefault="00323D9D">
      <w:pPr>
        <w:spacing w:after="0" w:line="240" w:lineRule="exact"/>
        <w:rPr>
          <w:rFonts w:ascii="Times New Roman" w:hAnsi="Times New Roman"/>
          <w:sz w:val="20"/>
        </w:rPr>
      </w:pPr>
    </w:p>
    <w:p w14:paraId="42F0E82D" w14:textId="77777777" w:rsidR="00323D9D" w:rsidRPr="00323D9D" w:rsidRDefault="00323D9D">
      <w:pPr>
        <w:spacing w:after="0" w:line="240" w:lineRule="exact"/>
        <w:rPr>
          <w:rFonts w:ascii="Times New Roman" w:hAnsi="Times New Roman"/>
          <w:sz w:val="20"/>
        </w:rPr>
      </w:pPr>
    </w:p>
    <w:p w14:paraId="3C000000" w14:textId="7DA09ED5" w:rsidR="00232DD3" w:rsidRPr="00323D9D" w:rsidRDefault="00A166FF">
      <w:pPr>
        <w:spacing w:after="0" w:line="240" w:lineRule="exact"/>
        <w:rPr>
          <w:rFonts w:ascii="Times New Roman" w:hAnsi="Times New Roman"/>
          <w:sz w:val="20"/>
        </w:rPr>
      </w:pPr>
      <w:r w:rsidRPr="00323D9D">
        <w:rPr>
          <w:rFonts w:ascii="Times New Roman" w:hAnsi="Times New Roman"/>
          <w:sz w:val="20"/>
        </w:rPr>
        <w:t>О</w:t>
      </w:r>
      <w:r w:rsidR="00B2287C" w:rsidRPr="00323D9D">
        <w:rPr>
          <w:rFonts w:ascii="Times New Roman" w:hAnsi="Times New Roman"/>
          <w:sz w:val="20"/>
        </w:rPr>
        <w:t xml:space="preserve">.Н. Сирый, </w:t>
      </w:r>
    </w:p>
    <w:p w14:paraId="3D000000" w14:textId="77777777" w:rsidR="00232DD3" w:rsidRPr="00323D9D" w:rsidRDefault="00B2287C">
      <w:pPr>
        <w:spacing w:after="0" w:line="240" w:lineRule="exact"/>
        <w:rPr>
          <w:rFonts w:ascii="Times New Roman" w:hAnsi="Times New Roman"/>
          <w:sz w:val="20"/>
        </w:rPr>
      </w:pPr>
      <w:r w:rsidRPr="00323D9D">
        <w:rPr>
          <w:rFonts w:ascii="Times New Roman" w:hAnsi="Times New Roman"/>
          <w:sz w:val="20"/>
        </w:rPr>
        <w:t xml:space="preserve">И.А. Кривонос, </w:t>
      </w:r>
    </w:p>
    <w:p w14:paraId="3E000000" w14:textId="77777777" w:rsidR="00232DD3" w:rsidRDefault="00B2287C">
      <w:pPr>
        <w:spacing w:after="0" w:line="240" w:lineRule="exact"/>
      </w:pPr>
      <w:r w:rsidRPr="00323D9D">
        <w:rPr>
          <w:rFonts w:ascii="Times New Roman" w:hAnsi="Times New Roman"/>
          <w:sz w:val="20"/>
        </w:rPr>
        <w:t>24-53-05</w:t>
      </w:r>
    </w:p>
    <w:sectPr w:rsidR="00232DD3">
      <w:headerReference w:type="default" r:id="rId7"/>
      <w:pgSz w:w="11906" w:h="16838"/>
      <w:pgMar w:top="1418" w:right="567" w:bottom="993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2C1BB" w14:textId="77777777" w:rsidR="002B7E0F" w:rsidRDefault="002B7E0F">
      <w:pPr>
        <w:spacing w:after="0" w:line="240" w:lineRule="auto"/>
      </w:pPr>
      <w:r>
        <w:separator/>
      </w:r>
    </w:p>
  </w:endnote>
  <w:endnote w:type="continuationSeparator" w:id="0">
    <w:p w14:paraId="477915CA" w14:textId="77777777" w:rsidR="002B7E0F" w:rsidRDefault="002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6E7AB" w14:textId="77777777" w:rsidR="002B7E0F" w:rsidRDefault="002B7E0F">
      <w:pPr>
        <w:spacing w:after="0" w:line="240" w:lineRule="auto"/>
      </w:pPr>
      <w:r>
        <w:separator/>
      </w:r>
    </w:p>
  </w:footnote>
  <w:footnote w:type="continuationSeparator" w:id="0">
    <w:p w14:paraId="66CD775A" w14:textId="77777777" w:rsidR="002B7E0F" w:rsidRDefault="002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2B7E0F" w:rsidRDefault="002B7E0F">
    <w:pPr>
      <w:pStyle w:val="a5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D0037D">
      <w:rPr>
        <w:rFonts w:ascii="Times New Roman" w:hAnsi="Times New Roman"/>
        <w:noProof/>
        <w:sz w:val="24"/>
      </w:rPr>
      <w:t>3</w:t>
    </w:r>
    <w:r>
      <w:rPr>
        <w:rFonts w:ascii="Times New Roman" w:hAnsi="Times New Roman"/>
        <w:sz w:val="24"/>
      </w:rPr>
      <w:fldChar w:fldCharType="end"/>
    </w:r>
  </w:p>
  <w:p w14:paraId="02000000" w14:textId="77777777" w:rsidR="002B7E0F" w:rsidRDefault="002B7E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2DD3"/>
    <w:rsid w:val="00104209"/>
    <w:rsid w:val="00232DD3"/>
    <w:rsid w:val="002B7E0F"/>
    <w:rsid w:val="002D4EC4"/>
    <w:rsid w:val="00323D9D"/>
    <w:rsid w:val="00772C21"/>
    <w:rsid w:val="00941D86"/>
    <w:rsid w:val="009A6D77"/>
    <w:rsid w:val="00A15031"/>
    <w:rsid w:val="00A166FF"/>
    <w:rsid w:val="00A63F4D"/>
    <w:rsid w:val="00B2287C"/>
    <w:rsid w:val="00D0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paragraph" w:customStyle="1" w:styleId="12">
    <w:name w:val="Замещающий текст1"/>
    <w:basedOn w:val="13"/>
    <w:link w:val="a7"/>
    <w:rPr>
      <w:color w:val="808080"/>
    </w:rPr>
  </w:style>
  <w:style w:type="character" w:styleId="a7">
    <w:name w:val="Placeholder Text"/>
    <w:basedOn w:val="a0"/>
    <w:link w:val="12"/>
    <w:rPr>
      <w:color w:val="80808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Calibri" w:hAnsi="Calibri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paragraph" w:customStyle="1" w:styleId="12">
    <w:name w:val="Замещающий текст1"/>
    <w:basedOn w:val="13"/>
    <w:link w:val="a7"/>
    <w:rPr>
      <w:color w:val="808080"/>
    </w:rPr>
  </w:style>
  <w:style w:type="character" w:styleId="a7">
    <w:name w:val="Placeholder Text"/>
    <w:basedOn w:val="a0"/>
    <w:link w:val="12"/>
    <w:rPr>
      <w:color w:val="80808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Calibri" w:hAnsi="Calibri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2013-01-21T12:41:00Z</dcterms:created>
  <dcterms:modified xsi:type="dcterms:W3CDTF">2025-05-26T12:34:00Z</dcterms:modified>
</cp:coreProperties>
</file>