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pStyle w:val="Style_2"/>
        <w:widowControl w:val="1"/>
        <w:spacing w:after="0" w:before="0" w:line="240" w:lineRule="exact"/>
        <w:ind/>
        <w:jc w:val="center"/>
        <w:rPr>
          <w:rFonts w:ascii="Times New Roman" w:hAnsi="Times New Roman"/>
          <w:smallCaps w:val="1"/>
          <w:sz w:val="28"/>
        </w:rPr>
      </w:pPr>
      <w:r>
        <w:rPr>
          <w:rFonts w:ascii="Times New Roman" w:hAnsi="Times New Roman"/>
          <w:smallCaps w:val="1"/>
          <w:sz w:val="28"/>
        </w:rPr>
        <w:t>ПОЯСНИТЕЛЬНАЯ ЗАПИСКА</w:t>
      </w:r>
    </w:p>
    <w:p w14:paraId="06000000">
      <w:pPr>
        <w:pStyle w:val="Style_2"/>
        <w:widowControl w:val="0"/>
        <w:spacing w:after="0" w:before="0" w:line="240" w:lineRule="exact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проекту постановления администрации города Ставрополя «О внесении изменений в муниципальную программу «Развитие градостроительства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на территории города Ставрополя», утвержденную постановлением администрации города Ставрополя от 29.10.2025 № 2460»</w:t>
      </w:r>
    </w:p>
    <w:p w14:paraId="07000000">
      <w:pPr>
        <w:pStyle w:val="Style_2"/>
        <w:widowControl w:val="1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</w:p>
    <w:p w14:paraId="08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соответствии с решением Ставропольской городской Думы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color w:val="000000"/>
          <w:sz w:val="28"/>
        </w:rPr>
        <w:t>от 10 декабря 2025 г. № 34</w:t>
      </w:r>
      <w:r>
        <w:rPr>
          <w:rFonts w:ascii="Times New Roman" w:hAnsi="Times New Roman"/>
          <w:color w:val="000000"/>
          <w:sz w:val="28"/>
        </w:rPr>
        <w:t xml:space="preserve"> «О бюджете города Ставрополя на 2026 год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и плановый период 2027 и 2028 годов» и постановлением администрации города Ставрополя от 26.08.2019 № 2382 «О Порядке принятия решения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о разработке муниципальных программ, их формирования и реализации»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в целях уточнения объемов финансирования и наименования мероприятий муниципальной программы «Развитие градостроительства на территории города Ставрополя», утвержденной постановлением администрации города Ставрополя </w:t>
      </w:r>
      <w:r>
        <w:rPr>
          <w:rFonts w:ascii="Times New Roman" w:hAnsi="Times New Roman"/>
          <w:sz w:val="28"/>
        </w:rPr>
        <w:t>от 29.10.2025 №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2460</w:t>
      </w:r>
      <w:r>
        <w:rPr>
          <w:rFonts w:ascii="Times New Roman" w:hAnsi="Times New Roman"/>
          <w:color w:val="000000"/>
          <w:sz w:val="28"/>
        </w:rPr>
        <w:t>, комитет гра</w:t>
      </w:r>
      <w:r>
        <w:rPr>
          <w:rFonts w:ascii="Times New Roman" w:hAnsi="Times New Roman"/>
          <w:sz w:val="28"/>
        </w:rPr>
        <w:t xml:space="preserve">достроительства администрации города Ставрополя вносит на рассмотрение проект постановления администрации города Ставрополя «О внесении изменений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муниципальную программу «Развитие градостроительства на территории города Ставрополя», утвержденную постановлением администрации города Ставрополя от 29.10.2025 №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2460» (далее соответственно - проект постановления, муниципальная программа).</w:t>
      </w:r>
    </w:p>
    <w:p w14:paraId="09000000">
      <w:pPr>
        <w:pStyle w:val="Style_3"/>
        <w:widowControl w:val="1"/>
        <w:spacing w:after="0" w:before="0" w:line="240" w:lineRule="auto"/>
        <w:ind w:firstLine="709" w:left="0" w:right="0"/>
        <w:contextualSpacing w:val="1"/>
        <w:jc w:val="both"/>
      </w:pPr>
      <w:r>
        <w:t>Проектом постановления предлагается:</w:t>
      </w:r>
    </w:p>
    <w:p w14:paraId="0A000000">
      <w:pPr>
        <w:pStyle w:val="Style_2"/>
        <w:widowControl w:val="1"/>
        <w:tabs>
          <w:tab w:leader="none" w:pos="0" w:val="left"/>
          <w:tab w:leader="none" w:pos="708" w:val="clear"/>
          <w:tab w:leader="none" w:pos="851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1) в мероприятии «подготовка документации по планировке территории (проекта планировки территории и проекта межевания территории)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в границах улицы Черниговской от улицы Доваторцев до улицы Пазарджикской города Ставрополя в целях реконструкции линейного объекта (автомобильной дороги)» слово «Пазарджикской» заменить словом «Ландшафтной» в связи с изменением границ проектирования;</w:t>
      </w:r>
    </w:p>
    <w:p w14:paraId="0B000000">
      <w:pPr>
        <w:pStyle w:val="Style_2"/>
        <w:widowControl w:val="1"/>
        <w:tabs>
          <w:tab w:leader="none" w:pos="0" w:val="left"/>
          <w:tab w:leader="none" w:pos="708" w:val="clear"/>
          <w:tab w:leader="none" w:pos="851" w:val="left"/>
          <w:tab w:leader="none" w:pos="1134" w:val="left"/>
        </w:tabs>
        <w:spacing w:after="0" w:before="0" w:line="240" w:lineRule="auto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2) в мероприятии «подготовка документации по планировке территории (проекта планировки территории и проекта межевания территории)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в границах улицы Черниговской от улицы Пазарджикской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до земельного участка с кадастровым номером 26:11:070703:1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в городе Ставрополе в целях строительства линейного объекта (автомобильной дороги)» слово «Пазарджикской» заменить словом «Ландшафтной» связи </w:t>
      </w:r>
      <w:r>
        <w:rPr>
          <w:rFonts w:ascii="Times New Roman" w:hAnsi="Times New Roman"/>
          <w:color w:val="000000"/>
          <w:sz w:val="28"/>
        </w:rPr>
        <w:t>с изменением</w:t>
      </w:r>
      <w:r>
        <w:rPr>
          <w:rFonts w:ascii="Times New Roman" w:hAnsi="Times New Roman"/>
          <w:sz w:val="28"/>
        </w:rPr>
        <w:t xml:space="preserve"> границ проектирования;</w:t>
      </w:r>
    </w:p>
    <w:p w14:paraId="0C000000">
      <w:pPr>
        <w:pStyle w:val="Style_2"/>
        <w:widowControl w:val="1"/>
        <w:tabs>
          <w:tab w:leader="none" w:pos="0" w:val="left"/>
          <w:tab w:leader="none" w:pos="708" w:val="clear"/>
          <w:tab w:leader="none" w:pos="851" w:val="left"/>
          <w:tab w:leader="none" w:pos="1134" w:val="left"/>
        </w:tabs>
        <w:spacing w:after="0" w:before="0" w:line="240" w:lineRule="auto"/>
        <w:ind w:firstLine="709"/>
        <w:contextualSpacing w:val="1"/>
        <w:jc w:val="both"/>
      </w:pPr>
      <w:r>
        <w:rPr>
          <w:rFonts w:ascii="Times New Roman" w:hAnsi="Times New Roman"/>
          <w:sz w:val="28"/>
        </w:rPr>
        <w:t xml:space="preserve">3) </w:t>
      </w:r>
      <w:r>
        <w:rPr>
          <w:rFonts w:ascii="Times New Roman" w:hAnsi="Times New Roman"/>
          <w:sz w:val="28"/>
        </w:rPr>
        <w:t xml:space="preserve">исключить </w:t>
      </w:r>
      <w:r>
        <w:rPr>
          <w:rFonts w:ascii="Times New Roman" w:hAnsi="Times New Roman"/>
          <w:sz w:val="28"/>
        </w:rPr>
        <w:t>мероприятие «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одготовка изменений в документацию по планировке территории (проект планировки территории и проект межевания территории) в границах улицы Кавказский тракт от земельного участка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с кадастровым номером 26:12:031101:7 до западной границы земельного участка с кадастровым номером 26:12:031002:7449 города Ставрополя в целях реконструкции линейного объекта (автомобильной дороги), утвержденную постановлением администрации города Ставрополя от 10.11.2023 № 2476»,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с лимитом финансирования в размере 590,00 тыс. рублей </w:t>
      </w:r>
      <w:r>
        <w:rPr>
          <w:rFonts w:ascii="Times New Roman" w:hAnsi="Times New Roman"/>
          <w:sz w:val="28"/>
        </w:rPr>
        <w:t xml:space="preserve">в связи с тем,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что работы будут выполнены в рамках </w:t>
      </w:r>
      <w:r>
        <w:rPr>
          <w:rFonts w:ascii="Times New Roman" w:hAnsi="Times New Roman"/>
          <w:sz w:val="28"/>
        </w:rPr>
        <w:t>заключенного договора о комплексном развитии территори</w:t>
      </w:r>
      <w:r>
        <w:rPr>
          <w:rFonts w:ascii="Times New Roman" w:hAnsi="Times New Roman"/>
          <w:sz w:val="28"/>
        </w:rPr>
        <w:t>и с правообладателем земельных участков от 09.12.2025 № 5;</w:t>
      </w:r>
    </w:p>
    <w:p w14:paraId="0D000000">
      <w:pPr>
        <w:pStyle w:val="Style_2"/>
        <w:widowControl w:val="1"/>
        <w:tabs>
          <w:tab w:leader="none" w:pos="0" w:val="left"/>
          <w:tab w:leader="none" w:pos="708" w:val="clear"/>
          <w:tab w:leader="none" w:pos="851" w:val="left"/>
          <w:tab w:leader="none" w:pos="1134" w:val="left"/>
        </w:tabs>
        <w:spacing w:after="0" w:before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мероприятие «</w:t>
      </w:r>
      <w:r>
        <w:rPr>
          <w:rFonts w:ascii="Times New Roman" w:hAnsi="Times New Roman"/>
          <w:sz w:val="28"/>
        </w:rPr>
        <w:t xml:space="preserve">приведение нормативов градостроительного проектирования муниципального образования города Ставрополя Ставропольского края в соответствие Методическим рекомендациям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по подготовке нормативов градостроительного проектирования, утвержденным приказом Министерства экономического развития Российской Федерации </w:t>
      </w:r>
      <w:r>
        <w:rPr>
          <w:rFonts w:ascii="Times New Roman" w:hAnsi="Times New Roman"/>
          <w:sz w:val="28"/>
        </w:rPr>
        <w:t>от 15 февраля 2021 г. № 71»</w:t>
      </w:r>
      <w:r>
        <w:rPr>
          <w:rFonts w:ascii="Times New Roman" w:hAnsi="Times New Roman"/>
          <w:sz w:val="28"/>
        </w:rPr>
        <w:t xml:space="preserve"> заменить на мероприятие «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одготовка изменений в нормативы градостроительного проектирования муниципального образования города Ставрополя Ставропольского края, утвержденные постановлением администрации города Ставрополя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от 27.12.2024 № 3064» с лимитом финансирования на 2026 год в размере 590,00 тыс. рублей за счет перераспределения бюджетных ассигнований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с исключенного мероприятия;</w:t>
      </w:r>
    </w:p>
    <w:p w14:paraId="0E000000">
      <w:pPr>
        <w:pStyle w:val="Style_2"/>
        <w:widowControl w:val="1"/>
        <w:tabs>
          <w:tab w:leader="none" w:pos="0" w:val="left"/>
          <w:tab w:leader="none" w:pos="708" w:val="clear"/>
          <w:tab w:leader="none" w:pos="851" w:val="left"/>
          <w:tab w:leader="none" w:pos="1134" w:val="left"/>
        </w:tabs>
        <w:spacing w:after="0" w:before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) позицию «Объемы и источники финансового обеспечения Программы» паспорта Программы изложить в следующей редакции:</w:t>
      </w:r>
    </w:p>
    <w:p w14:paraId="0F000000">
      <w:pPr>
        <w:pStyle w:val="Style_2"/>
        <w:widowControl w:val="1"/>
        <w:tabs>
          <w:tab w:leader="none" w:pos="0" w:val="left"/>
          <w:tab w:leader="none" w:pos="708" w:val="clear"/>
          <w:tab w:leader="none" w:pos="851" w:val="left"/>
          <w:tab w:leader="none" w:pos="1134" w:val="left"/>
        </w:tabs>
        <w:spacing w:after="0" w:before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«общий объем финансовых средств на реализацию Программы составляет 2466924,14 тыс. рублей, в том числе по годам:</w:t>
      </w:r>
    </w:p>
    <w:p w14:paraId="10000000">
      <w:pPr>
        <w:pStyle w:val="Style_2"/>
        <w:widowControl w:val="1"/>
        <w:tabs>
          <w:tab w:leader="none" w:pos="0" w:val="left"/>
          <w:tab w:leader="none" w:pos="708" w:val="clear"/>
          <w:tab w:leader="none" w:pos="851" w:val="left"/>
          <w:tab w:leader="none" w:pos="1134" w:val="left"/>
        </w:tabs>
        <w:spacing w:after="0" w:before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2026 год - 1413205,16 тыс. рублей;</w:t>
      </w:r>
    </w:p>
    <w:p w14:paraId="11000000">
      <w:pPr>
        <w:pStyle w:val="Style_2"/>
        <w:widowControl w:val="1"/>
        <w:tabs>
          <w:tab w:leader="none" w:pos="0" w:val="left"/>
          <w:tab w:leader="none" w:pos="708" w:val="clear"/>
          <w:tab w:leader="none" w:pos="851" w:val="left"/>
          <w:tab w:leader="none" w:pos="1134" w:val="left"/>
        </w:tabs>
        <w:spacing w:after="0" w:before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2027 год - 1019437,78 тыс. рублей;</w:t>
      </w:r>
    </w:p>
    <w:p w14:paraId="12000000">
      <w:pPr>
        <w:pStyle w:val="Style_2"/>
        <w:widowControl w:val="1"/>
        <w:tabs>
          <w:tab w:leader="none" w:pos="0" w:val="left"/>
          <w:tab w:leader="none" w:pos="708" w:val="clear"/>
          <w:tab w:leader="none" w:pos="851" w:val="left"/>
          <w:tab w:leader="none" w:pos="1134" w:val="left"/>
        </w:tabs>
        <w:spacing w:after="0" w:before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2028 год - 8570,30 тыс. рублей;</w:t>
      </w:r>
    </w:p>
    <w:p w14:paraId="13000000">
      <w:pPr>
        <w:pStyle w:val="Style_2"/>
        <w:widowControl w:val="1"/>
        <w:tabs>
          <w:tab w:leader="none" w:pos="0" w:val="left"/>
          <w:tab w:leader="none" w:pos="708" w:val="clear"/>
          <w:tab w:leader="none" w:pos="851" w:val="left"/>
          <w:tab w:leader="none" w:pos="1134" w:val="left"/>
        </w:tabs>
        <w:spacing w:after="0" w:before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2029 год - 8570,30 тыс. рублей;</w:t>
      </w:r>
    </w:p>
    <w:p w14:paraId="14000000">
      <w:pPr>
        <w:pStyle w:val="Style_2"/>
        <w:widowControl w:val="1"/>
        <w:tabs>
          <w:tab w:leader="none" w:pos="0" w:val="left"/>
          <w:tab w:leader="none" w:pos="708" w:val="clear"/>
          <w:tab w:leader="none" w:pos="851" w:val="left"/>
          <w:tab w:leader="none" w:pos="1134" w:val="left"/>
        </w:tabs>
        <w:spacing w:after="0" w:before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2030 год - 8570,30 тыс. рублей;</w:t>
      </w:r>
    </w:p>
    <w:p w14:paraId="15000000">
      <w:pPr>
        <w:pStyle w:val="Style_2"/>
        <w:widowControl w:val="1"/>
        <w:tabs>
          <w:tab w:leader="none" w:pos="0" w:val="left"/>
          <w:tab w:leader="none" w:pos="708" w:val="clear"/>
          <w:tab w:leader="none" w:pos="851" w:val="left"/>
          <w:tab w:leader="none" w:pos="1134" w:val="left"/>
        </w:tabs>
        <w:spacing w:after="0" w:before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2031 год - 8570,30 тыс. рублей;</w:t>
      </w:r>
    </w:p>
    <w:p w14:paraId="16000000">
      <w:pPr>
        <w:pStyle w:val="Style_2"/>
        <w:widowControl w:val="1"/>
        <w:tabs>
          <w:tab w:leader="none" w:pos="0" w:val="left"/>
          <w:tab w:leader="none" w:pos="708" w:val="clear"/>
        </w:tabs>
        <w:spacing w:after="0" w:before="0" w:line="240" w:lineRule="auto"/>
        <w:ind w:hanging="11" w:left="72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из них:</w:t>
      </w:r>
    </w:p>
    <w:p w14:paraId="17000000">
      <w:pPr>
        <w:pStyle w:val="Style_2"/>
        <w:widowControl w:val="1"/>
        <w:tabs>
          <w:tab w:leader="none" w:pos="0" w:val="left"/>
          <w:tab w:leader="none" w:pos="708" w:val="clear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за счет средств бюджета города Ставрополя - 53837,31 тыс. рублей,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в том числе по годам:</w:t>
      </w:r>
    </w:p>
    <w:p w14:paraId="18000000">
      <w:pPr>
        <w:pStyle w:val="Style_2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2026 год - 9974,94 тыс. рублей;</w:t>
      </w:r>
    </w:p>
    <w:p w14:paraId="19000000">
      <w:pPr>
        <w:pStyle w:val="Style_2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2027 год - 9581,17 тыс. рублей;</w:t>
      </w:r>
    </w:p>
    <w:p w14:paraId="1A000000">
      <w:pPr>
        <w:pStyle w:val="Style_2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2028 год - 8570,30 тыс. рублей;</w:t>
      </w:r>
    </w:p>
    <w:p w14:paraId="1B000000">
      <w:pPr>
        <w:pStyle w:val="Style_2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2029 год - 8570,30 тыс. рублей;</w:t>
      </w:r>
    </w:p>
    <w:p w14:paraId="1C000000">
      <w:pPr>
        <w:pStyle w:val="Style_2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2030 год - 8570,30 тыс. рублей;</w:t>
      </w:r>
    </w:p>
    <w:p w14:paraId="1D000000">
      <w:pPr>
        <w:pStyle w:val="Style_2"/>
        <w:widowControl w:val="1"/>
        <w:tabs>
          <w:tab w:leader="none" w:pos="0" w:val="left"/>
          <w:tab w:leader="none" w:pos="708" w:val="clear"/>
        </w:tabs>
        <w:spacing w:after="0" w:before="0" w:line="240" w:lineRule="auto"/>
        <w:ind w:hanging="11" w:left="72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2031 год - 8570,30 тыс. рублей;</w:t>
      </w:r>
    </w:p>
    <w:p w14:paraId="1E000000">
      <w:pPr>
        <w:pStyle w:val="Style_2"/>
        <w:widowControl w:val="1"/>
        <w:tabs>
          <w:tab w:leader="none" w:pos="0" w:val="left"/>
          <w:tab w:leader="none" w:pos="708" w:val="clear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 счет средств бюджета Ставропольского края - 26176,02 тыс. рублей,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в том числе по годам:</w:t>
      </w:r>
    </w:p>
    <w:p w14:paraId="1F000000">
      <w:pPr>
        <w:pStyle w:val="Style_2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2026 год - 12641,71 тыс. рублей;</w:t>
      </w:r>
    </w:p>
    <w:p w14:paraId="20000000">
      <w:pPr>
        <w:pStyle w:val="Style_2"/>
        <w:widowControl w:val="1"/>
        <w:tabs>
          <w:tab w:leader="none" w:pos="0" w:val="left"/>
          <w:tab w:leader="none" w:pos="708" w:val="clear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2027 год - 13534,31 тыс. рублей;</w:t>
      </w:r>
    </w:p>
    <w:p w14:paraId="21000000">
      <w:pPr>
        <w:pStyle w:val="Style_2"/>
        <w:widowControl w:val="1"/>
        <w:tabs>
          <w:tab w:leader="none" w:pos="0" w:val="left"/>
          <w:tab w:leader="none" w:pos="708" w:val="clear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за счет средств федерального бюджета - </w:t>
      </w:r>
      <w:r>
        <w:rPr>
          <w:rFonts w:ascii="Times New Roman" w:hAnsi="Times New Roman"/>
          <w:sz w:val="28"/>
        </w:rPr>
        <w:t>2386910,81</w:t>
      </w:r>
      <w:r>
        <w:rPr>
          <w:rFonts w:ascii="Times New Roman" w:hAnsi="Times New Roman"/>
          <w:color w:val="000000"/>
          <w:sz w:val="28"/>
        </w:rPr>
        <w:t xml:space="preserve"> тыс. рублей,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в том числе по годам:</w:t>
      </w:r>
    </w:p>
    <w:p w14:paraId="22000000">
      <w:pPr>
        <w:pStyle w:val="Style_2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2026 год - 1390588,51 тыс. рублей;</w:t>
      </w:r>
    </w:p>
    <w:p w14:paraId="23000000">
      <w:pPr>
        <w:pStyle w:val="Style_2"/>
        <w:widowControl w:val="1"/>
        <w:tabs>
          <w:tab w:leader="none" w:pos="0" w:val="left"/>
          <w:tab w:leader="none" w:pos="708" w:val="clear"/>
        </w:tabs>
        <w:spacing w:after="0" w:before="0" w:line="240" w:lineRule="auto"/>
        <w:ind w:hanging="11" w:left="72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2027 год - 996322,30 тыс. рублей»;</w:t>
      </w:r>
    </w:p>
    <w:p w14:paraId="24000000">
      <w:pPr>
        <w:pStyle w:val="Style_2"/>
        <w:widowControl w:val="1"/>
        <w:tabs>
          <w:tab w:leader="none" w:pos="708" w:val="clear"/>
          <w:tab w:leader="none" w:pos="993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4) раздел 5 «Ресурсное обеспечение Программы» изложить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в следующей редакции:</w:t>
      </w:r>
    </w:p>
    <w:p w14:paraId="25000000">
      <w:pPr>
        <w:pStyle w:val="Style_2"/>
        <w:widowControl w:val="1"/>
        <w:tabs>
          <w:tab w:leader="none" w:pos="708" w:val="clear"/>
          <w:tab w:leader="none" w:pos="993" w:val="left"/>
        </w:tabs>
        <w:spacing w:after="0" w:before="0" w:line="240" w:lineRule="auto"/>
        <w:ind w:firstLine="709" w:left="0" w:right="0"/>
        <w:contextualSpacing w:val="1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«5. Ресурсное обеспечение Программы</w:t>
      </w:r>
    </w:p>
    <w:p w14:paraId="26000000">
      <w:pPr>
        <w:pStyle w:val="Style_2"/>
        <w:widowControl w:val="1"/>
        <w:tabs>
          <w:tab w:leader="none" w:pos="708" w:val="clear"/>
          <w:tab w:leader="none" w:pos="993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</w:p>
    <w:p w14:paraId="27000000">
      <w:pPr>
        <w:pStyle w:val="Style_2"/>
        <w:widowControl w:val="1"/>
        <w:tabs>
          <w:tab w:leader="none" w:pos="0" w:val="left"/>
          <w:tab w:leader="none" w:pos="708" w:val="clear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Общий объем финансовых средств на реализацию Программы составляет 2466924,14 тыс. рублей, в том числе по годам:</w:t>
      </w:r>
    </w:p>
    <w:p w14:paraId="28000000">
      <w:pPr>
        <w:pStyle w:val="Style_2"/>
        <w:widowControl w:val="1"/>
        <w:tabs>
          <w:tab w:leader="none" w:pos="0" w:val="left"/>
          <w:tab w:leader="none" w:pos="708" w:val="clear"/>
        </w:tabs>
        <w:spacing w:after="0" w:before="0" w:line="240" w:lineRule="auto"/>
        <w:ind w:hanging="11" w:left="72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2026 год - 1413205,16 тыс. рублей;</w:t>
      </w:r>
    </w:p>
    <w:p w14:paraId="29000000">
      <w:pPr>
        <w:pStyle w:val="Style_2"/>
        <w:widowControl w:val="1"/>
        <w:tabs>
          <w:tab w:leader="none" w:pos="0" w:val="left"/>
          <w:tab w:leader="none" w:pos="708" w:val="clear"/>
        </w:tabs>
        <w:spacing w:after="0" w:before="0" w:line="240" w:lineRule="auto"/>
        <w:ind w:hanging="11" w:left="72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2027 год - 1019437,78 тыс. рублей;</w:t>
      </w:r>
    </w:p>
    <w:p w14:paraId="2A000000">
      <w:pPr>
        <w:pStyle w:val="Style_2"/>
        <w:widowControl w:val="1"/>
        <w:tabs>
          <w:tab w:leader="none" w:pos="0" w:val="left"/>
          <w:tab w:leader="none" w:pos="708" w:val="clear"/>
        </w:tabs>
        <w:spacing w:after="0" w:before="0" w:line="240" w:lineRule="auto"/>
        <w:ind w:hanging="11" w:left="72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2028 год - 8570,30 тыс. рублей;</w:t>
      </w:r>
    </w:p>
    <w:p w14:paraId="2B000000">
      <w:pPr>
        <w:pStyle w:val="Style_2"/>
        <w:widowControl w:val="1"/>
        <w:tabs>
          <w:tab w:leader="none" w:pos="0" w:val="left"/>
          <w:tab w:leader="none" w:pos="708" w:val="clear"/>
        </w:tabs>
        <w:spacing w:after="0" w:before="0" w:line="240" w:lineRule="auto"/>
        <w:ind w:hanging="11" w:left="72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2029 год - 8570,30 тыс. рублей;</w:t>
      </w:r>
    </w:p>
    <w:p w14:paraId="2C000000">
      <w:pPr>
        <w:pStyle w:val="Style_2"/>
        <w:widowControl w:val="1"/>
        <w:tabs>
          <w:tab w:leader="none" w:pos="0" w:val="left"/>
          <w:tab w:leader="none" w:pos="708" w:val="clear"/>
        </w:tabs>
        <w:spacing w:after="0" w:before="0" w:line="240" w:lineRule="auto"/>
        <w:ind w:hanging="11" w:left="72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2030 год - 8570,30 тыс. рублей;</w:t>
      </w:r>
    </w:p>
    <w:p w14:paraId="2D000000">
      <w:pPr>
        <w:pStyle w:val="Style_2"/>
        <w:widowControl w:val="1"/>
        <w:tabs>
          <w:tab w:leader="none" w:pos="0" w:val="left"/>
          <w:tab w:leader="none" w:pos="708" w:val="clear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2031 год - 8570,30 тыс. рублей;</w:t>
      </w:r>
    </w:p>
    <w:p w14:paraId="2E000000">
      <w:pPr>
        <w:pStyle w:val="Style_2"/>
        <w:widowControl w:val="1"/>
        <w:tabs>
          <w:tab w:leader="none" w:pos="0" w:val="left"/>
          <w:tab w:leader="none" w:pos="708" w:val="clear"/>
        </w:tabs>
        <w:spacing w:after="0" w:before="0" w:line="240" w:lineRule="auto"/>
        <w:ind w:hanging="11" w:left="72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из них:</w:t>
      </w:r>
    </w:p>
    <w:p w14:paraId="2F000000">
      <w:pPr>
        <w:pStyle w:val="Style_2"/>
        <w:widowControl w:val="1"/>
        <w:tabs>
          <w:tab w:leader="none" w:pos="0" w:val="left"/>
          <w:tab w:leader="none" w:pos="708" w:val="clear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за счет средств бюджета города Ставрополя - 53837,31 тыс. рублей,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в том числе по годам:</w:t>
      </w:r>
    </w:p>
    <w:p w14:paraId="30000000">
      <w:pPr>
        <w:pStyle w:val="Style_2"/>
        <w:widowControl w:val="1"/>
        <w:tabs>
          <w:tab w:leader="none" w:pos="0" w:val="left"/>
          <w:tab w:leader="none" w:pos="708" w:val="clear"/>
        </w:tabs>
        <w:spacing w:after="0" w:before="0" w:line="240" w:lineRule="auto"/>
        <w:ind w:hanging="11" w:left="72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2026 год - 9974,94 тыс. рублей;</w:t>
      </w:r>
    </w:p>
    <w:p w14:paraId="31000000">
      <w:pPr>
        <w:pStyle w:val="Style_2"/>
        <w:widowControl w:val="1"/>
        <w:tabs>
          <w:tab w:leader="none" w:pos="0" w:val="left"/>
          <w:tab w:leader="none" w:pos="708" w:val="clear"/>
        </w:tabs>
        <w:spacing w:after="0" w:before="0" w:line="240" w:lineRule="auto"/>
        <w:ind w:hanging="11" w:left="72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2027 год - 9581,17 тыс. рублей;</w:t>
      </w:r>
    </w:p>
    <w:p w14:paraId="32000000">
      <w:pPr>
        <w:pStyle w:val="Style_2"/>
        <w:widowControl w:val="1"/>
        <w:tabs>
          <w:tab w:leader="none" w:pos="0" w:val="left"/>
          <w:tab w:leader="none" w:pos="708" w:val="clear"/>
        </w:tabs>
        <w:spacing w:after="0" w:before="0" w:line="240" w:lineRule="auto"/>
        <w:ind w:hanging="11" w:left="72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2028 год - 8570,30 тыс. рублей;</w:t>
      </w:r>
    </w:p>
    <w:p w14:paraId="33000000">
      <w:pPr>
        <w:pStyle w:val="Style_2"/>
        <w:widowControl w:val="1"/>
        <w:tabs>
          <w:tab w:leader="none" w:pos="0" w:val="left"/>
          <w:tab w:leader="none" w:pos="708" w:val="clear"/>
        </w:tabs>
        <w:spacing w:after="0" w:before="0" w:line="240" w:lineRule="auto"/>
        <w:ind w:hanging="11" w:left="72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2029 год - 8570,30 тыс. рублей;</w:t>
      </w:r>
    </w:p>
    <w:p w14:paraId="34000000">
      <w:pPr>
        <w:pStyle w:val="Style_2"/>
        <w:widowControl w:val="1"/>
        <w:tabs>
          <w:tab w:leader="none" w:pos="0" w:val="left"/>
          <w:tab w:leader="none" w:pos="708" w:val="clear"/>
        </w:tabs>
        <w:spacing w:after="0" w:before="0" w:line="240" w:lineRule="auto"/>
        <w:ind w:hanging="11" w:left="72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2030 год - 8570,30 тыс. рублей;</w:t>
      </w:r>
    </w:p>
    <w:p w14:paraId="35000000">
      <w:pPr>
        <w:pStyle w:val="Style_2"/>
        <w:widowControl w:val="1"/>
        <w:tabs>
          <w:tab w:leader="none" w:pos="0" w:val="left"/>
          <w:tab w:leader="none" w:pos="708" w:val="clear"/>
        </w:tabs>
        <w:spacing w:after="0" w:before="0" w:line="240" w:lineRule="auto"/>
        <w:ind w:hanging="11" w:left="72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2031 год - 8570,30 тыс. рублей;</w:t>
      </w:r>
    </w:p>
    <w:p w14:paraId="36000000">
      <w:pPr>
        <w:pStyle w:val="Style_2"/>
        <w:widowControl w:val="1"/>
        <w:tabs>
          <w:tab w:leader="none" w:pos="0" w:val="left"/>
          <w:tab w:leader="none" w:pos="708" w:val="clear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за счет средств бюджета Ставропольского края - 26176,02 тыс. рублей,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в том числе по годам:</w:t>
      </w:r>
    </w:p>
    <w:p w14:paraId="37000000">
      <w:pPr>
        <w:pStyle w:val="Style_2"/>
        <w:widowControl w:val="1"/>
        <w:tabs>
          <w:tab w:leader="none" w:pos="0" w:val="left"/>
          <w:tab w:leader="none" w:pos="708" w:val="clear"/>
        </w:tabs>
        <w:spacing w:after="0" w:before="0" w:line="240" w:lineRule="auto"/>
        <w:ind w:hanging="11" w:left="72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2026 год - 12641,71 тыс. рублей;</w:t>
      </w:r>
    </w:p>
    <w:p w14:paraId="38000000">
      <w:pPr>
        <w:pStyle w:val="Style_2"/>
        <w:widowControl w:val="1"/>
        <w:tabs>
          <w:tab w:leader="none" w:pos="0" w:val="left"/>
          <w:tab w:leader="none" w:pos="708" w:val="clear"/>
        </w:tabs>
        <w:spacing w:after="0" w:before="0" w:line="240" w:lineRule="auto"/>
        <w:ind w:hanging="11" w:left="72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2027 год - 13534,31 тыс. рублей;</w:t>
      </w:r>
    </w:p>
    <w:p w14:paraId="39000000">
      <w:pPr>
        <w:pStyle w:val="Style_2"/>
        <w:widowControl w:val="1"/>
        <w:tabs>
          <w:tab w:leader="none" w:pos="0" w:val="left"/>
          <w:tab w:leader="none" w:pos="708" w:val="clear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за счет средств федерального бюджета - </w:t>
      </w:r>
      <w:r>
        <w:rPr>
          <w:rFonts w:ascii="Times New Roman" w:hAnsi="Times New Roman"/>
          <w:sz w:val="28"/>
        </w:rPr>
        <w:t>2386910,81</w:t>
      </w:r>
      <w:r>
        <w:rPr>
          <w:rFonts w:ascii="Times New Roman" w:hAnsi="Times New Roman"/>
          <w:color w:val="000000"/>
          <w:sz w:val="28"/>
        </w:rPr>
        <w:t xml:space="preserve"> тыс. рублей,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в том числе по годам:</w:t>
      </w:r>
    </w:p>
    <w:p w14:paraId="3A000000">
      <w:pPr>
        <w:pStyle w:val="Style_2"/>
        <w:widowControl w:val="1"/>
        <w:tabs>
          <w:tab w:leader="none" w:pos="0" w:val="left"/>
          <w:tab w:leader="none" w:pos="708" w:val="clear"/>
        </w:tabs>
        <w:spacing w:after="0" w:before="0" w:line="240" w:lineRule="auto"/>
        <w:ind w:hanging="11" w:left="72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2026 год - 1390588,51 тыс. рублей;</w:t>
      </w:r>
    </w:p>
    <w:p w14:paraId="3B000000">
      <w:pPr>
        <w:pStyle w:val="Style_2"/>
        <w:widowControl w:val="1"/>
        <w:tabs>
          <w:tab w:leader="none" w:pos="0" w:val="left"/>
          <w:tab w:leader="none" w:pos="708" w:val="clear"/>
        </w:tabs>
        <w:spacing w:after="0" w:before="0" w:line="240" w:lineRule="auto"/>
        <w:ind w:hanging="11" w:left="72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2027 год - 996322,30 тыс. рублей.</w:t>
      </w:r>
    </w:p>
    <w:p w14:paraId="3C000000">
      <w:pPr>
        <w:pStyle w:val="Style_2"/>
        <w:widowControl w:val="1"/>
        <w:tabs>
          <w:tab w:leader="none" w:pos="0" w:val="left"/>
          <w:tab w:leader="none" w:pos="708" w:val="clear"/>
          <w:tab w:leader="none" w:pos="851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Финансовое обеспечение реализации Программы в части расходных обязательств города Ставрополя осуществляется за счет средств бюджета города Ставрополя. Распределение бюджетных ассигнований на реализацию Программы утверждается решением Ставропольской городской Думы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о бюджете города Ставрополя на очередной финансовый год и плановый период.»;</w:t>
      </w:r>
    </w:p>
    <w:p w14:paraId="3D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color w:val="000000"/>
          <w:sz w:val="28"/>
        </w:rPr>
      </w:pPr>
      <w:r>
        <w:rPr>
          <w:color w:val="000000"/>
          <w:sz w:val="28"/>
        </w:rPr>
        <w:t>6</w:t>
      </w:r>
      <w:r>
        <w:rPr>
          <w:color w:val="000000"/>
          <w:sz w:val="28"/>
        </w:rPr>
        <w:t>) приложение 1 «Перечень и общая характеристика мероприятий муниципальной программы «Развитие градостроительства на территории города</w:t>
      </w:r>
      <w:r>
        <w:t xml:space="preserve"> Ставрополя»</w:t>
      </w:r>
      <w:r>
        <w:rPr>
          <w:rStyle w:val="Style_3_ch"/>
          <w:color w:val="000000"/>
          <w:sz w:val="28"/>
        </w:rPr>
        <w:t xml:space="preserve"> к Программе изложить в новой редакции согласно приложению.</w:t>
      </w:r>
    </w:p>
    <w:p w14:paraId="3E000000">
      <w:pPr>
        <w:pStyle w:val="Style_2"/>
        <w:widowControl w:val="1"/>
        <w:spacing w:after="0" w:before="0" w:line="240" w:lineRule="auto"/>
        <w:ind w:firstLine="709" w:left="0" w:right="0"/>
        <w:contextualSpacing w:val="1"/>
        <w:jc w:val="both"/>
        <w:rPr>
          <w:color w:val="000000"/>
          <w:sz w:val="28"/>
        </w:rPr>
      </w:pPr>
      <w:r>
        <w:rPr>
          <w:rStyle w:val="Style_3_ch"/>
          <w:color w:val="000000"/>
          <w:sz w:val="28"/>
        </w:rPr>
        <w:t xml:space="preserve">Уточнение предельных объемов бюджетных ассигнований, исключение одного мероприятия и корректировка названий мероприятий не повлияет </w:t>
      </w:r>
      <w:r>
        <w:rPr>
          <w:rStyle w:val="Style_3_ch"/>
          <w:color w:val="000000"/>
          <w:sz w:val="28"/>
        </w:rPr>
        <w:br/>
      </w:r>
      <w:r>
        <w:rPr>
          <w:rStyle w:val="Style_3_ch"/>
          <w:color w:val="000000"/>
          <w:sz w:val="28"/>
        </w:rPr>
        <w:t>на значение показателей (индикаторов) достижения целей и решения задач муниципальной программы.</w:t>
      </w:r>
    </w:p>
    <w:p w14:paraId="3F000000">
      <w:pPr>
        <w:pStyle w:val="Style_3"/>
        <w:widowControl w:val="1"/>
        <w:spacing w:after="120" w:before="0" w:line="240" w:lineRule="auto"/>
        <w:ind w:firstLine="709" w:left="0" w:right="0"/>
        <w:contextualSpacing w:val="1"/>
        <w:jc w:val="both"/>
      </w:pPr>
      <w:r>
        <w:rPr>
          <w:rStyle w:val="Style_3_ch"/>
          <w:color w:val="000000"/>
          <w:sz w:val="28"/>
        </w:rPr>
        <w:t>В связи с выш</w:t>
      </w:r>
      <w:r>
        <w:rPr>
          <w:rStyle w:val="Style_3_ch"/>
          <w:color w:val="000000"/>
          <w:sz w:val="28"/>
        </w:rPr>
        <w:t>еизложенным,</w:t>
      </w:r>
      <w:r>
        <w:t xml:space="preserve"> считаем необходимым принятие данного проекта постановления администрации города Ставрополя.</w:t>
      </w:r>
    </w:p>
    <w:p w14:paraId="40000000">
      <w:pPr>
        <w:pStyle w:val="Style_3"/>
        <w:widowControl w:val="1"/>
        <w:spacing w:after="0" w:before="0" w:line="240" w:lineRule="auto"/>
        <w:ind w:firstLine="0" w:left="0" w:right="0"/>
        <w:contextualSpacing w:val="1"/>
        <w:jc w:val="both"/>
      </w:pPr>
    </w:p>
    <w:p w14:paraId="41000000">
      <w:pPr>
        <w:pStyle w:val="Style_3"/>
        <w:widowControl w:val="1"/>
        <w:spacing w:after="0" w:before="0" w:line="240" w:lineRule="auto"/>
        <w:ind w:firstLine="0" w:left="0" w:right="0"/>
        <w:contextualSpacing w:val="1"/>
        <w:jc w:val="both"/>
      </w:pPr>
    </w:p>
    <w:p w14:paraId="42000000">
      <w:pPr>
        <w:widowControl w:val="1"/>
        <w:spacing w:after="0" w:line="240" w:lineRule="exact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Исполняющий обязанности заместителя </w:t>
      </w:r>
    </w:p>
    <w:p w14:paraId="43000000">
      <w:pPr>
        <w:widowControl w:val="1"/>
        <w:spacing w:after="0" w:line="240" w:lineRule="exact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главы администрации города Ставрополя, </w:t>
      </w:r>
    </w:p>
    <w:p w14:paraId="44000000">
      <w:pPr>
        <w:widowControl w:val="1"/>
        <w:spacing w:after="0" w:line="240" w:lineRule="exact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руководителя комитета градостроительства </w:t>
      </w:r>
    </w:p>
    <w:p w14:paraId="45000000">
      <w:pPr>
        <w:widowControl w:val="1"/>
        <w:spacing w:after="0" w:line="240" w:lineRule="exact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администрации города Ставрополя </w:t>
      </w:r>
    </w:p>
    <w:p w14:paraId="46000000">
      <w:pPr>
        <w:widowControl w:val="1"/>
        <w:spacing w:after="0" w:line="240" w:lineRule="exact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первый заместитель руководителя</w:t>
      </w:r>
    </w:p>
    <w:p w14:paraId="47000000">
      <w:pPr>
        <w:widowControl w:val="1"/>
        <w:spacing w:after="0" w:line="240" w:lineRule="exact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комитета градостроительства</w:t>
      </w:r>
    </w:p>
    <w:p w14:paraId="48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города Ставрополя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</w:t>
      </w:r>
      <w:r>
        <w:rPr>
          <w:rFonts w:ascii="Times New Roman" w:hAnsi="Times New Roman"/>
          <w:color w:val="000000"/>
          <w:spacing w:val="0"/>
          <w:sz w:val="28"/>
        </w:rPr>
        <w:t>С.А. Булгаков</w:t>
      </w:r>
    </w:p>
    <w:p w14:paraId="49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4A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О.Н. Сирый, </w:t>
      </w:r>
    </w:p>
    <w:p w14:paraId="4B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И.А. Кривонос, </w:t>
      </w:r>
    </w:p>
    <w:p w14:paraId="4C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24-53-05</w:t>
      </w:r>
    </w:p>
    <w:sectPr>
      <w:headerReference r:id="rId1" w:type="default"/>
      <w:headerReference r:id="rId3" w:type="first"/>
      <w:headerReference r:id="rId2" w:type="even"/>
      <w:type w:val="nextPage"/>
      <w:pgSz w:h="16838" w:orient="portrait" w:w="11906"/>
      <w:pgMar w:bottom="538" w:footer="0" w:gutter="0" w:header="709" w:left="1985" w:right="567" w:top="851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 xml:space="preserve"> </w:t>
    </w:r>
    <w:r>
      <w:rPr>
        <w:rFonts w:ascii="Times New Roman" w:hAnsi="Times New Roman"/>
        <w:sz w:val="24"/>
      </w:rPr>
      <w:fldChar w:fldCharType="end"/>
    </w: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default="1" w:styleId="Style_2_ch" w:type="character">
    <w:name w:val="Normal"/>
    <w:link w:val="Style_2"/>
    <w:rPr>
      <w:rFonts w:asciiTheme="minorAscii" w:hAnsiTheme="minorHAnsi"/>
      <w:color w:val="000000"/>
      <w:spacing w:val="0"/>
      <w:sz w:val="22"/>
    </w:rPr>
  </w:style>
  <w:style w:styleId="Style_1" w:type="paragraph">
    <w:name w:val="Header"/>
    <w:basedOn w:val="Style_2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2_ch"/>
    <w:link w:val="Style_1"/>
  </w:style>
  <w:style w:styleId="Style_4" w:type="paragraph">
    <w:name w:val="toc 2"/>
    <w:next w:val="Style_2"/>
    <w:link w:val="Style_4_ch"/>
    <w:uiPriority w:val="39"/>
    <w:pPr>
      <w:widowControl w:val="1"/>
      <w:spacing w:after="200" w:before="0" w:line="276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4_ch" w:type="character">
    <w:name w:val="toc 2"/>
    <w:link w:val="Style_4"/>
    <w:rPr>
      <w:rFonts w:ascii="XO Thames" w:hAnsi="XO Thames"/>
      <w:color w:val="000000"/>
      <w:spacing w:val="0"/>
      <w:sz w:val="28"/>
    </w:rPr>
  </w:style>
  <w:style w:styleId="Style_5" w:type="paragraph">
    <w:name w:val="Contents 51"/>
    <w:link w:val="Style_5_ch"/>
    <w:rPr>
      <w:rFonts w:ascii="XO Thames" w:hAnsi="XO Thames"/>
      <w:color w:val="000000"/>
      <w:spacing w:val="0"/>
      <w:sz w:val="28"/>
    </w:rPr>
  </w:style>
  <w:style w:styleId="Style_5_ch" w:type="character">
    <w:name w:val="Contents 51"/>
    <w:link w:val="Style_5"/>
    <w:rPr>
      <w:rFonts w:ascii="XO Thames" w:hAnsi="XO Thames"/>
      <w:color w:val="000000"/>
      <w:spacing w:val="0"/>
      <w:sz w:val="28"/>
    </w:rPr>
  </w:style>
  <w:style w:styleId="Style_6" w:type="paragraph">
    <w:name w:val="toc 4"/>
    <w:next w:val="Style_2"/>
    <w:link w:val="Style_6_ch"/>
    <w:uiPriority w:val="39"/>
    <w:pPr>
      <w:widowControl w:val="1"/>
      <w:spacing w:after="200" w:before="0" w:line="276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6_ch" w:type="character">
    <w:name w:val="toc 4"/>
    <w:link w:val="Style_6"/>
    <w:rPr>
      <w:rFonts w:ascii="XO Thames" w:hAnsi="XO Thames"/>
      <w:color w:val="000000"/>
      <w:spacing w:val="0"/>
      <w:sz w:val="28"/>
    </w:rPr>
  </w:style>
  <w:style w:styleId="Style_7" w:type="paragraph">
    <w:name w:val="Указатель1"/>
    <w:basedOn w:val="Style_2"/>
    <w:link w:val="Style_7_ch"/>
  </w:style>
  <w:style w:styleId="Style_7_ch" w:type="character">
    <w:name w:val="Указатель1"/>
    <w:basedOn w:val="Style_2_ch"/>
    <w:link w:val="Style_7"/>
  </w:style>
  <w:style w:styleId="Style_8" w:type="paragraph">
    <w:name w:val="toc 6"/>
    <w:next w:val="Style_2"/>
    <w:link w:val="Style_8_ch"/>
    <w:uiPriority w:val="39"/>
    <w:pPr>
      <w:widowControl w:val="1"/>
      <w:spacing w:after="200" w:before="0" w:line="276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8_ch" w:type="character">
    <w:name w:val="toc 6"/>
    <w:link w:val="Style_8"/>
    <w:rPr>
      <w:rFonts w:ascii="XO Thames" w:hAnsi="XO Thames"/>
      <w:color w:val="000000"/>
      <w:spacing w:val="0"/>
      <w:sz w:val="28"/>
    </w:rPr>
  </w:style>
  <w:style w:styleId="Style_9" w:type="paragraph">
    <w:name w:val="toc 7"/>
    <w:next w:val="Style_2"/>
    <w:link w:val="Style_9_ch"/>
    <w:uiPriority w:val="39"/>
    <w:pPr>
      <w:widowControl w:val="1"/>
      <w:spacing w:after="200" w:before="0" w:line="276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9_ch" w:type="character">
    <w:name w:val="toc 7"/>
    <w:link w:val="Style_9"/>
    <w:rPr>
      <w:rFonts w:ascii="XO Thames" w:hAnsi="XO Thames"/>
      <w:color w:val="000000"/>
      <w:spacing w:val="0"/>
      <w:sz w:val="28"/>
    </w:rPr>
  </w:style>
  <w:style w:styleId="Style_10" w:type="paragraph">
    <w:name w:val="Default Paragraph Font11"/>
    <w:link w:val="Style_10_ch"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10_ch" w:type="character">
    <w:name w:val="Default Paragraph Font11"/>
    <w:link w:val="Style_10"/>
    <w:rPr>
      <w:rFonts w:asciiTheme="minorAscii" w:hAnsiTheme="minorHAnsi"/>
      <w:color w:val="000000"/>
      <w:spacing w:val="0"/>
      <w:sz w:val="22"/>
    </w:rPr>
  </w:style>
  <w:style w:styleId="Style_11" w:type="paragraph">
    <w:name w:val="Footnote2"/>
    <w:link w:val="Style_11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1_ch" w:type="character">
    <w:name w:val="Footnote2"/>
    <w:link w:val="Style_11"/>
    <w:rPr>
      <w:rFonts w:ascii="XO Thames" w:hAnsi="XO Thames"/>
      <w:color w:val="000000"/>
      <w:spacing w:val="0"/>
      <w:sz w:val="22"/>
    </w:rPr>
  </w:style>
  <w:style w:styleId="Style_12" w:type="paragraph">
    <w:name w:val="End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2"/>
    <w:link w:val="Style_13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13_ch" w:type="character">
    <w:name w:val="heading 3"/>
    <w:link w:val="Style_13"/>
    <w:rPr>
      <w:rFonts w:ascii="XO Thames" w:hAnsi="XO Thames"/>
      <w:b w:val="1"/>
      <w:color w:val="000000"/>
      <w:spacing w:val="0"/>
      <w:sz w:val="26"/>
    </w:rPr>
  </w:style>
  <w:style w:styleId="Style_14" w:type="paragraph">
    <w:name w:val="Contents 22"/>
    <w:link w:val="Style_1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4_ch" w:type="character">
    <w:name w:val="Contents 22"/>
    <w:link w:val="Style_14"/>
    <w:rPr>
      <w:rFonts w:ascii="XO Thames" w:hAnsi="XO Thames"/>
      <w:color w:val="000000"/>
      <w:spacing w:val="0"/>
      <w:sz w:val="28"/>
    </w:rPr>
  </w:style>
  <w:style w:styleId="Style_15" w:type="paragraph">
    <w:name w:val="Замещающий текст111"/>
    <w:basedOn w:val="Style_16"/>
    <w:link w:val="Style_15_ch"/>
    <w:rPr>
      <w:color w:val="808080"/>
    </w:rPr>
  </w:style>
  <w:style w:styleId="Style_15_ch" w:type="character">
    <w:name w:val="Замещающий текст111"/>
    <w:basedOn w:val="Style_16_ch"/>
    <w:link w:val="Style_15"/>
    <w:rPr>
      <w:color w:val="808080"/>
    </w:rPr>
  </w:style>
  <w:style w:styleId="Style_17" w:type="paragraph">
    <w:name w:val="Heading 12"/>
    <w:link w:val="Style_17_ch"/>
    <w:rPr>
      <w:rFonts w:ascii="XO Thames" w:hAnsi="XO Thames"/>
      <w:b w:val="1"/>
      <w:color w:val="000000"/>
      <w:spacing w:val="0"/>
      <w:sz w:val="32"/>
    </w:rPr>
  </w:style>
  <w:style w:styleId="Style_17_ch" w:type="character">
    <w:name w:val="Heading 12"/>
    <w:link w:val="Style_17"/>
    <w:rPr>
      <w:rFonts w:ascii="XO Thames" w:hAnsi="XO Thames"/>
      <w:b w:val="1"/>
      <w:color w:val="000000"/>
      <w:spacing w:val="0"/>
      <w:sz w:val="32"/>
    </w:rPr>
  </w:style>
  <w:style w:styleId="Style_18" w:type="paragraph">
    <w:name w:val="Normal (Web)11"/>
    <w:basedOn w:val="Style_2"/>
    <w:link w:val="Style_18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8_ch" w:type="character">
    <w:name w:val="Normal (Web)11"/>
    <w:basedOn w:val="Style_2_ch"/>
    <w:link w:val="Style_18"/>
    <w:rPr>
      <w:rFonts w:ascii="Times New Roman" w:hAnsi="Times New Roman"/>
      <w:sz w:val="24"/>
    </w:rPr>
  </w:style>
  <w:style w:styleId="Style_19" w:type="paragraph">
    <w:name w:val="Subtitle11"/>
    <w:link w:val="Style_1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19_ch" w:type="character">
    <w:name w:val="Subtitle11"/>
    <w:link w:val="Style_19"/>
    <w:rPr>
      <w:rFonts w:ascii="XO Thames" w:hAnsi="XO Thames"/>
      <w:i w:val="1"/>
      <w:color w:val="000000"/>
      <w:spacing w:val="0"/>
      <w:sz w:val="24"/>
    </w:rPr>
  </w:style>
  <w:style w:styleId="Style_20" w:type="paragraph">
    <w:name w:val="Contents 4"/>
    <w:link w:val="Style_20_ch"/>
    <w:rPr>
      <w:rFonts w:ascii="XO Thames" w:hAnsi="XO Thames"/>
      <w:color w:val="000000"/>
      <w:spacing w:val="0"/>
      <w:sz w:val="28"/>
    </w:rPr>
  </w:style>
  <w:style w:styleId="Style_20_ch" w:type="character">
    <w:name w:val="Contents 4"/>
    <w:link w:val="Style_20"/>
    <w:rPr>
      <w:rFonts w:ascii="XO Thames" w:hAnsi="XO Thames"/>
      <w:color w:val="000000"/>
      <w:spacing w:val="0"/>
      <w:sz w:val="28"/>
    </w:rPr>
  </w:style>
  <w:style w:styleId="Style_21" w:type="paragraph">
    <w:name w:val="Contents 62"/>
    <w:link w:val="Style_2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1_ch" w:type="character">
    <w:name w:val="Contents 62"/>
    <w:link w:val="Style_21"/>
    <w:rPr>
      <w:rFonts w:ascii="XO Thames" w:hAnsi="XO Thames"/>
      <w:color w:val="000000"/>
      <w:spacing w:val="0"/>
      <w:sz w:val="28"/>
    </w:rPr>
  </w:style>
  <w:style w:styleId="Style_22" w:type="paragraph">
    <w:name w:val="Contents 52"/>
    <w:link w:val="Style_2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2_ch" w:type="character">
    <w:name w:val="Contents 52"/>
    <w:link w:val="Style_22"/>
    <w:rPr>
      <w:rFonts w:ascii="XO Thames" w:hAnsi="XO Thames"/>
      <w:color w:val="000000"/>
      <w:spacing w:val="0"/>
      <w:sz w:val="28"/>
    </w:rPr>
  </w:style>
  <w:style w:styleId="Style_23" w:type="paragraph">
    <w:name w:val="Contents 42"/>
    <w:link w:val="Style_2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3_ch" w:type="character">
    <w:name w:val="Contents 42"/>
    <w:link w:val="Style_23"/>
    <w:rPr>
      <w:rFonts w:ascii="XO Thames" w:hAnsi="XO Thames"/>
      <w:color w:val="000000"/>
      <w:spacing w:val="0"/>
      <w:sz w:val="28"/>
    </w:rPr>
  </w:style>
  <w:style w:styleId="Style_24" w:type="paragraph">
    <w:name w:val="Обычный111"/>
    <w:link w:val="Style_24_ch"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24_ch" w:type="character">
    <w:name w:val="Обычный111"/>
    <w:link w:val="Style_24"/>
    <w:rPr>
      <w:rFonts w:asciiTheme="minorAscii" w:hAnsiTheme="minorHAnsi"/>
      <w:color w:val="000000"/>
      <w:spacing w:val="0"/>
      <w:sz w:val="22"/>
    </w:rPr>
  </w:style>
  <w:style w:styleId="Style_25" w:type="paragraph">
    <w:name w:val="Internet Link2"/>
    <w:link w:val="Style_25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25_ch" w:type="character">
    <w:name w:val="Internet Link2"/>
    <w:link w:val="Style_25"/>
    <w:rPr>
      <w:rFonts w:ascii="Calibri" w:hAnsi="Calibri"/>
      <w:color w:val="0000FF"/>
      <w:spacing w:val="0"/>
      <w:sz w:val="22"/>
      <w:u w:val="single"/>
    </w:rPr>
  </w:style>
  <w:style w:styleId="Style_26" w:type="paragraph">
    <w:name w:val="Subtitle2"/>
    <w:link w:val="Style_26_ch"/>
    <w:rPr>
      <w:rFonts w:ascii="XO Thames" w:hAnsi="XO Thames"/>
      <w:i w:val="1"/>
      <w:color w:val="000000"/>
      <w:spacing w:val="0"/>
      <w:sz w:val="24"/>
    </w:rPr>
  </w:style>
  <w:style w:styleId="Style_26_ch" w:type="character">
    <w:name w:val="Subtitle2"/>
    <w:link w:val="Style_26"/>
    <w:rPr>
      <w:rFonts w:ascii="XO Thames" w:hAnsi="XO Thames"/>
      <w:i w:val="1"/>
      <w:color w:val="000000"/>
      <w:spacing w:val="0"/>
      <w:sz w:val="24"/>
    </w:rPr>
  </w:style>
  <w:style w:styleId="Style_27" w:type="paragraph">
    <w:name w:val="Footer11"/>
    <w:link w:val="Style_27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27_ch" w:type="character">
    <w:name w:val="Footer11"/>
    <w:link w:val="Style_27"/>
    <w:rPr>
      <w:rFonts w:asciiTheme="minorAscii" w:hAnsiTheme="minorHAnsi"/>
      <w:color w:val="000000"/>
      <w:spacing w:val="0"/>
      <w:sz w:val="22"/>
    </w:rPr>
  </w:style>
  <w:style w:styleId="Style_28" w:type="paragraph">
    <w:name w:val="List Paragraph11"/>
    <w:basedOn w:val="Style_2"/>
    <w:link w:val="Style_28_ch"/>
    <w:pPr>
      <w:widowControl w:val="1"/>
      <w:spacing w:after="200" w:before="0"/>
      <w:ind w:left="720"/>
      <w:contextualSpacing w:val="1"/>
    </w:pPr>
  </w:style>
  <w:style w:styleId="Style_28_ch" w:type="character">
    <w:name w:val="List Paragraph11"/>
    <w:basedOn w:val="Style_2_ch"/>
    <w:link w:val="Style_28"/>
  </w:style>
  <w:style w:styleId="Style_29" w:type="paragraph">
    <w:name w:val="Header and Footer2"/>
    <w:link w:val="Style_29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29_ch" w:type="character">
    <w:name w:val="Header and Footer2"/>
    <w:link w:val="Style_29"/>
    <w:rPr>
      <w:rFonts w:ascii="XO Thames" w:hAnsi="XO Thames"/>
      <w:color w:val="000000"/>
      <w:spacing w:val="0"/>
      <w:sz w:val="28"/>
    </w:rPr>
  </w:style>
  <w:style w:styleId="Style_30" w:type="paragraph">
    <w:name w:val="toc 3"/>
    <w:next w:val="Style_2"/>
    <w:link w:val="Style_30_ch"/>
    <w:uiPriority w:val="39"/>
    <w:pPr>
      <w:widowControl w:val="1"/>
      <w:spacing w:after="200" w:before="0" w:line="276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30_ch" w:type="character">
    <w:name w:val="toc 3"/>
    <w:link w:val="Style_30"/>
    <w:rPr>
      <w:rFonts w:ascii="XO Thames" w:hAnsi="XO Thames"/>
      <w:color w:val="000000"/>
      <w:spacing w:val="0"/>
      <w:sz w:val="28"/>
    </w:rPr>
  </w:style>
  <w:style w:styleId="Style_31" w:type="paragraph">
    <w:name w:val="Contents 91"/>
    <w:link w:val="Style_31_ch"/>
    <w:rPr>
      <w:rFonts w:ascii="XO Thames" w:hAnsi="XO Thames"/>
      <w:color w:val="000000"/>
      <w:spacing w:val="0"/>
      <w:sz w:val="28"/>
    </w:rPr>
  </w:style>
  <w:style w:styleId="Style_31_ch" w:type="character">
    <w:name w:val="Contents 91"/>
    <w:link w:val="Style_31"/>
    <w:rPr>
      <w:rFonts w:ascii="XO Thames" w:hAnsi="XO Thames"/>
      <w:color w:val="000000"/>
      <w:spacing w:val="0"/>
      <w:sz w:val="28"/>
    </w:rPr>
  </w:style>
  <w:style w:styleId="Style_32" w:type="paragraph">
    <w:name w:val="Heading 111"/>
    <w:link w:val="Style_3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32_ch" w:type="character">
    <w:name w:val="Heading 111"/>
    <w:link w:val="Style_32"/>
    <w:rPr>
      <w:rFonts w:ascii="XO Thames" w:hAnsi="XO Thames"/>
      <w:b w:val="1"/>
      <w:color w:val="000000"/>
      <w:spacing w:val="0"/>
      <w:sz w:val="32"/>
    </w:rPr>
  </w:style>
  <w:style w:styleId="Style_33" w:type="paragraph">
    <w:name w:val="Heading 211"/>
    <w:link w:val="Style_3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33_ch" w:type="character">
    <w:name w:val="Heading 211"/>
    <w:link w:val="Style_33"/>
    <w:rPr>
      <w:rFonts w:ascii="XO Thames" w:hAnsi="XO Thames"/>
      <w:b w:val="1"/>
      <w:color w:val="000000"/>
      <w:spacing w:val="0"/>
      <w:sz w:val="28"/>
    </w:rPr>
  </w:style>
  <w:style w:styleId="Style_34" w:type="paragraph">
    <w:name w:val="Text body"/>
    <w:link w:val="Style_34_ch"/>
  </w:style>
  <w:style w:styleId="Style_34_ch" w:type="character">
    <w:name w:val="Text body"/>
    <w:link w:val="Style_34"/>
  </w:style>
  <w:style w:styleId="Style_35" w:type="paragraph">
    <w:name w:val="Caption"/>
    <w:basedOn w:val="Style_2"/>
    <w:link w:val="Style_35_ch"/>
    <w:pPr>
      <w:widowControl w:val="1"/>
      <w:spacing w:after="120" w:before="120"/>
      <w:ind/>
    </w:pPr>
    <w:rPr>
      <w:i w:val="1"/>
      <w:sz w:val="24"/>
    </w:rPr>
  </w:style>
  <w:style w:styleId="Style_35_ch" w:type="character">
    <w:name w:val="Caption"/>
    <w:basedOn w:val="Style_2_ch"/>
    <w:link w:val="Style_35"/>
    <w:rPr>
      <w:i w:val="1"/>
      <w:sz w:val="24"/>
    </w:rPr>
  </w:style>
  <w:style w:styleId="Style_36" w:type="paragraph">
    <w:name w:val="Contents 7"/>
    <w:link w:val="Style_36_ch"/>
    <w:rPr>
      <w:rFonts w:ascii="XO Thames" w:hAnsi="XO Thames"/>
      <w:color w:val="000000"/>
      <w:spacing w:val="0"/>
      <w:sz w:val="28"/>
    </w:rPr>
  </w:style>
  <w:style w:styleId="Style_36_ch" w:type="character">
    <w:name w:val="Contents 7"/>
    <w:link w:val="Style_36"/>
    <w:rPr>
      <w:rFonts w:ascii="XO Thames" w:hAnsi="XO Thames"/>
      <w:color w:val="000000"/>
      <w:spacing w:val="0"/>
      <w:sz w:val="28"/>
    </w:rPr>
  </w:style>
  <w:style w:styleId="Style_37" w:type="paragraph">
    <w:name w:val="Footer2"/>
    <w:link w:val="Style_37_ch"/>
  </w:style>
  <w:style w:styleId="Style_37_ch" w:type="character">
    <w:name w:val="Footer2"/>
    <w:link w:val="Style_37"/>
  </w:style>
  <w:style w:styleId="Style_38" w:type="paragraph">
    <w:name w:val="Endnote11"/>
    <w:link w:val="Style_38_ch"/>
    <w:pPr>
      <w:widowControl w:val="1"/>
      <w:spacing w:after="200" w:before="0" w:line="276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38_ch" w:type="character">
    <w:name w:val="Endnote11"/>
    <w:link w:val="Style_38"/>
    <w:rPr>
      <w:rFonts w:ascii="XO Thames" w:hAnsi="XO Thames"/>
      <w:color w:val="000000"/>
      <w:spacing w:val="0"/>
      <w:sz w:val="22"/>
    </w:rPr>
  </w:style>
  <w:style w:styleId="Style_39" w:type="paragraph">
    <w:name w:val="Contents 12"/>
    <w:link w:val="Style_3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39_ch" w:type="character">
    <w:name w:val="Contents 12"/>
    <w:link w:val="Style_39"/>
    <w:rPr>
      <w:rFonts w:ascii="XO Thames" w:hAnsi="XO Thames"/>
      <w:b w:val="1"/>
      <w:color w:val="000000"/>
      <w:spacing w:val="0"/>
      <w:sz w:val="28"/>
    </w:rPr>
  </w:style>
  <w:style w:styleId="Style_40" w:type="paragraph">
    <w:name w:val="Contents 81"/>
    <w:link w:val="Style_40_ch"/>
    <w:rPr>
      <w:rFonts w:ascii="XO Thames" w:hAnsi="XO Thames"/>
      <w:color w:val="000000"/>
      <w:spacing w:val="0"/>
      <w:sz w:val="28"/>
    </w:rPr>
  </w:style>
  <w:style w:styleId="Style_40_ch" w:type="character">
    <w:name w:val="Contents 81"/>
    <w:link w:val="Style_40"/>
    <w:rPr>
      <w:rFonts w:ascii="XO Thames" w:hAnsi="XO Thames"/>
      <w:color w:val="000000"/>
      <w:spacing w:val="0"/>
      <w:sz w:val="28"/>
    </w:rPr>
  </w:style>
  <w:style w:styleId="Style_41" w:type="paragraph">
    <w:name w:val="Internet Link11"/>
    <w:link w:val="Style_41_ch"/>
    <w:pPr>
      <w:widowControl w:val="1"/>
      <w:spacing w:after="200" w:before="0" w:line="276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41_ch" w:type="character">
    <w:name w:val="Internet Link11"/>
    <w:link w:val="Style_41"/>
    <w:rPr>
      <w:rFonts w:ascii="Calibri" w:hAnsi="Calibri"/>
      <w:color w:val="0000FF"/>
      <w:spacing w:val="0"/>
      <w:sz w:val="22"/>
      <w:u w:val="single"/>
    </w:rPr>
  </w:style>
  <w:style w:styleId="Style_42" w:type="paragraph">
    <w:name w:val="Header and Footer11"/>
    <w:link w:val="Style_42_ch"/>
    <w:pPr>
      <w:widowControl w:val="1"/>
      <w:spacing w:after="20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42_ch" w:type="character">
    <w:name w:val="Header and Footer11"/>
    <w:link w:val="Style_42"/>
    <w:rPr>
      <w:rFonts w:ascii="XO Thames" w:hAnsi="XO Thames"/>
      <w:color w:val="000000"/>
      <w:spacing w:val="0"/>
      <w:sz w:val="28"/>
    </w:rPr>
  </w:style>
  <w:style w:styleId="Style_43" w:type="paragraph">
    <w:name w:val="heading 5"/>
    <w:next w:val="Style_2"/>
    <w:link w:val="Style_43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43_ch" w:type="character">
    <w:name w:val="heading 5"/>
    <w:link w:val="Style_43"/>
    <w:rPr>
      <w:rFonts w:ascii="XO Thames" w:hAnsi="XO Thames"/>
      <w:b w:val="1"/>
      <w:color w:val="000000"/>
      <w:spacing w:val="0"/>
      <w:sz w:val="22"/>
    </w:rPr>
  </w:style>
  <w:style w:styleId="Style_44" w:type="paragraph">
    <w:name w:val="Title11"/>
    <w:link w:val="Style_4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44_ch" w:type="character">
    <w:name w:val="Title11"/>
    <w:link w:val="Style_44"/>
    <w:rPr>
      <w:rFonts w:ascii="XO Thames" w:hAnsi="XO Thames"/>
      <w:b w:val="1"/>
      <w:caps w:val="1"/>
      <w:color w:val="000000"/>
      <w:spacing w:val="0"/>
      <w:sz w:val="40"/>
    </w:rPr>
  </w:style>
  <w:style w:styleId="Style_45" w:type="paragraph">
    <w:name w:val="Heading 52"/>
    <w:link w:val="Style_45_ch"/>
    <w:rPr>
      <w:rFonts w:ascii="XO Thames" w:hAnsi="XO Thames"/>
      <w:b w:val="1"/>
      <w:color w:val="000000"/>
      <w:spacing w:val="0"/>
      <w:sz w:val="22"/>
    </w:rPr>
  </w:style>
  <w:style w:styleId="Style_45_ch" w:type="character">
    <w:name w:val="Heading 52"/>
    <w:link w:val="Style_45"/>
    <w:rPr>
      <w:rFonts w:ascii="XO Thames" w:hAnsi="XO Thames"/>
      <w:b w:val="1"/>
      <w:color w:val="000000"/>
      <w:spacing w:val="0"/>
      <w:sz w:val="22"/>
    </w:rPr>
  </w:style>
  <w:style w:styleId="Style_46" w:type="paragraph">
    <w:name w:val="Heading 312"/>
    <w:link w:val="Style_4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46_ch" w:type="character">
    <w:name w:val="Heading 312"/>
    <w:link w:val="Style_46"/>
    <w:rPr>
      <w:rFonts w:ascii="XO Thames" w:hAnsi="XO Thames"/>
      <w:b w:val="1"/>
      <w:color w:val="000000"/>
      <w:spacing w:val="0"/>
      <w:sz w:val="26"/>
    </w:rPr>
  </w:style>
  <w:style w:styleId="Style_47" w:type="paragraph">
    <w:name w:val="heading 1"/>
    <w:next w:val="Style_2"/>
    <w:link w:val="Style_47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47_ch" w:type="character">
    <w:name w:val="heading 1"/>
    <w:link w:val="Style_47"/>
    <w:rPr>
      <w:rFonts w:ascii="XO Thames" w:hAnsi="XO Thames"/>
      <w:b w:val="1"/>
      <w:color w:val="000000"/>
      <w:spacing w:val="0"/>
      <w:sz w:val="32"/>
    </w:rPr>
  </w:style>
  <w:style w:styleId="Style_48" w:type="paragraph">
    <w:name w:val="List1"/>
    <w:basedOn w:val="Style_34"/>
    <w:link w:val="Style_48_ch"/>
  </w:style>
  <w:style w:styleId="Style_48_ch" w:type="character">
    <w:name w:val="List1"/>
    <w:basedOn w:val="Style_34_ch"/>
    <w:link w:val="Style_48"/>
  </w:style>
  <w:style w:styleId="Style_49" w:type="paragraph">
    <w:name w:val="Header1"/>
    <w:link w:val="Style_49_ch"/>
  </w:style>
  <w:style w:styleId="Style_49_ch" w:type="character">
    <w:name w:val="Header1"/>
    <w:link w:val="Style_49"/>
  </w:style>
  <w:style w:styleId="Style_50" w:type="paragraph">
    <w:name w:val="List"/>
    <w:basedOn w:val="Style_51"/>
    <w:link w:val="Style_50_ch"/>
  </w:style>
  <w:style w:styleId="Style_50_ch" w:type="character">
    <w:name w:val="List"/>
    <w:basedOn w:val="Style_51_ch"/>
    <w:link w:val="Style_50"/>
  </w:style>
  <w:style w:styleId="Style_16" w:type="paragraph">
    <w:name w:val="Основной шрифт абзаца111"/>
    <w:link w:val="Style_16_ch"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16_ch" w:type="character">
    <w:name w:val="Основной шрифт абзаца111"/>
    <w:link w:val="Style_16"/>
    <w:rPr>
      <w:rFonts w:asciiTheme="minorAscii" w:hAnsiTheme="minorHAnsi"/>
      <w:color w:val="000000"/>
      <w:spacing w:val="0"/>
      <w:sz w:val="22"/>
    </w:rPr>
  </w:style>
  <w:style w:styleId="Style_52" w:type="paragraph">
    <w:name w:val="Hyperlink"/>
    <w:link w:val="Style_52_ch"/>
    <w:rPr>
      <w:color w:val="0000FF"/>
      <w:u w:val="single"/>
    </w:rPr>
  </w:style>
  <w:style w:styleId="Style_52_ch" w:type="character">
    <w:name w:val="Hyperlink"/>
    <w:link w:val="Style_52"/>
    <w:rPr>
      <w:color w:val="0000FF"/>
      <w:u w:val="single"/>
    </w:rPr>
  </w:style>
  <w:style w:styleId="Style_53" w:type="paragraph">
    <w:name w:val="Footnote"/>
    <w:link w:val="Style_5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53_ch" w:type="character">
    <w:name w:val="Footnote"/>
    <w:link w:val="Style_53"/>
    <w:rPr>
      <w:rFonts w:ascii="XO Thames" w:hAnsi="XO Thames"/>
      <w:sz w:val="22"/>
    </w:rPr>
  </w:style>
  <w:style w:styleId="Style_54" w:type="paragraph">
    <w:name w:val="Contents 32"/>
    <w:link w:val="Style_5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4_ch" w:type="character">
    <w:name w:val="Contents 32"/>
    <w:link w:val="Style_54"/>
    <w:rPr>
      <w:rFonts w:ascii="XO Thames" w:hAnsi="XO Thames"/>
      <w:color w:val="000000"/>
      <w:spacing w:val="0"/>
      <w:sz w:val="28"/>
    </w:rPr>
  </w:style>
  <w:style w:styleId="Style_55" w:type="paragraph">
    <w:name w:val="Heading 31"/>
    <w:link w:val="Style_55_ch"/>
    <w:rPr>
      <w:rFonts w:ascii="XO Thames" w:hAnsi="XO Thames"/>
      <w:b w:val="1"/>
      <w:color w:val="000000"/>
      <w:spacing w:val="0"/>
      <w:sz w:val="26"/>
    </w:rPr>
  </w:style>
  <w:style w:styleId="Style_55_ch" w:type="character">
    <w:name w:val="Heading 31"/>
    <w:link w:val="Style_55"/>
    <w:rPr>
      <w:rFonts w:ascii="XO Thames" w:hAnsi="XO Thames"/>
      <w:b w:val="1"/>
      <w:color w:val="000000"/>
      <w:spacing w:val="0"/>
      <w:sz w:val="26"/>
    </w:rPr>
  </w:style>
  <w:style w:styleId="Style_56" w:type="paragraph">
    <w:name w:val="toc 1"/>
    <w:next w:val="Style_2"/>
    <w:link w:val="Style_56_ch"/>
    <w:uiPriority w:val="39"/>
    <w:pPr>
      <w:widowControl w:val="1"/>
      <w:spacing w:after="200" w:before="0" w:line="276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56_ch" w:type="character">
    <w:name w:val="toc 1"/>
    <w:link w:val="Style_56"/>
    <w:rPr>
      <w:rFonts w:ascii="XO Thames" w:hAnsi="XO Thames"/>
      <w:b w:val="1"/>
      <w:color w:val="000000"/>
      <w:spacing w:val="0"/>
      <w:sz w:val="28"/>
    </w:rPr>
  </w:style>
  <w:style w:styleId="Style_57" w:type="paragraph">
    <w:name w:val="Header and Footer"/>
    <w:link w:val="Style_57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57_ch" w:type="character">
    <w:name w:val="Header and Footer"/>
    <w:link w:val="Style_57"/>
    <w:rPr>
      <w:rFonts w:ascii="XO Thames" w:hAnsi="XO Thames"/>
      <w:sz w:val="28"/>
    </w:rPr>
  </w:style>
  <w:style w:styleId="Style_58" w:type="paragraph">
    <w:name w:val="Contents 82"/>
    <w:link w:val="Style_5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8_ch" w:type="character">
    <w:name w:val="Contents 82"/>
    <w:link w:val="Style_58"/>
    <w:rPr>
      <w:rFonts w:ascii="XO Thames" w:hAnsi="XO Thames"/>
      <w:color w:val="000000"/>
      <w:spacing w:val="0"/>
      <w:sz w:val="28"/>
    </w:rPr>
  </w:style>
  <w:style w:styleId="Style_59" w:type="paragraph">
    <w:name w:val="Header12"/>
    <w:link w:val="Style_59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59_ch" w:type="character">
    <w:name w:val="Header12"/>
    <w:link w:val="Style_59"/>
    <w:rPr>
      <w:rFonts w:asciiTheme="minorAscii" w:hAnsiTheme="minorHAnsi"/>
      <w:color w:val="000000"/>
      <w:spacing w:val="0"/>
      <w:sz w:val="22"/>
    </w:rPr>
  </w:style>
  <w:style w:styleId="Style_60" w:type="paragraph">
    <w:name w:val="Caption1"/>
    <w:link w:val="Style_60_ch"/>
    <w:rPr>
      <w:i w:val="1"/>
      <w:sz w:val="24"/>
    </w:rPr>
  </w:style>
  <w:style w:styleId="Style_60_ch" w:type="character">
    <w:name w:val="Caption1"/>
    <w:link w:val="Style_60"/>
    <w:rPr>
      <w:i w:val="1"/>
      <w:sz w:val="24"/>
    </w:rPr>
  </w:style>
  <w:style w:styleId="Style_61" w:type="paragraph">
    <w:name w:val="toc 9"/>
    <w:next w:val="Style_2"/>
    <w:link w:val="Style_61_ch"/>
    <w:uiPriority w:val="39"/>
    <w:pPr>
      <w:widowControl w:val="1"/>
      <w:spacing w:after="200" w:before="0" w:line="276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61_ch" w:type="character">
    <w:name w:val="toc 9"/>
    <w:link w:val="Style_61"/>
    <w:rPr>
      <w:rFonts w:ascii="XO Thames" w:hAnsi="XO Thames"/>
      <w:color w:val="000000"/>
      <w:spacing w:val="0"/>
      <w:sz w:val="28"/>
    </w:rPr>
  </w:style>
  <w:style w:styleId="Style_62" w:type="paragraph">
    <w:name w:val="Balloon Text11"/>
    <w:basedOn w:val="Style_2"/>
    <w:link w:val="Style_62_ch"/>
    <w:pPr>
      <w:widowControl w:val="1"/>
      <w:spacing w:after="0" w:before="0" w:line="240" w:lineRule="auto"/>
      <w:ind/>
    </w:pPr>
    <w:rPr>
      <w:rFonts w:ascii="Tahoma" w:hAnsi="Tahoma"/>
      <w:sz w:val="16"/>
    </w:rPr>
  </w:style>
  <w:style w:styleId="Style_62_ch" w:type="character">
    <w:name w:val="Balloon Text11"/>
    <w:basedOn w:val="Style_2_ch"/>
    <w:link w:val="Style_62"/>
    <w:rPr>
      <w:rFonts w:ascii="Tahoma" w:hAnsi="Tahoma"/>
      <w:sz w:val="16"/>
    </w:rPr>
  </w:style>
  <w:style w:styleId="Style_63" w:type="paragraph">
    <w:name w:val="Contents 72"/>
    <w:link w:val="Style_6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63_ch" w:type="character">
    <w:name w:val="Contents 72"/>
    <w:link w:val="Style_63"/>
    <w:rPr>
      <w:rFonts w:ascii="XO Thames" w:hAnsi="XO Thames"/>
      <w:color w:val="000000"/>
      <w:spacing w:val="0"/>
      <w:sz w:val="28"/>
    </w:rPr>
  </w:style>
  <w:style w:styleId="Style_64" w:type="paragraph">
    <w:name w:val="Заголовок1"/>
    <w:basedOn w:val="Style_2"/>
    <w:next w:val="Style_51"/>
    <w:link w:val="Style_6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4_ch" w:type="character">
    <w:name w:val="Заголовок1"/>
    <w:basedOn w:val="Style_2_ch"/>
    <w:link w:val="Style_64"/>
    <w:rPr>
      <w:rFonts w:ascii="Liberation Sans" w:hAnsi="Liberation Sans"/>
      <w:sz w:val="28"/>
    </w:rPr>
  </w:style>
  <w:style w:styleId="Style_65" w:type="paragraph">
    <w:name w:val="toc 8"/>
    <w:next w:val="Style_2"/>
    <w:link w:val="Style_65_ch"/>
    <w:uiPriority w:val="39"/>
    <w:pPr>
      <w:widowControl w:val="1"/>
      <w:spacing w:after="200" w:before="0" w:line="276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65_ch" w:type="character">
    <w:name w:val="toc 8"/>
    <w:link w:val="Style_65"/>
    <w:rPr>
      <w:rFonts w:ascii="XO Thames" w:hAnsi="XO Thames"/>
      <w:color w:val="000000"/>
      <w:spacing w:val="0"/>
      <w:sz w:val="28"/>
    </w:rPr>
  </w:style>
  <w:style w:styleId="Style_66" w:type="paragraph">
    <w:name w:val="Contents 2"/>
    <w:link w:val="Style_66_ch"/>
    <w:rPr>
      <w:rFonts w:ascii="XO Thames" w:hAnsi="XO Thames"/>
      <w:color w:val="000000"/>
      <w:spacing w:val="0"/>
      <w:sz w:val="28"/>
    </w:rPr>
  </w:style>
  <w:style w:styleId="Style_66_ch" w:type="character">
    <w:name w:val="Contents 2"/>
    <w:link w:val="Style_66"/>
    <w:rPr>
      <w:rFonts w:ascii="XO Thames" w:hAnsi="XO Thames"/>
      <w:color w:val="000000"/>
      <w:spacing w:val="0"/>
      <w:sz w:val="28"/>
    </w:rPr>
  </w:style>
  <w:style w:styleId="Style_67" w:type="paragraph">
    <w:name w:val="Heading 41"/>
    <w:link w:val="Style_67_ch"/>
    <w:rPr>
      <w:rFonts w:ascii="XO Thames" w:hAnsi="XO Thames"/>
      <w:b w:val="1"/>
      <w:color w:val="000000"/>
      <w:spacing w:val="0"/>
      <w:sz w:val="24"/>
    </w:rPr>
  </w:style>
  <w:style w:styleId="Style_67_ch" w:type="character">
    <w:name w:val="Heading 41"/>
    <w:link w:val="Style_67"/>
    <w:rPr>
      <w:rFonts w:ascii="XO Thames" w:hAnsi="XO Thames"/>
      <w:b w:val="1"/>
      <w:color w:val="000000"/>
      <w:spacing w:val="0"/>
      <w:sz w:val="24"/>
    </w:rPr>
  </w:style>
  <w:style w:styleId="Style_68" w:type="paragraph">
    <w:name w:val="Contents 1"/>
    <w:link w:val="Style_68_ch"/>
    <w:rPr>
      <w:rFonts w:ascii="XO Thames" w:hAnsi="XO Thames"/>
      <w:b w:val="1"/>
      <w:color w:val="000000"/>
      <w:spacing w:val="0"/>
      <w:sz w:val="28"/>
    </w:rPr>
  </w:style>
  <w:style w:styleId="Style_68_ch" w:type="character">
    <w:name w:val="Contents 1"/>
    <w:link w:val="Style_68"/>
    <w:rPr>
      <w:rFonts w:ascii="XO Thames" w:hAnsi="XO Thames"/>
      <w:b w:val="1"/>
      <w:color w:val="000000"/>
      <w:spacing w:val="0"/>
      <w:sz w:val="28"/>
    </w:rPr>
  </w:style>
  <w:style w:styleId="Style_69" w:type="paragraph">
    <w:name w:val="Footer"/>
    <w:basedOn w:val="Style_2"/>
    <w:link w:val="Style_69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69_ch" w:type="character">
    <w:name w:val="Footer"/>
    <w:basedOn w:val="Style_2_ch"/>
    <w:link w:val="Style_69"/>
  </w:style>
  <w:style w:styleId="Style_70" w:type="paragraph">
    <w:name w:val="Footnote11"/>
    <w:link w:val="Style_70_ch"/>
    <w:pPr>
      <w:widowControl w:val="1"/>
      <w:spacing w:after="200" w:before="0" w:line="276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70_ch" w:type="character">
    <w:name w:val="Footnote11"/>
    <w:link w:val="Style_70"/>
    <w:rPr>
      <w:rFonts w:ascii="XO Thames" w:hAnsi="XO Thames"/>
      <w:color w:val="000000"/>
      <w:spacing w:val="0"/>
      <w:sz w:val="22"/>
    </w:rPr>
  </w:style>
  <w:style w:styleId="Style_71" w:type="paragraph">
    <w:name w:val="toc 5"/>
    <w:next w:val="Style_2"/>
    <w:link w:val="Style_71_ch"/>
    <w:uiPriority w:val="39"/>
    <w:pPr>
      <w:widowControl w:val="1"/>
      <w:spacing w:after="200" w:before="0" w:line="276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71_ch" w:type="character">
    <w:name w:val="toc 5"/>
    <w:link w:val="Style_71"/>
    <w:rPr>
      <w:rFonts w:ascii="XO Thames" w:hAnsi="XO Thames"/>
      <w:color w:val="000000"/>
      <w:spacing w:val="0"/>
      <w:sz w:val="28"/>
    </w:rPr>
  </w:style>
  <w:style w:styleId="Style_72" w:type="paragraph">
    <w:name w:val="Endnote2"/>
    <w:link w:val="Style_72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72_ch" w:type="character">
    <w:name w:val="Endnote2"/>
    <w:link w:val="Style_72"/>
    <w:rPr>
      <w:rFonts w:ascii="XO Thames" w:hAnsi="XO Thames"/>
      <w:color w:val="000000"/>
      <w:spacing w:val="0"/>
      <w:sz w:val="22"/>
    </w:rPr>
  </w:style>
  <w:style w:styleId="Style_73" w:type="paragraph">
    <w:name w:val="Heading 511"/>
    <w:link w:val="Style_7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73_ch" w:type="character">
    <w:name w:val="Heading 511"/>
    <w:link w:val="Style_73"/>
    <w:rPr>
      <w:rFonts w:ascii="XO Thames" w:hAnsi="XO Thames"/>
      <w:b w:val="1"/>
      <w:color w:val="000000"/>
      <w:spacing w:val="0"/>
      <w:sz w:val="22"/>
    </w:rPr>
  </w:style>
  <w:style w:styleId="Style_74" w:type="paragraph">
    <w:name w:val="Contents 6"/>
    <w:link w:val="Style_74_ch"/>
    <w:rPr>
      <w:rFonts w:ascii="XO Thames" w:hAnsi="XO Thames"/>
      <w:color w:val="000000"/>
      <w:spacing w:val="0"/>
      <w:sz w:val="28"/>
    </w:rPr>
  </w:style>
  <w:style w:styleId="Style_74_ch" w:type="character">
    <w:name w:val="Contents 6"/>
    <w:link w:val="Style_74"/>
    <w:rPr>
      <w:rFonts w:ascii="XO Thames" w:hAnsi="XO Thames"/>
      <w:color w:val="000000"/>
      <w:spacing w:val="0"/>
      <w:sz w:val="28"/>
    </w:rPr>
  </w:style>
  <w:style w:styleId="Style_75" w:type="paragraph">
    <w:name w:val="ConsPlusNormal11"/>
    <w:link w:val="Style_75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color w:val="000000"/>
      <w:spacing w:val="0"/>
      <w:sz w:val="20"/>
    </w:rPr>
  </w:style>
  <w:style w:styleId="Style_75_ch" w:type="character">
    <w:name w:val="ConsPlusNormal11"/>
    <w:link w:val="Style_75"/>
    <w:rPr>
      <w:rFonts w:ascii="Arial" w:hAnsi="Arial"/>
      <w:color w:val="000000"/>
      <w:spacing w:val="0"/>
      <w:sz w:val="20"/>
    </w:rPr>
  </w:style>
  <w:style w:styleId="Style_76" w:type="paragraph">
    <w:name w:val="Heading 22"/>
    <w:link w:val="Style_76_ch"/>
    <w:rPr>
      <w:rFonts w:ascii="XO Thames" w:hAnsi="XO Thames"/>
      <w:b w:val="1"/>
      <w:color w:val="000000"/>
      <w:spacing w:val="0"/>
      <w:sz w:val="28"/>
    </w:rPr>
  </w:style>
  <w:style w:styleId="Style_76_ch" w:type="character">
    <w:name w:val="Heading 22"/>
    <w:link w:val="Style_76"/>
    <w:rPr>
      <w:rFonts w:ascii="XO Thames" w:hAnsi="XO Thames"/>
      <w:b w:val="1"/>
      <w:color w:val="000000"/>
      <w:spacing w:val="0"/>
      <w:sz w:val="28"/>
    </w:rPr>
  </w:style>
  <w:style w:styleId="Style_51" w:type="paragraph">
    <w:name w:val="Body Text"/>
    <w:basedOn w:val="Style_2"/>
    <w:link w:val="Style_51_ch"/>
    <w:pPr>
      <w:widowControl w:val="1"/>
      <w:spacing w:after="140" w:before="0" w:line="276" w:lineRule="auto"/>
      <w:ind/>
    </w:pPr>
  </w:style>
  <w:style w:styleId="Style_51_ch" w:type="character">
    <w:name w:val="Body Text"/>
    <w:basedOn w:val="Style_2_ch"/>
    <w:link w:val="Style_51"/>
  </w:style>
  <w:style w:styleId="Style_77" w:type="paragraph">
    <w:name w:val="Subtitle"/>
    <w:next w:val="Style_2"/>
    <w:link w:val="Style_77_ch"/>
    <w:uiPriority w:val="11"/>
    <w:qFormat/>
    <w:pPr>
      <w:widowControl w:val="1"/>
      <w:spacing w:after="200" w:before="0" w:line="276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77_ch" w:type="character">
    <w:name w:val="Subtitle"/>
    <w:link w:val="Style_77"/>
    <w:rPr>
      <w:rFonts w:ascii="XO Thames" w:hAnsi="XO Thames"/>
      <w:i w:val="1"/>
      <w:color w:val="000000"/>
      <w:spacing w:val="0"/>
      <w:sz w:val="24"/>
    </w:rPr>
  </w:style>
  <w:style w:styleId="Style_3" w:type="paragraph">
    <w:name w:val="Body Text Indent 211"/>
    <w:basedOn w:val="Style_2"/>
    <w:link w:val="Style_3_ch"/>
    <w:pPr>
      <w:widowControl w:val="1"/>
      <w:spacing w:after="120" w:before="0" w:line="480" w:lineRule="auto"/>
      <w:ind w:left="283"/>
    </w:pPr>
    <w:rPr>
      <w:rFonts w:ascii="Times New Roman" w:hAnsi="Times New Roman"/>
      <w:sz w:val="28"/>
    </w:rPr>
  </w:style>
  <w:style w:styleId="Style_3_ch" w:type="character">
    <w:name w:val="Body Text Indent 211"/>
    <w:basedOn w:val="Style_2_ch"/>
    <w:link w:val="Style_3"/>
    <w:rPr>
      <w:rFonts w:ascii="Times New Roman" w:hAnsi="Times New Roman"/>
      <w:sz w:val="28"/>
    </w:rPr>
  </w:style>
  <w:style w:styleId="Style_78" w:type="paragraph">
    <w:name w:val="Гиперссылка111"/>
    <w:link w:val="Style_78_ch"/>
    <w:pPr>
      <w:widowControl w:val="1"/>
      <w:spacing w:after="200" w:before="0" w:line="276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78_ch" w:type="character">
    <w:name w:val="Гиперссылка111"/>
    <w:link w:val="Style_78"/>
    <w:rPr>
      <w:rFonts w:ascii="Calibri" w:hAnsi="Calibri"/>
      <w:color w:val="0000FF"/>
      <w:spacing w:val="0"/>
      <w:sz w:val="22"/>
      <w:u w:val="single"/>
    </w:rPr>
  </w:style>
  <w:style w:styleId="Style_79" w:type="paragraph">
    <w:name w:val="Heading 412"/>
    <w:link w:val="Style_7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79_ch" w:type="character">
    <w:name w:val="Heading 412"/>
    <w:link w:val="Style_79"/>
    <w:rPr>
      <w:rFonts w:ascii="XO Thames" w:hAnsi="XO Thames"/>
      <w:b w:val="1"/>
      <w:color w:val="000000"/>
      <w:spacing w:val="0"/>
      <w:sz w:val="24"/>
    </w:rPr>
  </w:style>
  <w:style w:styleId="Style_80" w:type="paragraph">
    <w:name w:val="Title"/>
    <w:next w:val="Style_2"/>
    <w:link w:val="Style_80_ch"/>
    <w:uiPriority w:val="10"/>
    <w:qFormat/>
    <w:pPr>
      <w:widowControl w:val="1"/>
      <w:spacing w:after="567" w:before="567" w:line="276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80_ch" w:type="character">
    <w:name w:val="Title"/>
    <w:link w:val="Style_80"/>
    <w:rPr>
      <w:rFonts w:ascii="XO Thames" w:hAnsi="XO Thames"/>
      <w:b w:val="1"/>
      <w:caps w:val="1"/>
      <w:color w:val="000000"/>
      <w:spacing w:val="0"/>
      <w:sz w:val="40"/>
    </w:rPr>
  </w:style>
  <w:style w:styleId="Style_81" w:type="paragraph">
    <w:name w:val="heading 4"/>
    <w:next w:val="Style_2"/>
    <w:link w:val="Style_81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81_ch" w:type="character">
    <w:name w:val="heading 4"/>
    <w:link w:val="Style_81"/>
    <w:rPr>
      <w:rFonts w:ascii="XO Thames" w:hAnsi="XO Thames"/>
      <w:b w:val="1"/>
      <w:color w:val="000000"/>
      <w:spacing w:val="0"/>
      <w:sz w:val="24"/>
    </w:rPr>
  </w:style>
  <w:style w:styleId="Style_82" w:type="paragraph">
    <w:name w:val="Contents 92"/>
    <w:link w:val="Style_8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82_ch" w:type="character">
    <w:name w:val="Contents 92"/>
    <w:link w:val="Style_82"/>
    <w:rPr>
      <w:rFonts w:ascii="XO Thames" w:hAnsi="XO Thames"/>
      <w:color w:val="000000"/>
      <w:spacing w:val="0"/>
      <w:sz w:val="28"/>
    </w:rPr>
  </w:style>
  <w:style w:styleId="Style_83" w:type="paragraph">
    <w:name w:val="Contents 3"/>
    <w:link w:val="Style_83_ch"/>
    <w:rPr>
      <w:rFonts w:ascii="XO Thames" w:hAnsi="XO Thames"/>
      <w:color w:val="000000"/>
      <w:spacing w:val="0"/>
      <w:sz w:val="28"/>
    </w:rPr>
  </w:style>
  <w:style w:styleId="Style_83_ch" w:type="character">
    <w:name w:val="Contents 3"/>
    <w:link w:val="Style_83"/>
    <w:rPr>
      <w:rFonts w:ascii="XO Thames" w:hAnsi="XO Thames"/>
      <w:color w:val="000000"/>
      <w:spacing w:val="0"/>
      <w:sz w:val="28"/>
    </w:rPr>
  </w:style>
  <w:style w:styleId="Style_84" w:type="paragraph">
    <w:name w:val="heading 2"/>
    <w:next w:val="Style_2"/>
    <w:link w:val="Style_84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84_ch" w:type="character">
    <w:name w:val="heading 2"/>
    <w:link w:val="Style_84"/>
    <w:rPr>
      <w:rFonts w:ascii="XO Thames" w:hAnsi="XO Thames"/>
      <w:b w:val="1"/>
      <w:color w:val="000000"/>
      <w:spacing w:val="0"/>
      <w:sz w:val="28"/>
    </w:rPr>
  </w:style>
  <w:style w:styleId="Style_85" w:type="paragraph">
    <w:name w:val="Title2"/>
    <w:link w:val="Style_85_ch"/>
    <w:rPr>
      <w:rFonts w:ascii="XO Thames" w:hAnsi="XO Thames"/>
      <w:b w:val="1"/>
      <w:caps w:val="1"/>
      <w:color w:val="000000"/>
      <w:spacing w:val="0"/>
      <w:sz w:val="40"/>
    </w:rPr>
  </w:style>
  <w:style w:styleId="Style_85_ch" w:type="character">
    <w:name w:val="Title2"/>
    <w:link w:val="Style_85"/>
    <w:rPr>
      <w:rFonts w:ascii="XO Thames" w:hAnsi="XO Thames"/>
      <w:b w:val="1"/>
      <w:caps w:val="1"/>
      <w:color w:val="000000"/>
      <w:spacing w:val="0"/>
      <w:sz w:val="40"/>
    </w:rPr>
  </w:style>
  <w:style w:styleId="Style_86" w:type="table">
    <w:name w:val="Table Grid"/>
    <w:basedOn w:val="Style_87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87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fontTable.xml" Type="http://schemas.openxmlformats.org/officeDocument/2006/relationships/fontTable"/>
  <Relationship Id="rId1" Target="header1.xml" Type="http://schemas.openxmlformats.org/officeDocument/2006/relationships/header"/>
  <Relationship Id="rId8" Target="webSettings.xml" Type="http://schemas.openxmlformats.org/officeDocument/2006/relationships/webSettings"/>
  <Relationship Id="rId7" Target="stylesWithEffects.xml" Type="http://schemas.microsoft.com/office/2007/relationships/stylesWithEffects"/>
  <Relationship Id="rId5" Target="settings.xml" Type="http://schemas.openxmlformats.org/officeDocument/2006/relationships/settings"/>
  <Relationship Id="rId3" Target="header3.xml" Type="http://schemas.openxmlformats.org/officeDocument/2006/relationships/header"/>
  <Relationship Id="rId2" Target="header2.xml" Type="http://schemas.openxmlformats.org/officeDocument/2006/relationships/header"/>
  <Relationship Id="rId9" Target="theme/theme1.xml" Type="http://schemas.openxmlformats.org/officeDocument/2006/relationships/theme"/>
  <Relationship Id="rId6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2013-01-21T12:41:00Z</dcterms:created>
  <dcterms:modified xsi:type="dcterms:W3CDTF">2026-01-30T09:02:32Z</dcterms:modified>
</cp:coreProperties>
</file>