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pStyle w:val="Style_1"/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прика</w:t>
      </w:r>
      <w:r>
        <w:rPr>
          <w:rFonts w:ascii="Times New Roman" w:hAnsi="Times New Roman"/>
          <w:sz w:val="28"/>
        </w:rPr>
        <w:t>за комитета культуры и молодежной политики администрации города Ставропол</w:t>
      </w:r>
      <w:r>
        <w:rPr>
          <w:rFonts w:ascii="Times New Roman" w:hAnsi="Times New Roman"/>
          <w:sz w:val="28"/>
        </w:rPr>
        <w:t>я «</w:t>
      </w:r>
      <w:r>
        <w:rPr>
          <w:rFonts w:ascii="Times New Roman" w:hAnsi="Times New Roman"/>
          <w:color w:val="000000"/>
          <w:sz w:val="28"/>
        </w:rPr>
        <w:t>О признании утратившими силу некоторых приказов руководителя управления культуры администрации города Ставрополя</w:t>
      </w:r>
      <w:r>
        <w:rPr>
          <w:rFonts w:ascii="Times New Roman" w:hAnsi="Times New Roman"/>
          <w:sz w:val="28"/>
        </w:rPr>
        <w:t>»</w:t>
      </w:r>
    </w:p>
    <w:p w14:paraId="04000000">
      <w:pPr>
        <w:pStyle w:val="Style_1"/>
        <w:widowControl w:val="0"/>
        <w:spacing w:after="0" w:before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05000000">
      <w:pPr>
        <w:pStyle w:val="Style_1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приказа комитета культуры и молодежной политики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признании утратившими силу некоторых приказов руководителя управления культуры администрации города Ставрополя</w:t>
      </w:r>
      <w:r>
        <w:rPr>
          <w:rFonts w:ascii="Times New Roman" w:hAnsi="Times New Roman"/>
          <w:sz w:val="28"/>
        </w:rPr>
        <w:t>» разработан комитетом культуры и молодежной политики администрации города Ставрополя (далее – проект приказа).</w:t>
      </w:r>
    </w:p>
    <w:p w14:paraId="06000000">
      <w:pPr>
        <w:pStyle w:val="Style_1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Данным проектом приказа правовые акты, противоречащие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Федеральному закону от 27 июля 2010 № 210-ФЗ «Об организации предоставления государственных и муниципальных услуг</w:t>
      </w:r>
      <w:r>
        <w:rPr>
          <w:b w:val="0"/>
          <w:color w:val="000000"/>
          <w:sz w:val="28"/>
          <w:u w:val="none"/>
        </w:rPr>
        <w:t xml:space="preserve">»,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постановлениям администрации города Ставрополя от 17 апреля 2023 № 814 «Об утверждении Перечня муниципальных услуг, предоставляемых органами местного самоуправления города Ставрополя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»,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от 02 февраля 2016 № 207 «О комитете культуры и молодежной политики администрации города Ставрополя,</w:t>
      </w:r>
      <w:r>
        <w:rPr>
          <w:rFonts w:ascii="Times New Roman" w:hAnsi="Times New Roman"/>
          <w:sz w:val="28"/>
        </w:rPr>
        <w:t xml:space="preserve"> предлагается признать утратившими силу. </w:t>
      </w:r>
    </w:p>
    <w:p w14:paraId="07000000">
      <w:pPr>
        <w:pStyle w:val="Style_1"/>
        <w:widowControl w:val="0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before="0" w:line="240" w:lineRule="auto"/>
        <w:ind w:firstLine="708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09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0B000000">
      <w:pPr>
        <w:pStyle w:val="Style_1"/>
        <w:widowControl w:val="0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и молодежной политики</w:t>
      </w:r>
    </w:p>
    <w:p w14:paraId="0C000000">
      <w:pPr>
        <w:pStyle w:val="Style_1"/>
        <w:widowControl w:val="0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Н.П.Головин</w:t>
      </w:r>
    </w:p>
    <w:sectPr>
      <w:pgSz w:h="16848" w:orient="portrait" w:w="11908"/>
      <w:pgMar w:bottom="850" w:footer="1134" w:header="1134" w:left="198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2025-04-24T14:33:28Z</dcterms:created>
  <dcterms:modified xsi:type="dcterms:W3CDTF">2025-04-25T06:24:43Z</dcterms:modified>
</cp:coreProperties>
</file>