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>
      <w:pPr>
        <w:pStyle w:val="Normal"/>
        <w:tabs>
          <w:tab w:val="clear" w:pos="708"/>
          <w:tab w:val="left" w:pos="1974" w:leader="none"/>
        </w:tabs>
        <w:spacing w:lineRule="exact" w:line="240" w:before="0" w:after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администрации города Ставрополя                                «О внесении изменений в </w:t>
      </w:r>
      <w:r>
        <w:rPr>
          <w:rFonts w:ascii="Times New Roman" w:hAnsi="Times New Roman"/>
          <w:sz w:val="28"/>
        </w:rPr>
        <w:t xml:space="preserve">Схему </w:t>
      </w:r>
      <w:r>
        <w:rPr>
          <w:rFonts w:ascii="Times New Roman" w:hAnsi="Times New Roman"/>
          <w:b w:val="false"/>
          <w:sz w:val="28"/>
        </w:rPr>
        <w:t xml:space="preserve">размещения отдельных видов некапитальных нестационарных сооружений на территории города Ставрополя, утвержденную </w:t>
      </w:r>
      <w:r>
        <w:rPr>
          <w:rFonts w:ascii="Times New Roman" w:hAnsi="Times New Roman"/>
          <w:sz w:val="28"/>
        </w:rPr>
        <w:t xml:space="preserve">постановление администрации города Ставрополя </w:t>
      </w:r>
      <w:r>
        <w:rPr>
          <w:rFonts w:ascii="Times New Roman" w:hAnsi="Times New Roman"/>
          <w:b w:val="false"/>
          <w:sz w:val="28"/>
        </w:rPr>
        <w:t>от 08 апреля 2021 г.</w:t>
      </w:r>
      <w:r>
        <w:rPr>
          <w:rFonts w:ascii="Times New Roman" w:hAnsi="Times New Roman"/>
          <w:b w:val="false"/>
          <w:spacing w:val="0"/>
          <w:sz w:val="28"/>
        </w:rPr>
        <w:t xml:space="preserve"> № </w:t>
      </w:r>
      <w:r>
        <w:rPr>
          <w:rFonts w:ascii="Times New Roman" w:hAnsi="Times New Roman"/>
          <w:b w:val="false"/>
          <w:sz w:val="28"/>
        </w:rPr>
        <w:t xml:space="preserve">656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sz w:val="26"/>
          <w:szCs w:val="26"/>
        </w:rPr>
        <w:t>Настоящий проект постановления администрации города Ставрополя</w:t>
        <w:br/>
        <w:t xml:space="preserve">(далее – Проект) разработан в соответствии с </w:t>
      </w:r>
      <w:r>
        <w:rPr>
          <w:rFonts w:ascii="Times New Roman" w:hAnsi="Times New Roman"/>
          <w:b w:val="false"/>
          <w:sz w:val="26"/>
          <w:szCs w:val="26"/>
        </w:rPr>
        <w:t>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">
        <w:r>
          <w:rPr>
            <w:rFonts w:ascii="Times New Roman" w:hAnsi="Times New Roman"/>
            <w:sz w:val="26"/>
            <w:szCs w:val="26"/>
          </w:rPr>
          <w:t>решением</w:t>
        </w:r>
      </w:hyperlink>
      <w:r>
        <w:rPr>
          <w:rFonts w:ascii="Times New Roman" w:hAnsi="Times New Roman"/>
          <w:sz w:val="26"/>
          <w:szCs w:val="26"/>
        </w:rPr>
        <w:t xml:space="preserve"> Ставропольской городской Думы </w:t>
      </w:r>
      <w:r>
        <w:rPr>
          <w:rFonts w:ascii="Times New Roman" w:hAnsi="Times New Roman"/>
          <w:b w:val="false"/>
          <w:sz w:val="26"/>
          <w:szCs w:val="26"/>
        </w:rPr>
        <w:t>от 26.07.2023 № 200 «Об утверждении Правил благоустройства территории муниципального образования города Ставрополя Ставропольского края».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В</w:t>
      </w:r>
      <w:r>
        <w:rPr>
          <w:rFonts w:ascii="Times New Roman" w:hAnsi="Times New Roman"/>
          <w:b w:val="false"/>
          <w:sz w:val="26"/>
          <w:szCs w:val="26"/>
        </w:rPr>
        <w:t xml:space="preserve"> связи с упорядочиванием размещения велосипедов и средств индивидуальной мобильности необходимо Схему размещения отдельных видов некапитальных нестационарных сооружений на территории муниципального образования городского округа города Ставрополя Ставропольского края дополнить 505 адресами (в Ленинском - 120, в Октябрьском - 71,</w:t>
        <w:br/>
        <w:t>в Промышленном - 314) к имеющимся 73 адресам. Итого в Схеме будет 578 адресов (в Ленинском - 137, в Октябрьском — 79, в Промышленном - 362).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Поскольку постановление Правительства Ставропольского края                     от 01.06.2015 № 236-п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не предполагает платности за размещение объектов, денежные средства в бюджет города Ставрополя не поступят.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Непринятие проекта постановления повлечет нарушение норм, установленных действующим законодательством.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Ставрополя. руководитель комитета </w:t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и торговли</w:t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  <w:tab/>
        <w:tab/>
        <w:tab/>
        <w:tab/>
        <w:t xml:space="preserve">   Н.И. Меценатова</w:t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Ю.С. Кочеткова; 23-98-72</w:t>
      </w:r>
    </w:p>
    <w:sectPr>
      <w:type w:val="nextPage"/>
      <w:pgSz w:w="11906" w:h="16838"/>
      <w:pgMar w:left="1985" w:right="567" w:gutter="0" w:header="0" w:top="1418" w:footer="0" w:bottom="57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11">
    <w:name w:val=" Знак Знак Знак1 Знак"/>
    <w:link w:val="13"/>
    <w:qFormat/>
    <w:rPr>
      <w:rFonts w:ascii="Tahoma" w:hAnsi="Tahoma"/>
      <w:sz w:val="20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sz w:val="28"/>
    </w:rPr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12">
    <w:name w:val="Без интервала1"/>
    <w:link w:val="15"/>
    <w:qFormat/>
    <w:rPr>
      <w:rFonts w:ascii="Calibri" w:hAnsi="Calibri"/>
      <w:sz w:val="22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TMLPreformatted">
    <w:name w:val="HTML Preformatted"/>
    <w:link w:val="HTMLPreformatted1"/>
    <w:qFormat/>
    <w:rPr>
      <w:rFonts w:ascii="Courier New" w:hAnsi="Courier New"/>
      <w:sz w:val="20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 Знак Знак Знак1 Знак"/>
    <w:basedOn w:val="Normal"/>
    <w:link w:val="11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5">
    <w:name w:val="Без интервал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TMLPreformatted1">
    <w:name w:val="HTML Preformatted"/>
    <w:basedOn w:val="Normal"/>
    <w:link w:val="HTMLPreformatte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jc w:val="both"/>
    </w:pPr>
    <w:rPr>
      <w:rFonts w:ascii="Courier New" w:hAnsi="Courier New"/>
      <w:sz w:val="20"/>
    </w:rPr>
  </w:style>
  <w:style w:type="table" w:styleId="Style_30">
    <w:name w:val="Table Grid"/>
    <w:basedOn w:val="Style_31"/>
    <w:pPr>
      <w:spacing w:after="200" w:line="276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0FF9F85674B2620291FA1541445581F54FEF4DE08518AFB5B8934CCA6E4557E9Y2J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LibreOffice/7.5.9.2$Linux_X86_64 LibreOffice_project/50$Build-2</Application>
  <AppVersion>15.0000</AppVersion>
  <Pages>1</Pages>
  <Words>248</Words>
  <Characters>1871</Characters>
  <CharactersWithSpaces>2170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2025-02-27T12:03:41Z</cp:lastPrinted>
  <dcterms:modified xsi:type="dcterms:W3CDTF">2025-02-27T12:03:50Z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