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9.xml" ContentType="application/vnd.openxmlformats-officedocument.wordprocessingml.head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6.xml" ContentType="application/vnd.openxmlformats-officedocument.wordprocessingml.header+xml"/>
  <Override PartName="/word/header1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0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  <w:bookmarkStart w:id="0" w:name="_GoBack"/>
      <w:bookmarkStart w:id="1" w:name="_GoBack"/>
      <w:bookmarkEnd w:id="1"/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ConsPlusTitle1"/>
        <w:widowControl/>
        <w:spacing w:lineRule="exact" w:line="240"/>
        <w:jc w:val="both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  <w:lang w:bidi="ru-RU"/>
        </w:rPr>
        <w:t xml:space="preserve">О внесении изменений в </w:t>
      </w:r>
      <w:r>
        <w:rPr>
          <w:rFonts w:ascii="Times New Roman" w:hAnsi="Times New Roman"/>
          <w:b w:val="false"/>
          <w:sz w:val="28"/>
        </w:rPr>
        <w:t xml:space="preserve">Документ планирования регулярных перевозок </w:t>
        <w:br/>
        <w:t>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</w:t>
        <w:br/>
        <w:t>на 2026 – 2030 годы,</w:t>
      </w:r>
      <w:r>
        <w:rPr>
          <w:rFonts w:eastAsia="Tahoma" w:cs="Tahoma" w:ascii="Tahoma" w:hAnsi="Tahoma"/>
          <w:b w:val="false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b w:val="false"/>
          <w:sz w:val="28"/>
          <w:lang w:bidi="ru-RU"/>
        </w:rPr>
        <w:t>утвержденный постановлением администрации города Ставрополя от 19.11.2025 № 2690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федеральными законами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от 20 марта 2025 г. № 33-ФЗ «Об общих принципах организации местного самоуправления в единой системе публичной власти», Порядком подготовки документа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края, утвержденным постановлением администрации города Ставрополя от 07.11.2025 № 2537     </w:t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>ПОСТАНОВЛЯЮ: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BodyText"/>
        <w:ind w:firstLine="709"/>
        <w:rPr>
          <w:lang w:bidi="ru-RU"/>
        </w:rPr>
      </w:pPr>
      <w:r>
        <w:rPr>
          <w:lang w:bidi="ru-RU"/>
        </w:rPr>
        <w:t>1. Утвердить прилагаемые изменения, которые вносятся в Документ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годы, утвержденный постановлением администрации города Ставрополя от 19.11.2025 № 2690 «Об утверждении Документа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годы».</w:t>
      </w:r>
    </w:p>
    <w:p>
      <w:pPr>
        <w:pStyle w:val="ListParagraph"/>
        <w:spacing w:lineRule="auto" w:line="240"/>
        <w:ind w:firstLine="720" w:left="0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2. </w:t>
      </w:r>
      <w:r>
        <w:rPr>
          <w:rFonts w:ascii="Times New Roman" w:hAnsi="Times New Roman"/>
          <w:sz w:val="28"/>
          <w:szCs w:val="28"/>
          <w:shd w:fill="FFFFFF" w:val="clear"/>
          <w:lang w:bidi="ru-RU"/>
        </w:rPr>
        <w:t>Настоящее постановление вступает в силу на следующий день после дня его официального опубликования в сетевом издании «Правовой портал администрации города Ставрополя» (право-ставрополь.рф).</w:t>
      </w:r>
    </w:p>
    <w:p>
      <w:pPr>
        <w:pStyle w:val="ListParagraph"/>
        <w:spacing w:lineRule="auto" w:line="240"/>
        <w:ind w:firstLine="720" w:left="0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 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>
      <w:pPr>
        <w:pStyle w:val="ListParagraph"/>
        <w:spacing w:lineRule="auto" w:line="240"/>
        <w:ind w:firstLine="720" w:left="0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4. Контроль исполнения настоящего постановления возложить на первого заместителя главы администрации города Ставрополя </w:t>
        <w:br/>
        <w:t>Семёнова Д.Ю.</w:t>
      </w:r>
    </w:p>
    <w:p>
      <w:pPr>
        <w:pStyle w:val="BodyText"/>
        <w:ind w:firstLine="709"/>
        <w:rPr/>
      </w:pPr>
      <w:r>
        <w:rPr/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/>
        <w:jc w:val="both"/>
        <w:rPr>
          <w:sz w:val="28"/>
        </w:rPr>
      </w:pPr>
      <w:r>
        <w:rPr>
          <w:sz w:val="28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985" w:right="425" w:gutter="0" w:header="709" w:top="1559" w:footer="0" w:bottom="1134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spacing w:lineRule="exact" w:line="240"/>
        <w:jc w:val="both"/>
        <w:rPr>
          <w:sz w:val="28"/>
        </w:rPr>
      </w:pPr>
      <w:r>
        <w:rPr>
          <w:sz w:val="28"/>
        </w:rPr>
        <w:t xml:space="preserve">Глава города Ставрополя                                                             И.И. Ульянченко </w:t>
      </w:r>
    </w:p>
    <w:p>
      <w:pPr>
        <w:pStyle w:val="Normal"/>
        <w:widowControl w:val="false"/>
        <w:tabs>
          <w:tab w:val="clear" w:pos="708"/>
          <w:tab w:val="left" w:pos="90" w:leader="none"/>
          <w:tab w:val="left" w:pos="2127" w:leader="none"/>
          <w:tab w:val="left" w:pos="6810" w:leader="none"/>
        </w:tabs>
        <w:ind w:firstLine="709" w:right="-1138"/>
        <w:rPr>
          <w:sz w:val="28"/>
        </w:rPr>
      </w:pPr>
      <w:r>
        <w:rPr>
          <w:sz w:val="28"/>
        </w:rPr>
        <w:t>Проект вносит:</w:t>
      </w:r>
    </w:p>
    <w:p>
      <w:pPr>
        <w:pStyle w:val="Normal"/>
        <w:widowControl w:val="false"/>
        <w:tabs>
          <w:tab w:val="clear" w:pos="708"/>
          <w:tab w:val="left" w:pos="90" w:leader="none"/>
          <w:tab w:val="left" w:pos="2127" w:leader="none"/>
          <w:tab w:val="left" w:pos="6810" w:leader="none"/>
        </w:tabs>
        <w:rPr>
          <w:sz w:val="28"/>
        </w:rPr>
      </w:pPr>
      <w:r>
        <w:rPr>
          <w:sz w:val="28"/>
        </w:rPr>
      </w:r>
    </w:p>
    <w:tbl>
      <w:tblPr>
        <w:tblStyle w:val="23"/>
        <w:tblW w:w="105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22"/>
        <w:gridCol w:w="2975"/>
      </w:tblGrid>
      <w:tr>
        <w:trPr/>
        <w:tc>
          <w:tcPr>
            <w:tcW w:w="76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Руководитель комитета по организации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транспортного обслуживания населения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</w:rPr>
            </w:pPr>
            <w:bookmarkStart w:id="2" w:name="OLE_LINK3"/>
            <w:bookmarkStart w:id="3" w:name="OLE_LINK4"/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города Ставрополя</w:t>
            </w:r>
            <w:bookmarkStart w:id="4" w:name="OLE_LINK1"/>
            <w:bookmarkStart w:id="5" w:name="OLE_LINK2"/>
            <w:bookmarkEnd w:id="2"/>
            <w:bookmarkEnd w:id="3"/>
            <w:bookmarkEnd w:id="4"/>
            <w:bookmarkEnd w:id="5"/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Д.В. Щербаков</w:t>
            </w:r>
          </w:p>
        </w:tc>
      </w:tr>
      <w:tr>
        <w:trPr/>
        <w:tc>
          <w:tcPr>
            <w:tcW w:w="76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700" w:leader="none"/>
                <w:tab w:val="left" w:pos="7371" w:leader="none"/>
              </w:tabs>
              <w:suppressAutoHyphens w:val="true"/>
              <w:spacing w:before="0" w:after="0"/>
              <w:ind w:firstLine="709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Проект визируют: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76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700" w:leader="none"/>
                <w:tab w:val="left" w:pos="7371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Первый заместитель главы</w:t>
            </w:r>
          </w:p>
          <w:p>
            <w:pPr>
              <w:pStyle w:val="Normal"/>
              <w:widowControl/>
              <w:tabs>
                <w:tab w:val="clear" w:pos="708"/>
                <w:tab w:val="left" w:pos="1700" w:leader="none"/>
                <w:tab w:val="left" w:pos="7371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администрации города Ставрополя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Д.Ю. Семёнов</w:t>
            </w:r>
          </w:p>
        </w:tc>
      </w:tr>
      <w:tr>
        <w:trPr/>
        <w:tc>
          <w:tcPr>
            <w:tcW w:w="76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Заместитель главы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администрации города Ставрополя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М.С. Дубровин</w:t>
            </w:r>
          </w:p>
        </w:tc>
      </w:tr>
      <w:tr>
        <w:trPr/>
        <w:tc>
          <w:tcPr>
            <w:tcW w:w="76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7088" w:leader="none"/>
                <w:tab w:val="left" w:pos="7230" w:leader="none"/>
              </w:tabs>
              <w:suppressAutoHyphens w:val="true"/>
              <w:spacing w:before="0" w:after="0"/>
              <w:jc w:val="left"/>
              <w:rPr>
                <w:sz w:val="34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Руководитель комитета правового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</w:tabs>
              <w:suppressAutoHyphens w:val="true"/>
              <w:spacing w:before="0" w:after="0"/>
              <w:jc w:val="left"/>
              <w:rPr>
                <w:sz w:val="31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обеспечения деятельности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администрации города Ставрополя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Е.В. Сухоловская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76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Руководитель управления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делопроизводства и архива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администрации города Ставрополя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А.В. Бухарова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86" w:hRule="atLeast"/>
        </w:trPr>
        <w:tc>
          <w:tcPr>
            <w:tcW w:w="76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1695" w:leader="none"/>
              </w:tabs>
              <w:suppressAutoHyphens w:val="true"/>
              <w:spacing w:before="0" w:after="0"/>
              <w:ind w:firstLine="709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Документ рассылается: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29" w:hRule="atLeast"/>
        </w:trPr>
        <w:tc>
          <w:tcPr>
            <w:tcW w:w="76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7513" w:leader="none"/>
                <w:tab w:val="right" w:pos="7655" w:leader="none"/>
              </w:tabs>
              <w:suppressAutoHyphens w:val="true"/>
              <w:spacing w:lineRule="exact" w:line="240"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1. Администрация города Ставрополя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7513" w:leader="none"/>
                <w:tab w:val="right" w:pos="7655" w:leader="none"/>
              </w:tabs>
              <w:suppressAutoHyphens w:val="true"/>
              <w:spacing w:lineRule="exact" w:line="240"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2. Комитет по организации транспортного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7513" w:leader="none"/>
                <w:tab w:val="right" w:pos="7655" w:leader="none"/>
              </w:tabs>
              <w:suppressAutoHyphens w:val="true"/>
              <w:spacing w:lineRule="exact" w:line="240"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обслуживания населения города Ставрополя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lineRule="exact" w:line="240"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3. Первый заместитель главы администрации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lineRule="exact" w:line="240"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города Ставрополя Д.Ю. Семёнов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lineRule="exact" w:line="240"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4. Контроль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7513" w:leader="none"/>
                <w:tab w:val="right" w:pos="7655" w:leader="none"/>
              </w:tabs>
              <w:suppressAutoHyphens w:val="true"/>
              <w:spacing w:lineRule="exact" w:line="240"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 Б, Э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7513" w:leader="none"/>
                <w:tab w:val="right" w:pos="7655" w:leader="none"/>
              </w:tabs>
              <w:suppressAutoHyphens w:val="true"/>
              <w:spacing w:lineRule="exact" w:line="240"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 Б, Э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7513" w:leader="none"/>
                <w:tab w:val="right" w:pos="7655" w:leader="none"/>
              </w:tabs>
              <w:suppressAutoHyphens w:val="true"/>
              <w:spacing w:lineRule="exact" w:line="240"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7088" w:leader="none"/>
              </w:tabs>
              <w:suppressAutoHyphens w:val="true"/>
              <w:spacing w:lineRule="exact" w:line="240"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Э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7088" w:leader="none"/>
              </w:tabs>
              <w:suppressAutoHyphens w:val="true"/>
              <w:spacing w:lineRule="exact" w:line="240"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7088" w:leader="none"/>
              </w:tabs>
              <w:suppressAutoHyphens w:val="true"/>
              <w:spacing w:lineRule="exact" w:line="240" w:before="0" w:after="0"/>
              <w:jc w:val="left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Э</w:t>
            </w:r>
          </w:p>
          <w:p>
            <w:pPr>
              <w:pStyle w:val="Normal"/>
              <w:widowControl/>
              <w:tabs>
                <w:tab w:val="clear" w:pos="708"/>
                <w:tab w:val="left" w:pos="90" w:leader="none"/>
                <w:tab w:val="left" w:pos="2127" w:leader="none"/>
                <w:tab w:val="left" w:pos="6810" w:leader="none"/>
              </w:tabs>
              <w:suppressAutoHyphens w:val="true"/>
              <w:spacing w:lineRule="exact" w:line="240" w:before="0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0" w:leader="none"/>
          <w:tab w:val="right" w:pos="6807" w:leader="none"/>
        </w:tabs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tabs>
          <w:tab w:val="clear" w:pos="708"/>
          <w:tab w:val="left" w:pos="90" w:leader="none"/>
          <w:tab w:val="right" w:pos="6807" w:leader="none"/>
        </w:tabs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tabs>
          <w:tab w:val="clear" w:pos="708"/>
          <w:tab w:val="left" w:pos="90" w:leader="none"/>
          <w:tab w:val="right" w:pos="6807" w:leader="none"/>
        </w:tabs>
        <w:rPr/>
      </w:pPr>
      <w:r>
        <w:rPr/>
        <w:t>Исполнитель проекта</w:t>
      </w:r>
    </w:p>
    <w:p>
      <w:pPr>
        <w:pStyle w:val="Normal"/>
        <w:widowControl w:val="false"/>
        <w:tabs>
          <w:tab w:val="clear" w:pos="708"/>
          <w:tab w:val="left" w:pos="90" w:leader="none"/>
        </w:tabs>
        <w:rPr>
          <w:sz w:val="28"/>
        </w:rPr>
      </w:pPr>
      <w:r>
        <w:rPr/>
        <w:t>Щербаков Д.В., 74-73-23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headerReference w:type="default" r:id="rId5"/>
          <w:headerReference w:type="first" r:id="rId6"/>
          <w:type w:val="nextPage"/>
          <w:pgSz w:w="11906" w:h="16838"/>
          <w:pgMar w:left="425" w:right="1985" w:gutter="0" w:header="709" w:top="1559" w:footer="0" w:bottom="1134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spacing w:lineRule="exact" w:line="240"/>
        <w:ind w:hanging="0" w:left="5245"/>
        <w:outlineLvl w:val="1"/>
        <w:rPr>
          <w:sz w:val="28"/>
        </w:rPr>
      </w:pPr>
      <w:bookmarkStart w:id="6" w:name="P85"/>
      <w:bookmarkEnd w:id="6"/>
      <w:r>
        <w:rPr>
          <w:sz w:val="28"/>
        </w:rPr>
        <w:t>Приложение</w:t>
      </w:r>
    </w:p>
    <w:p>
      <w:pPr>
        <w:pStyle w:val="Normal"/>
        <w:widowControl w:val="false"/>
        <w:numPr>
          <w:ilvl w:val="0"/>
          <w:numId w:val="0"/>
        </w:numPr>
        <w:spacing w:lineRule="exact" w:line="240"/>
        <w:ind w:hanging="0" w:left="5245"/>
        <w:outlineLvl w:val="1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exact" w:line="240"/>
        <w:ind w:hanging="0" w:left="5245"/>
        <w:outlineLvl w:val="1"/>
        <w:rPr>
          <w:sz w:val="28"/>
        </w:rPr>
      </w:pPr>
      <w:r>
        <w:rPr>
          <w:sz w:val="28"/>
        </w:rPr>
        <w:t xml:space="preserve">к постановлению администрации города Ставрополя </w:t>
      </w:r>
    </w:p>
    <w:p>
      <w:pPr>
        <w:pStyle w:val="Normal"/>
        <w:widowControl w:val="false"/>
        <w:numPr>
          <w:ilvl w:val="0"/>
          <w:numId w:val="0"/>
        </w:numPr>
        <w:spacing w:lineRule="exact" w:line="240"/>
        <w:ind w:hanging="0" w:left="5245"/>
        <w:outlineLvl w:val="1"/>
        <w:rPr>
          <w:sz w:val="28"/>
        </w:rPr>
      </w:pPr>
      <w:r>
        <w:rPr>
          <w:sz w:val="28"/>
        </w:rPr>
        <w:t xml:space="preserve">от                № </w:t>
      </w:r>
    </w:p>
    <w:p>
      <w:pPr>
        <w:pStyle w:val="Normal"/>
        <w:widowControl w:val="false"/>
        <w:numPr>
          <w:ilvl w:val="0"/>
          <w:numId w:val="0"/>
        </w:numPr>
        <w:spacing w:lineRule="exact" w:line="240"/>
        <w:ind w:hanging="0" w:left="5245"/>
        <w:outlineLvl w:val="1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BodyText"/>
        <w:spacing w:lineRule="exact" w:line="240"/>
        <w:jc w:val="center"/>
        <w:rPr>
          <w:lang w:bidi="ru-RU"/>
        </w:rPr>
      </w:pPr>
      <w:r>
        <w:rPr>
          <w:lang w:bidi="ru-RU"/>
        </w:rPr>
        <w:t>ИЗМЕНЕНИЯ,</w:t>
      </w:r>
    </w:p>
    <w:p>
      <w:pPr>
        <w:pStyle w:val="BodyText"/>
        <w:spacing w:lineRule="exact" w:line="240"/>
        <w:rPr>
          <w:lang w:bidi="ru-RU"/>
        </w:rPr>
      </w:pPr>
      <w:r>
        <w:rPr>
          <w:lang w:bidi="ru-RU"/>
        </w:rPr>
        <w:t xml:space="preserve">которые вносятся в Документ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годы, утвержденный постановлением администрации города Ставрополя от 19.11.2025 № 2690 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BodyText"/>
        <w:ind w:firstLine="709"/>
        <w:rPr>
          <w:lang w:bidi="ru-RU"/>
        </w:rPr>
      </w:pPr>
      <w:r>
        <w:rPr>
          <w:lang w:bidi="ru-RU"/>
        </w:rPr>
        <w:t>1. Дополнить пунктом 8 следующего содержания:</w:t>
      </w:r>
    </w:p>
    <w:p>
      <w:pPr>
        <w:pStyle w:val="BodyText"/>
        <w:ind w:firstLine="709"/>
        <w:rPr>
          <w:lang w:bidi="ru-RU"/>
        </w:rPr>
      </w:pPr>
      <w:r>
        <w:rPr>
          <w:lang w:bidi="ru-RU"/>
        </w:rPr>
        <w:t>«8. В период действия настоящего Документа планирования планируются изменение вида регулярных перевозок по муниципальным маршрутам в соответствии с перечнем, приведенным в приложении 3 к настоящему Документу планирования и отмена муниципальных маршрутов в соответствии с перечнем, приведенным в приложении 4 к настоящему Документу планирования.»</w:t>
      </w:r>
    </w:p>
    <w:p>
      <w:pPr>
        <w:pStyle w:val="BodyText"/>
        <w:numPr>
          <w:ilvl w:val="0"/>
          <w:numId w:val="1"/>
        </w:numPr>
        <w:ind w:firstLine="709" w:left="0"/>
        <w:rPr>
          <w:lang w:bidi="ru-RU"/>
        </w:rPr>
      </w:pPr>
      <w:r>
        <w:rPr>
          <w:lang w:bidi="ru-RU"/>
        </w:rPr>
        <w:t>Приложение 2 «График заключения муниципальных контрактов на выполнение работ, связанных с осуществлением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 по регулируемым тарифам» изложить в новой редакции согласно приложению 1 к настоящим изменениям.</w:t>
      </w:r>
    </w:p>
    <w:p>
      <w:pPr>
        <w:pStyle w:val="Normal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3. Дополнить приложением 3 «Перечень 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края, на которых предусмотрено изменение вида регулярных перевозок пассажиров и багажа автомобильным транспортом» согласно приложению 2 к настоящим изменениям.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1985" w:right="567" w:gutter="0" w:header="709" w:top="1418" w:footer="0" w:bottom="1134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4. Дополнить приложением 4 «Перечень отменяемых 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края» согласно приложению 3 к настоящим изменениям.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17"/>
        <w:gridCol w:w="4646"/>
      </w:tblGrid>
      <w:tr>
        <w:trPr>
          <w:trHeight w:val="1984" w:hRule="atLeast"/>
        </w:trPr>
        <w:tc>
          <w:tcPr>
            <w:tcW w:w="481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right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outlineLvl w:val="1"/>
              <w:rPr>
                <w:sz w:val="28"/>
              </w:rPr>
            </w:pPr>
            <w:r>
              <w:rPr>
                <w:sz w:val="28"/>
              </w:rPr>
              <w:t>Приложение 1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jc w:val="both"/>
              <w:outlineLvl w:val="1"/>
              <w:rPr>
                <w:sz w:val="28"/>
              </w:rPr>
            </w:pPr>
            <w:r>
              <w:rPr>
                <w:sz w:val="28"/>
              </w:rPr>
              <w:t xml:space="preserve">к изменениям, которые вносятся в Документ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годы? </w:t>
            </w:r>
            <w:r>
              <w:rPr>
                <w:sz w:val="28"/>
                <w:lang w:bidi="ru-RU"/>
              </w:rPr>
              <w:t>утвержденный постановлением администрации города Ставрополя от 19.11.2025 № 2690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jc w:val="both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jc w:val="both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outlineLvl w:val="1"/>
              <w:rPr>
                <w:sz w:val="28"/>
              </w:rPr>
            </w:pPr>
            <w:r>
              <w:rPr>
                <w:sz w:val="28"/>
              </w:rPr>
              <w:t>«Приложение 2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spacing w:lineRule="exact" w:line="240"/>
              <w:ind w:right="-108"/>
              <w:jc w:val="both"/>
              <w:rPr>
                <w:sz w:val="28"/>
              </w:rPr>
            </w:pPr>
            <w:r>
              <w:rPr>
                <w:sz w:val="28"/>
              </w:rPr>
              <w:t>к Документу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</w:t>
            </w:r>
          </w:p>
        </w:tc>
      </w:tr>
    </w:tbl>
    <w:p>
      <w:pPr>
        <w:pStyle w:val="Normal"/>
        <w:widowControl w:val="false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lineRule="exact" w:line="240"/>
        <w:jc w:val="center"/>
        <w:rPr>
          <w:sz w:val="28"/>
        </w:rPr>
      </w:pPr>
      <w:r>
        <w:rPr>
          <w:sz w:val="28"/>
        </w:rPr>
        <w:t>ГРАФИК</w:t>
      </w:r>
    </w:p>
    <w:p>
      <w:pPr>
        <w:pStyle w:val="Normal"/>
        <w:widowControl w:val="false"/>
        <w:spacing w:lineRule="exact" w:line="240"/>
        <w:jc w:val="center"/>
        <w:rPr>
          <w:sz w:val="28"/>
        </w:rPr>
      </w:pPr>
      <w:r>
        <w:rPr>
          <w:sz w:val="28"/>
        </w:rPr>
        <w:t>заключения муниципальных контрактов на выполнение работ, связанных с осуществлением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 по регулируемым тарифам</w:t>
      </w:r>
    </w:p>
    <w:p>
      <w:pPr>
        <w:pStyle w:val="Normal"/>
        <w:widowControl w:val="false"/>
        <w:jc w:val="both"/>
        <w:rPr>
          <w:sz w:val="24"/>
        </w:rPr>
      </w:pPr>
      <w:r>
        <w:rPr>
          <w:sz w:val="24"/>
        </w:rPr>
      </w:r>
    </w:p>
    <w:tbl>
      <w:tblPr>
        <w:tblW w:w="9147" w:type="dxa"/>
        <w:jc w:val="lef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noHBand="0" w:noVBand="1" w:firstColumn="1" w:lastRow="0" w:lastColumn="0" w:firstRow="1"/>
      </w:tblPr>
      <w:tblGrid>
        <w:gridCol w:w="642"/>
        <w:gridCol w:w="2267"/>
        <w:gridCol w:w="2269"/>
        <w:gridCol w:w="3968"/>
      </w:tblGrid>
      <w:tr>
        <w:trPr>
          <w:trHeight w:val="454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п/п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Регистрационный номер муниципального маршрута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Порядковый номер муниципального маршрута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заключения</w:t>
            </w:r>
          </w:p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муниципального контракта</w:t>
            </w:r>
          </w:p>
        </w:tc>
      </w:tr>
      <w:tr>
        <w:trPr>
          <w:trHeight w:val="180" w:hRule="atLeast"/>
        </w:trPr>
        <w:tc>
          <w:tcPr>
            <w:tcW w:w="9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Муниципальные маршруты регулярных перевозок пассажиров и багажа автомобильным транспортом по регулируемым тарифам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33м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rFonts w:ascii="Calibri" w:hAnsi="Calibri" w:asciiTheme="minorHAnsi" w:hAnsiTheme="minorHAnsi"/>
                <w:sz w:val="28"/>
              </w:rPr>
            </w:pPr>
            <w:r>
              <w:rPr>
                <w:sz w:val="28"/>
              </w:rPr>
              <w:t>2025 год, 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2025 год, 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rFonts w:ascii="Calibri" w:hAnsi="Calibri" w:asciiTheme="minorHAnsi" w:hAnsiTheme="minorHAnsi"/>
                <w:sz w:val="28"/>
              </w:rPr>
            </w:pPr>
            <w:r>
              <w:rPr>
                <w:sz w:val="28"/>
              </w:rPr>
              <w:t>2025 год, 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2025 год, 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rFonts w:ascii="Calibri" w:hAnsi="Calibri" w:asciiTheme="minorHAnsi" w:hAnsiTheme="minorHAnsi"/>
                <w:sz w:val="28"/>
              </w:rPr>
            </w:pPr>
            <w:r>
              <w:rPr>
                <w:sz w:val="28"/>
              </w:rPr>
              <w:t>2025 год, 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2025 год, 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2025 год, 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2025 год, 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2025 год, 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2025 год, 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2025 год, 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29м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55м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9м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19м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2026 год, 2029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2027 год, 2030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2027 год, 2030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2027 год, 2030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2027 год, 2030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27м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2027 год, 2030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31м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2027 год, 2030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2027 год, 2030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35м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2027 год, 2030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40м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2027 год, 2030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42м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2027 год, 2030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45м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2027 год, 2030 год</w:t>
            </w:r>
          </w:p>
        </w:tc>
      </w:tr>
      <w:tr>
        <w:trPr>
          <w:trHeight w:val="22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13" w:type="dxa"/>
              <w:bottom w:w="113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47м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bottom w:w="113" w:type="dxa"/>
            </w:tcMar>
          </w:tcPr>
          <w:p>
            <w:pPr>
              <w:pStyle w:val="Normal"/>
              <w:spacing w:lineRule="exact" w:line="240" w:before="0" w:after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2027 год, 2030 год</w:t>
            </w:r>
          </w:p>
        </w:tc>
      </w:tr>
    </w:tbl>
    <w:p>
      <w:pPr>
        <w:pStyle w:val="Normal"/>
        <w:jc w:val="both"/>
        <w:rPr>
          <w:color w:val="22272F"/>
          <w:sz w:val="23"/>
        </w:rPr>
      </w:pPr>
      <w:r>
        <w:rPr>
          <w:color w:val="22272F"/>
          <w:sz w:val="23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Примечание:</w:t>
      </w:r>
    </w:p>
    <w:p>
      <w:pPr>
        <w:sectPr>
          <w:headerReference w:type="default" r:id="rId9"/>
          <w:headerReference w:type="first" r:id="rId10"/>
          <w:type w:val="nextPage"/>
          <w:pgSz w:w="11906" w:h="16838"/>
          <w:pgMar w:left="1985" w:right="567" w:gutter="0" w:header="709" w:top="1418" w:footer="0" w:bottom="1134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rmal"/>
        <w:ind w:firstLine="709"/>
        <w:jc w:val="both"/>
        <w:rPr>
          <w:sz w:val="28"/>
        </w:rPr>
      </w:pPr>
      <w:r>
        <w:rPr>
          <w:sz w:val="28"/>
        </w:rPr>
        <w:t>Сведения в графах указаны в соответствии с реестром 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края.».</w:t>
      </w:r>
    </w:p>
    <w:tbl>
      <w:tblPr>
        <w:tblW w:w="9464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17"/>
        <w:gridCol w:w="4646"/>
      </w:tblGrid>
      <w:tr>
        <w:trPr>
          <w:trHeight w:val="1984" w:hRule="atLeast"/>
        </w:trPr>
        <w:tc>
          <w:tcPr>
            <w:tcW w:w="481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right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right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outlineLvl w:val="1"/>
              <w:rPr>
                <w:sz w:val="28"/>
              </w:rPr>
            </w:pPr>
            <w:r>
              <w:rPr>
                <w:sz w:val="28"/>
              </w:rPr>
              <w:t>Приложение 2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jc w:val="both"/>
              <w:outlineLvl w:val="1"/>
              <w:rPr>
                <w:sz w:val="28"/>
              </w:rPr>
            </w:pPr>
            <w:r>
              <w:rPr>
                <w:sz w:val="28"/>
              </w:rPr>
              <w:t xml:space="preserve">к изменениям, которые вносятся в Документ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годы, </w:t>
            </w:r>
            <w:r>
              <w:rPr>
                <w:sz w:val="28"/>
                <w:lang w:bidi="ru-RU"/>
              </w:rPr>
              <w:t>утвержденный постановлением администрации города Ставрополя от 19.11.2025 № 2690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outlineLvl w:val="1"/>
              <w:rPr>
                <w:sz w:val="28"/>
              </w:rPr>
            </w:pPr>
            <w:r>
              <w:rPr>
                <w:sz w:val="28"/>
              </w:rPr>
              <w:t>«Приложение 3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spacing w:lineRule="exact" w:line="240"/>
              <w:ind w:right="-108"/>
              <w:jc w:val="both"/>
              <w:rPr>
                <w:sz w:val="28"/>
              </w:rPr>
            </w:pPr>
            <w:r>
              <w:rPr>
                <w:sz w:val="28"/>
              </w:rPr>
              <w:t>к Документу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</w:t>
            </w:r>
          </w:p>
        </w:tc>
      </w:tr>
    </w:tbl>
    <w:p>
      <w:pPr>
        <w:pStyle w:val="Normal"/>
        <w:widowControl w:val="false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lineRule="exact" w:line="240"/>
        <w:jc w:val="center"/>
        <w:rPr>
          <w:sz w:val="28"/>
        </w:rPr>
      </w:pPr>
      <w:r>
        <w:rPr>
          <w:sz w:val="28"/>
        </w:rPr>
        <w:t>ПЕРЕЧЕНЬ</w:t>
      </w:r>
    </w:p>
    <w:p>
      <w:pPr>
        <w:pStyle w:val="Normal"/>
        <w:widowControl w:val="false"/>
        <w:spacing w:lineRule="exact" w:line="240"/>
        <w:jc w:val="center"/>
        <w:rPr>
          <w:sz w:val="28"/>
        </w:rPr>
      </w:pPr>
      <w:r>
        <w:rPr>
          <w:sz w:val="28"/>
          <w:lang w:bidi="ru-RU"/>
        </w:rPr>
        <w:t>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края, на которых предусмотрено изменение вида регулярных перевозок пассажиров и багажа автомобильным транспортом</w:t>
      </w:r>
    </w:p>
    <w:p>
      <w:pPr>
        <w:pStyle w:val="Normal"/>
        <w:widowControl w:val="false"/>
        <w:jc w:val="both"/>
        <w:rPr>
          <w:sz w:val="24"/>
        </w:rPr>
      </w:pPr>
      <w:r>
        <w:rPr>
          <w:sz w:val="24"/>
        </w:rPr>
      </w:r>
    </w:p>
    <w:tbl>
      <w:tblPr>
        <w:tblStyle w:val="afa"/>
        <w:tblW w:w="148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3"/>
        <w:gridCol w:w="2350"/>
        <w:gridCol w:w="1754"/>
        <w:gridCol w:w="3410"/>
        <w:gridCol w:w="2268"/>
        <w:gridCol w:w="1983"/>
        <w:gridCol w:w="2410"/>
      </w:tblGrid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35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Регистрационный номер маршрута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Порядковый номер маршрута</w:t>
            </w:r>
          </w:p>
        </w:tc>
        <w:tc>
          <w:tcPr>
            <w:tcW w:w="34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Наименование маршрута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Действующий вид регулярных перевозок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Планируемый вид регулярных перевозок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Дата изменения вида регулярных перевозок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46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СтавНИИГиМ – 11-й км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19.05.2026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47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с/т «Мечта» – с/т «Химик»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19.05.2026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58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25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Ставрополь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садоводческое некоммерческое товарищество «Нива»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19.05.2026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48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27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Рынок №2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поселок Демино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19.05.2026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60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28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Ставрополь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садоводческое некоммерческое товарищество «Виктория»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19.05.2026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52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16А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Ставрополь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дачное объединение некоммерческих товариществ «Вольница»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19.05.2026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19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29м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 км – ж/к «Кварталы 17/77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По окончанию срока действия свидетельства об осуществлении перевозок по данному маршруту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 xml:space="preserve">в случае прекращения действия такого свидетельства 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35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55м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ул. Чехова – 373 квартал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По окончанию срока действия свидетельства об осуществлении перевозок по данному маршруту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в случае прекращения действия такого свидетельства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9.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9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9м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ул. Пестеля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2-й Юго-Западный проезд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По окончанию срока действия свидетельства об осуществлении перевозок по данному маршруту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в случае прекращения действия такого свидетельства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10.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19м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бульвар Зеленая роща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детская городская больница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30.04.2026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11.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Стеклотарный завод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566 квартал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01.02.2027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ул. Атаманская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ж/к «Олимпийский»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01.02.2027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13.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45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ул. И. Щипакина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ул. Атаманская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01.02.2027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14.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51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48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ж/к «Соборный» – ул. Чехова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01.02.2027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15.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18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27м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Рынок №2 (верхний)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п. Демино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01.02.2027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16.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21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31м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ул. Завокзальная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9 поликлиника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01.02.2027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17.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49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32А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204 квартал</w:t>
              <w:tab/>
              <w:t xml:space="preserve">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566 квартал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01.02.2027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18.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24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35м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Автостанция № 1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бульвар Зеленая Роща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01.02.2027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19.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28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40м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с/т «Мечта» – мкр. «Радуга»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01.02.2027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20.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29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42м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204 квартал – ул. Атаманская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01.02.2027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21.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31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45м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Т/ц «Метро»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Стеклотарный завод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01.02.2027</w:t>
            </w:r>
          </w:p>
        </w:tc>
      </w:tr>
      <w:tr>
        <w:trPr/>
        <w:tc>
          <w:tcPr>
            <w:tcW w:w="7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22.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33</w:t>
            </w:r>
          </w:p>
        </w:tc>
        <w:tc>
          <w:tcPr>
            <w:tcW w:w="175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47м</w:t>
            </w:r>
          </w:p>
        </w:tc>
        <w:tc>
          <w:tcPr>
            <w:tcW w:w="3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ул. Чехова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ж/к «Белый город»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регулируемым тарифам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01.02.2027».</w:t>
            </w:r>
          </w:p>
        </w:tc>
      </w:tr>
    </w:tbl>
    <w:tbl>
      <w:tblPr>
        <w:tblW w:w="9464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17"/>
        <w:gridCol w:w="4646"/>
      </w:tblGrid>
      <w:tr>
        <w:trPr>
          <w:trHeight w:val="1984" w:hRule="atLeast"/>
        </w:trPr>
        <w:tc>
          <w:tcPr>
            <w:tcW w:w="481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right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outlineLvl w:val="1"/>
              <w:rPr>
                <w:sz w:val="28"/>
              </w:rPr>
            </w:pPr>
            <w:r>
              <w:rPr>
                <w:sz w:val="28"/>
              </w:rPr>
              <w:t>Приложение 3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jc w:val="both"/>
              <w:outlineLvl w:val="1"/>
              <w:rPr>
                <w:sz w:val="28"/>
              </w:rPr>
            </w:pPr>
            <w:r>
              <w:rPr>
                <w:sz w:val="28"/>
              </w:rPr>
              <w:t xml:space="preserve">к изменениям, которые вносятся в Документ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годы, </w:t>
            </w:r>
            <w:r>
              <w:rPr>
                <w:sz w:val="28"/>
                <w:lang w:bidi="ru-RU"/>
              </w:rPr>
              <w:t>утвержденный постановлением администрации города Ставрополя от 19.11.2025 № 2690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outlineLvl w:val="1"/>
              <w:rPr>
                <w:sz w:val="28"/>
              </w:rPr>
            </w:pPr>
            <w:r>
              <w:rPr>
                <w:sz w:val="28"/>
              </w:rPr>
              <w:t>«Приложение 4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exact" w:line="240"/>
              <w:ind w:hanging="0" w:left="0"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spacing w:lineRule="exact" w:line="240"/>
              <w:ind w:right="-108"/>
              <w:jc w:val="both"/>
              <w:rPr>
                <w:sz w:val="28"/>
              </w:rPr>
            </w:pPr>
            <w:r>
              <w:rPr>
                <w:sz w:val="28"/>
              </w:rPr>
              <w:t>к Документу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</w:t>
            </w:r>
          </w:p>
        </w:tc>
      </w:tr>
    </w:tbl>
    <w:p>
      <w:pPr>
        <w:pStyle w:val="Normal"/>
        <w:widowControl w:val="false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lineRule="exact" w:line="240"/>
        <w:jc w:val="center"/>
        <w:rPr>
          <w:sz w:val="28"/>
        </w:rPr>
      </w:pPr>
      <w:r>
        <w:rPr>
          <w:sz w:val="28"/>
        </w:rPr>
        <w:t>ПЕРЕЧЕНЬ</w:t>
      </w:r>
    </w:p>
    <w:p>
      <w:pPr>
        <w:pStyle w:val="Normal"/>
        <w:widowControl w:val="false"/>
        <w:spacing w:lineRule="exact" w:line="240"/>
        <w:jc w:val="center"/>
        <w:rPr>
          <w:sz w:val="28"/>
        </w:rPr>
      </w:pPr>
      <w:r>
        <w:rPr>
          <w:sz w:val="28"/>
          <w:lang w:bidi="ru-RU"/>
        </w:rPr>
        <w:t>отменяемых 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</w:t>
      </w:r>
    </w:p>
    <w:p>
      <w:pPr>
        <w:pStyle w:val="Normal"/>
        <w:widowControl w:val="false"/>
        <w:jc w:val="both"/>
        <w:rPr>
          <w:sz w:val="24"/>
        </w:rPr>
      </w:pPr>
      <w:r>
        <w:rPr>
          <w:sz w:val="24"/>
        </w:rPr>
      </w:r>
    </w:p>
    <w:tbl>
      <w:tblPr>
        <w:tblStyle w:val="afa"/>
        <w:tblW w:w="143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5"/>
        <w:gridCol w:w="2350"/>
        <w:gridCol w:w="1756"/>
        <w:gridCol w:w="3425"/>
        <w:gridCol w:w="2268"/>
        <w:gridCol w:w="3827"/>
      </w:tblGrid>
      <w:tr>
        <w:trPr/>
        <w:tc>
          <w:tcPr>
            <w:tcW w:w="68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35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Регистрационный номер маршрута</w:t>
            </w:r>
          </w:p>
        </w:tc>
        <w:tc>
          <w:tcPr>
            <w:tcW w:w="17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Порядковый номер маршрута</w:t>
            </w:r>
          </w:p>
        </w:tc>
        <w:tc>
          <w:tcPr>
            <w:tcW w:w="34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Наименование маршрута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Вид регулярных перевозок</w:t>
            </w:r>
          </w:p>
        </w:tc>
        <w:tc>
          <w:tcPr>
            <w:tcW w:w="382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Срок отмены маршрута</w:t>
            </w:r>
          </w:p>
        </w:tc>
      </w:tr>
      <w:tr>
        <w:trPr/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17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13м</w:t>
            </w:r>
          </w:p>
        </w:tc>
        <w:tc>
          <w:tcPr>
            <w:tcW w:w="34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ж/к «Белый город» – 12 км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По окончанию срока действия свидетельства об осуществлении перевозок по данному маршруту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в случае прекращения действия такого свидетельства</w:t>
            </w:r>
          </w:p>
        </w:tc>
      </w:tr>
      <w:tr>
        <w:trPr/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13</w:t>
            </w:r>
          </w:p>
        </w:tc>
        <w:tc>
          <w:tcPr>
            <w:tcW w:w="17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14м</w:t>
            </w:r>
          </w:p>
        </w:tc>
        <w:tc>
          <w:tcPr>
            <w:tcW w:w="34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566 квартал</w:t>
              <w:tab/>
              <w:t xml:space="preserve">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ж/д вокзал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01.05.2026</w:t>
            </w:r>
          </w:p>
        </w:tc>
      </w:tr>
      <w:tr>
        <w:trPr/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23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22</w:t>
            </w:r>
          </w:p>
        </w:tc>
        <w:tc>
          <w:tcPr>
            <w:tcW w:w="17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32м</w:t>
            </w:r>
          </w:p>
        </w:tc>
        <w:tc>
          <w:tcPr>
            <w:tcW w:w="34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 Юго-Западный проезд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204 квартал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 окончанию срока действия свидетельства об осуществлении перевозок по данному маршруту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 xml:space="preserve"> в случае прекращения действия такого свидетельства</w:t>
            </w:r>
          </w:p>
        </w:tc>
      </w:tr>
      <w:tr>
        <w:trPr/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26</w:t>
            </w:r>
          </w:p>
        </w:tc>
        <w:tc>
          <w:tcPr>
            <w:tcW w:w="17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38</w:t>
            </w:r>
          </w:p>
        </w:tc>
        <w:tc>
          <w:tcPr>
            <w:tcW w:w="34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Детская городская больница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СТ «Октябрьское»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01.05.2026</w:t>
            </w:r>
          </w:p>
        </w:tc>
      </w:tr>
      <w:tr>
        <w:trPr/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23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34</w:t>
            </w:r>
          </w:p>
        </w:tc>
        <w:tc>
          <w:tcPr>
            <w:tcW w:w="17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53</w:t>
            </w:r>
          </w:p>
        </w:tc>
        <w:tc>
          <w:tcPr>
            <w:tcW w:w="34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бульвар Зеленая Роща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Т/ц «Метро»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01.05.2026</w:t>
            </w:r>
          </w:p>
        </w:tc>
      </w:tr>
      <w:tr>
        <w:trPr/>
        <w:tc>
          <w:tcPr>
            <w:tcW w:w="6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23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175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15м</w:t>
            </w:r>
          </w:p>
        </w:tc>
        <w:tc>
          <w:tcPr>
            <w:tcW w:w="34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Т/ц «Метро» –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ул. Атаманская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регулярные перевозки по нерегулируемым тарифам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01.02.2027».</w:t>
            </w:r>
          </w:p>
        </w:tc>
      </w:tr>
    </w:tbl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_______________________________</w:t>
      </w:r>
    </w:p>
    <w:sectPr>
      <w:headerReference w:type="default" r:id="rId11"/>
      <w:headerReference w:type="first" r:id="rId12"/>
      <w:type w:val="nextPage"/>
      <w:pgSz w:orient="landscape" w:w="16838" w:h="11906"/>
      <w:pgMar w:left="1134" w:right="1418" w:gutter="0" w:header="709" w:top="1985" w:footer="0" w:bottom="567"/>
      <w:pgNumType w:start="1"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Arial">
    <w:charset w:val="01"/>
    <w:family w:val="swiss"/>
    <w:pitch w:val="variable"/>
  </w:font>
  <w:font w:name="Georgia">
    <w:charset w:val="01"/>
    <w:family w:val="roman"/>
    <w:pitch w:val="variable"/>
  </w:font>
  <w:font w:name="Courier New">
    <w:charset w:val="01"/>
    <w:family w:val="auto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7</w:t>
    </w:r>
    <w:r>
      <w:rPr>
        <w:sz w:val="20"/>
      </w:rPr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0</w:t>
    </w:r>
    <w:r>
      <w:rPr>
        <w:sz w:val="20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0</w:t>
    </w:r>
    <w:r>
      <w:rPr>
        <w:sz w:val="20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gutterAtTop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ing1">
    <w:name w:val="heading 1"/>
    <w:next w:val="Normal"/>
    <w:link w:val="12"/>
    <w:uiPriority w:val="9"/>
    <w:qFormat/>
    <w:pPr>
      <w:widowControl/>
      <w:suppressAutoHyphens w:val="true"/>
      <w:bidi w:val="0"/>
      <w:spacing w:lineRule="auto" w:line="276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pPr>
      <w:widowControl/>
      <w:suppressAutoHyphens w:val="true"/>
      <w:bidi w:val="0"/>
      <w:spacing w:lineRule="auto" w:line="276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suppressAutoHyphens w:val="true"/>
      <w:bidi w:val="0"/>
      <w:spacing w:lineRule="auto" w:line="276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pPr>
      <w:widowControl/>
      <w:suppressAutoHyphens w:val="true"/>
      <w:bidi w:val="0"/>
      <w:spacing w:lineRule="auto" w:line="276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lineRule="auto" w:line="276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3"/>
    <w:qFormat/>
    <w:rPr>
      <w:rFonts w:ascii="Times New Roman" w:hAnsi="Times New Roman"/>
      <w:sz w:val="20"/>
    </w:rPr>
  </w:style>
  <w:style w:type="character" w:styleId="11" w:customStyle="1">
    <w:name w:val="Номер страницы1"/>
    <w:basedOn w:val="14"/>
    <w:link w:val="111"/>
    <w:qFormat/>
    <w:rPr/>
  </w:style>
  <w:style w:type="character" w:styleId="Style9" w:customStyle="1">
    <w:name w:val="Ст. без интервала"/>
    <w:basedOn w:val="1"/>
    <w:link w:val="18"/>
    <w:qFormat/>
    <w:rPr>
      <w:rFonts w:ascii="Times New Roman" w:hAnsi="Times New Roman"/>
      <w:sz w:val="28"/>
    </w:rPr>
  </w:style>
  <w:style w:type="character" w:styleId="ConsPlusNormal" w:customStyle="1">
    <w:name w:val="ConsPlusNormal"/>
    <w:link w:val="ConsPlusNormal1"/>
    <w:qFormat/>
    <w:rPr>
      <w:rFonts w:ascii="Arial" w:hAnsi="Arial"/>
      <w:sz w:val="20"/>
    </w:rPr>
  </w:style>
  <w:style w:type="character" w:styleId="ConsPlusCell" w:customStyle="1">
    <w:name w:val="ConsPlusCell"/>
    <w:link w:val="ConsPlusCell1"/>
    <w:qFormat/>
    <w:rPr>
      <w:rFonts w:ascii="Arial" w:hAnsi="Arial"/>
      <w:sz w:val="20"/>
    </w:rPr>
  </w:style>
  <w:style w:type="character" w:styleId="Style10" w:customStyle="1">
    <w:name w:val="Обычный (веб) Знак"/>
    <w:basedOn w:val="1"/>
    <w:link w:val="NormalWeb"/>
    <w:qFormat/>
    <w:rPr>
      <w:rFonts w:ascii="Times New Roman" w:hAnsi="Times New Roman"/>
      <w:sz w:val="24"/>
    </w:rPr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Style11" w:customStyle="1">
    <w:name w:val="Нижний колонтитул Знак"/>
    <w:basedOn w:val="1"/>
    <w:qFormat/>
    <w:rPr>
      <w:rFonts w:ascii="Times New Roman" w:hAnsi="Times New Roman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Endnote" w:customStyle="1">
    <w:name w:val="Endnote"/>
    <w:link w:val="Endnote1"/>
    <w:qFormat/>
    <w:rPr>
      <w:rFonts w:ascii="XO Thames" w:hAnsi="XO Thames"/>
    </w:rPr>
  </w:style>
  <w:style w:type="character" w:styleId="3" w:customStyle="1">
    <w:name w:val="Заголовок 3 Знак"/>
    <w:qFormat/>
    <w:rPr>
      <w:rFonts w:ascii="XO Thames" w:hAnsi="XO Thames"/>
      <w:b/>
      <w:sz w:val="26"/>
    </w:rPr>
  </w:style>
  <w:style w:type="character" w:styleId="Style12" w:customStyle="1">
    <w:name w:val="Без интервала Знак"/>
    <w:link w:val="NoSpacing"/>
    <w:qFormat/>
    <w:rPr>
      <w:rFonts w:ascii="Georgia" w:hAnsi="Georgia"/>
    </w:rPr>
  </w:style>
  <w:style w:type="character" w:styleId="Style13" w:customStyle="1">
    <w:name w:val="Текст Знак"/>
    <w:basedOn w:val="1"/>
    <w:link w:val="PlainText"/>
    <w:qFormat/>
    <w:rPr>
      <w:rFonts w:ascii="Courier New" w:hAnsi="Courier New"/>
      <w:sz w:val="20"/>
    </w:rPr>
  </w:style>
  <w:style w:type="character" w:styleId="Style14" w:customStyle="1">
    <w:name w:val="Основной текст Знак"/>
    <w:basedOn w:val="1"/>
    <w:qFormat/>
    <w:rPr>
      <w:rFonts w:ascii="Times New Roman" w:hAnsi="Times New Roman"/>
      <w:sz w:val="28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5" w:customStyle="1">
    <w:name w:val="Заголовок 5 Знак"/>
    <w:qFormat/>
    <w:rPr>
      <w:rFonts w:ascii="XO Thames" w:hAnsi="XO Thames"/>
      <w:b/>
    </w:rPr>
  </w:style>
  <w:style w:type="character" w:styleId="12" w:customStyle="1">
    <w:name w:val="Заголовок 1 Знак"/>
    <w:qFormat/>
    <w:rPr>
      <w:rFonts w:ascii="XO Thames" w:hAnsi="XO Thames"/>
      <w:b/>
      <w:sz w:val="32"/>
    </w:rPr>
  </w:style>
  <w:style w:type="character" w:styleId="ConsPlusNonformat" w:customStyle="1">
    <w:name w:val="ConsPlusNonformat"/>
    <w:link w:val="ConsPlusNonformat1"/>
    <w:qFormat/>
    <w:rPr>
      <w:rFonts w:ascii="Courier New" w:hAnsi="Courier New"/>
      <w:sz w:val="20"/>
    </w:rPr>
  </w:style>
  <w:style w:type="character" w:styleId="Hyperlink">
    <w:name w:val="Hyperlink"/>
    <w:link w:val="114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</w:rPr>
  </w:style>
  <w:style w:type="character" w:styleId="13" w:customStyle="1">
    <w:name w:val="Оглавление 1 Знак"/>
    <w:qFormat/>
    <w:rPr>
      <w:rFonts w:ascii="XO Thames" w:hAnsi="XO Thames"/>
      <w:b/>
      <w:sz w:val="28"/>
    </w:rPr>
  </w:style>
  <w:style w:type="character" w:styleId="Style15" w:customStyle="1">
    <w:name w:val="Текст выноски Знак"/>
    <w:basedOn w:val="1"/>
    <w:link w:val="BalloonText"/>
    <w:qFormat/>
    <w:rPr>
      <w:rFonts w:ascii="Tahoma" w:hAnsi="Tahoma"/>
      <w:sz w:val="16"/>
    </w:rPr>
  </w:style>
  <w:style w:type="character" w:styleId="ConsPlusTitle" w:customStyle="1">
    <w:name w:val="ConsPlusTitle"/>
    <w:link w:val="ConsPlusTitle1"/>
    <w:qFormat/>
    <w:rPr>
      <w:rFonts w:ascii="Calibri" w:hAnsi="Calibri"/>
      <w:b/>
    </w:rPr>
  </w:style>
  <w:style w:type="character" w:styleId="HeaderandFooter" w:customStyle="1">
    <w:name w:val="Header and Footer"/>
    <w:link w:val="HeaderandFooter1"/>
    <w:qFormat/>
    <w:rPr>
      <w:rFonts w:ascii="XO Thames" w:hAnsi="XO Thames"/>
      <w:sz w:val="28"/>
    </w:rPr>
  </w:style>
  <w:style w:type="character" w:styleId="Style16" w:customStyle="1">
    <w:name w:val="Style1"/>
    <w:basedOn w:val="1"/>
    <w:link w:val="Style111"/>
    <w:qFormat/>
    <w:rPr>
      <w:rFonts w:ascii="Calibri" w:hAnsi="Calibri"/>
      <w:sz w:val="24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14" w:customStyle="1">
    <w:name w:val="Основной шрифт абзаца1"/>
    <w:link w:val="112"/>
    <w:qFormat/>
    <w:rPr/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15" w:customStyle="1">
    <w:name w:val="Обычный (веб)1"/>
    <w:basedOn w:val="1"/>
    <w:link w:val="115"/>
    <w:qFormat/>
    <w:rPr>
      <w:rFonts w:ascii="Times New Roman" w:hAnsi="Times New Roman"/>
      <w:sz w:val="24"/>
    </w:rPr>
  </w:style>
  <w:style w:type="character" w:styleId="Style17" w:customStyle="1">
    <w:name w:val="Абзац списка Знак"/>
    <w:basedOn w:val="1"/>
    <w:link w:val="ListParagraph"/>
    <w:qFormat/>
    <w:rPr>
      <w:rFonts w:ascii="Calibri" w:hAnsi="Calibri" w:asciiTheme="minorHAnsi" w:hAnsiTheme="minorHAnsi"/>
      <w:sz w:val="22"/>
    </w:rPr>
  </w:style>
  <w:style w:type="character" w:styleId="Style18" w:customStyle="1">
    <w:name w:val="Верхний колонтитул Знак"/>
    <w:basedOn w:val="1"/>
    <w:qFormat/>
    <w:rPr>
      <w:rFonts w:ascii="Times New Roman" w:hAnsi="Times New Roman"/>
      <w:sz w:val="28"/>
    </w:rPr>
  </w:style>
  <w:style w:type="character" w:styleId="Style19" w:customStyle="1">
    <w:name w:val="Подзаголовок Знак"/>
    <w:qFormat/>
    <w:rPr>
      <w:rFonts w:ascii="XO Thames" w:hAnsi="XO Thames"/>
      <w:i/>
      <w:sz w:val="24"/>
    </w:rPr>
  </w:style>
  <w:style w:type="character" w:styleId="Style20" w:customStyle="1">
    <w:name w:val="Название Знак"/>
    <w:basedOn w:val="1"/>
    <w:qFormat/>
    <w:rPr>
      <w:rFonts w:ascii="Times New Roman" w:hAnsi="Times New Roman"/>
      <w:b/>
      <w:sz w:val="24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21" w:customStyle="1">
    <w:name w:val="Заголовок 2 Знак"/>
    <w:qFormat/>
    <w:rPr>
      <w:rFonts w:ascii="XO Thames" w:hAnsi="XO Thames"/>
      <w:b/>
      <w:sz w:val="28"/>
    </w:rPr>
  </w:style>
  <w:style w:type="character" w:styleId="16" w:customStyle="1">
    <w:name w:val="Гиперссылка1"/>
    <w:basedOn w:val="14"/>
    <w:link w:val="114"/>
    <w:qFormat/>
    <w:rPr>
      <w:color w:themeColor="hyperlink" w:val="0000FF"/>
      <w:u w:val="single"/>
    </w:rPr>
  </w:style>
  <w:style w:type="character" w:styleId="17" w:customStyle="1">
    <w:name w:val="Стиль1"/>
    <w:basedOn w:val="ConsPlusNormal"/>
    <w:link w:val="116"/>
    <w:qFormat/>
    <w:rPr>
      <w:rFonts w:ascii="Arial" w:hAnsi="Arial"/>
      <w:sz w:val="20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4"/>
    <w:pPr>
      <w:jc w:val="both"/>
    </w:pPr>
    <w:rPr>
      <w:sz w:val="28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111" w:customStyle="1">
    <w:name w:val="Номер страницы11"/>
    <w:basedOn w:val="112"/>
    <w:link w:val="11"/>
    <w:qFormat/>
    <w:pPr/>
    <w:rPr/>
  </w:style>
  <w:style w:type="paragraph" w:styleId="18" w:customStyle="1">
    <w:name w:val="Ст. без интервала1"/>
    <w:basedOn w:val="Normal"/>
    <w:link w:val="Style9"/>
    <w:qFormat/>
    <w:pPr>
      <w:ind w:firstLine="709"/>
      <w:jc w:val="both"/>
    </w:pPr>
    <w:rPr>
      <w:sz w:val="28"/>
    </w:rPr>
  </w:style>
  <w:style w:type="paragraph" w:styleId="ConsPlusNormal1" w:customStyle="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sPlusCell1" w:customStyle="1">
    <w:name w:val="ConsPlusCell1"/>
    <w:link w:val="ConsPlusCel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link w:val="Style10"/>
    <w:qFormat/>
    <w:pPr>
      <w:spacing w:beforeAutospacing="1" w:afterAutospacing="1"/>
    </w:pPr>
    <w:rPr>
      <w:sz w:val="24"/>
    </w:rPr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lineRule="auto" w:line="276" w:before="0" w:after="20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lineRule="auto" w:line="276" w:before="0" w:after="20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andFooter1" w:customStyle="1">
    <w:name w:val="Header and Footer1"/>
    <w:link w:val="HeaderandFooter"/>
    <w:qFormat/>
    <w:pPr>
      <w:widowControl/>
      <w:suppressAutoHyphens w:val="true"/>
      <w:bidi w:val="0"/>
      <w:spacing w:lineRule="auto" w:line="240" w:before="0" w:after="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andFooter2">
    <w:name w:val="Header and Footer2"/>
    <w:basedOn w:val="Normal"/>
    <w:qFormat/>
    <w:pPr/>
    <w:rPr/>
  </w:style>
  <w:style w:type="paragraph" w:styleId="Footer">
    <w:name w:val="footer"/>
    <w:basedOn w:val="Normal"/>
    <w:link w:val="Style11"/>
    <w:pPr>
      <w:tabs>
        <w:tab w:val="clear" w:pos="708"/>
        <w:tab w:val="center" w:pos="4153" w:leader="none"/>
        <w:tab w:val="right" w:pos="8306" w:leader="none"/>
      </w:tabs>
    </w:pPr>
    <w:rPr>
      <w:sz w:val="28"/>
    </w:rPr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lineRule="auto" w:line="276" w:before="0" w:after="20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lineRule="auto" w:line="276" w:before="0" w:after="20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1"/>
    <w:link w:val="Endnote"/>
    <w:qFormat/>
    <w:pPr>
      <w:widowControl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2" w:customStyle="1">
    <w:name w:val="Основной шрифт абзаца11"/>
    <w:link w:val="14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NoSpacing">
    <w:name w:val="No Spacing"/>
    <w:link w:val="Style1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Georgia" w:hAnsi="Georgia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PlainText">
    <w:name w:val="Plain Text"/>
    <w:basedOn w:val="Normal"/>
    <w:link w:val="Style13"/>
    <w:qFormat/>
    <w:pPr/>
    <w:rPr>
      <w:rFonts w:ascii="Courier New" w:hAnsi="Courier New"/>
    </w:rPr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lineRule="auto" w:line="276" w:before="0" w:after="20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3" w:customStyle="1">
    <w:name w:val="Обычный11"/>
    <w:link w:val="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sPlusNonformat1" w:customStyle="1">
    <w:name w:val="ConsPlusNonformat1"/>
    <w:link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4" w:customStyle="1">
    <w:name w:val="Гиперссылка11"/>
    <w:basedOn w:val="112"/>
    <w:link w:val="16"/>
    <w:qFormat/>
    <w:pPr/>
    <w:rPr>
      <w:color w:themeColor="hyperlink" w:val="0000FF"/>
      <w:u w:val="single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3"/>
    <w:uiPriority w:val="39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Style15"/>
    <w:qFormat/>
    <w:pPr/>
    <w:rPr>
      <w:rFonts w:ascii="Tahoma" w:hAnsi="Tahoma"/>
      <w:sz w:val="16"/>
    </w:rPr>
  </w:style>
  <w:style w:type="paragraph" w:styleId="ConsPlusTitle1" w:customStyle="1">
    <w:name w:val="ConsPlusTitle1"/>
    <w:link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b/>
      <w:color w:val="000000"/>
      <w:kern w:val="0"/>
      <w:sz w:val="22"/>
      <w:szCs w:val="20"/>
      <w:lang w:val="ru-RU" w:eastAsia="ru-RU" w:bidi="ar-SA"/>
    </w:rPr>
  </w:style>
  <w:style w:type="paragraph" w:styleId="Style111" w:customStyle="1">
    <w:name w:val="Style11"/>
    <w:basedOn w:val="Normal"/>
    <w:link w:val="Style16"/>
    <w:qFormat/>
    <w:pPr>
      <w:widowControl w:val="false"/>
      <w:spacing w:lineRule="exact" w:line="545"/>
      <w:jc w:val="center"/>
    </w:pPr>
    <w:rPr>
      <w:rFonts w:ascii="Calibri" w:hAnsi="Calibri"/>
      <w:sz w:val="24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lineRule="auto" w:line="276" w:before="0" w:after="20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lineRule="auto" w:line="276" w:before="0" w:after="20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lineRule="auto" w:line="276" w:before="0" w:after="20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5" w:customStyle="1">
    <w:name w:val="Обычный (веб)11"/>
    <w:basedOn w:val="Normal"/>
    <w:link w:val="15"/>
    <w:qFormat/>
    <w:pPr>
      <w:spacing w:before="100" w:after="100"/>
    </w:pPr>
    <w:rPr>
      <w:sz w:val="24"/>
    </w:rPr>
  </w:style>
  <w:style w:type="paragraph" w:styleId="ListParagraph">
    <w:name w:val="List Paragraph"/>
    <w:basedOn w:val="Normal"/>
    <w:link w:val="Style17"/>
    <w:qFormat/>
    <w:pPr>
      <w:spacing w:lineRule="auto" w:line="276" w:before="0" w:after="200"/>
      <w:ind w:left="720"/>
      <w:contextualSpacing/>
    </w:pPr>
    <w:rPr>
      <w:rFonts w:ascii="Calibri" w:hAnsi="Calibri" w:asciiTheme="minorHAnsi" w:hAnsiTheme="minorHAnsi"/>
      <w:sz w:val="22"/>
    </w:rPr>
  </w:style>
  <w:style w:type="paragraph" w:styleId="Header">
    <w:name w:val="header"/>
    <w:basedOn w:val="Normal"/>
    <w:link w:val="Style18"/>
    <w:pPr>
      <w:tabs>
        <w:tab w:val="clear" w:pos="708"/>
        <w:tab w:val="center" w:pos="4677" w:leader="none"/>
        <w:tab w:val="right" w:pos="9355" w:leader="none"/>
      </w:tabs>
    </w:pPr>
    <w:rPr>
      <w:sz w:val="28"/>
    </w:rPr>
  </w:style>
  <w:style w:type="paragraph" w:styleId="Subtitle">
    <w:name w:val="Subtitle"/>
    <w:next w:val="Normal"/>
    <w:link w:val="Style19"/>
    <w:uiPriority w:val="11"/>
    <w:qFormat/>
    <w:pPr>
      <w:widowControl/>
      <w:suppressAutoHyphens w:val="true"/>
      <w:bidi w:val="0"/>
      <w:spacing w:lineRule="auto" w:line="276" w:before="0" w:after="20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basedOn w:val="Normal"/>
    <w:link w:val="Style20"/>
    <w:uiPriority w:val="10"/>
    <w:qFormat/>
    <w:pPr>
      <w:jc w:val="center"/>
    </w:pPr>
    <w:rPr>
      <w:b/>
      <w:sz w:val="24"/>
    </w:rPr>
  </w:style>
  <w:style w:type="paragraph" w:styleId="116" w:customStyle="1">
    <w:name w:val="Стиль11"/>
    <w:basedOn w:val="ConsPlusNormal1"/>
    <w:link w:val="17"/>
    <w:qFormat/>
    <w:pPr>
      <w:widowControl/>
      <w:ind w:firstLine="540"/>
      <w:jc w:val="both"/>
    </w:pPr>
    <w:rPr/>
  </w:style>
  <w:style w:type="paragraph" w:styleId="user2">
    <w:name w:val="Верхний колонтитул слева (user)"/>
    <w:basedOn w:val="Header"/>
    <w:qFormat/>
    <w:pPr/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rsid w:val="0015528c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C404F-92E6-43AA-9FB6-671B02C6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Application>LibreOffice/24.8.5.2$Linux_X86_64 LibreOffice_project/480$Build-2</Application>
  <AppVersion>15.0000</AppVersion>
  <Pages>18</Pages>
  <Words>1816</Words>
  <Characters>12432</Characters>
  <CharactersWithSpaces>13937</CharactersWithSpaces>
  <Paragraphs>439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2026-01-09T20:58:00Z</dcterms:created>
  <dc:creator>Ёксель</dc:creator>
  <dc:description/>
  <dc:language>ru-RU</dc:language>
  <cp:lastModifiedBy/>
  <dcterms:modified xsi:type="dcterms:W3CDTF">2026-01-20T17:40:46Z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