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2000000">
      <w:pPr>
        <w:widowControl w:val="0"/>
        <w:tabs>
          <w:tab w:leader="none" w:pos="4860" w:val="left"/>
        </w:tabs>
        <w:spacing w:line="240" w:lineRule="exact"/>
        <w:ind w:firstLine="0" w:left="5387"/>
        <w:rPr>
          <w:sz w:val="28"/>
        </w:rPr>
      </w:pPr>
      <w:r>
        <w:rPr>
          <w:sz w:val="28"/>
        </w:rPr>
        <w:t>Приложение 2</w:t>
      </w:r>
    </w:p>
    <w:p w14:paraId="13000000">
      <w:pPr>
        <w:widowControl w:val="0"/>
        <w:tabs>
          <w:tab w:leader="none" w:pos="4860" w:val="left"/>
        </w:tabs>
        <w:spacing w:line="240" w:lineRule="exact"/>
        <w:ind w:firstLine="0" w:left="5387"/>
        <w:rPr>
          <w:sz w:val="28"/>
        </w:rPr>
      </w:pPr>
    </w:p>
    <w:p w14:paraId="14000000">
      <w:pPr>
        <w:widowControl w:val="0"/>
        <w:spacing w:line="240" w:lineRule="exact"/>
        <w:ind w:firstLine="0" w:left="5387"/>
        <w:rPr>
          <w:sz w:val="28"/>
        </w:rPr>
      </w:pPr>
      <w:r>
        <w:rPr>
          <w:sz w:val="28"/>
        </w:rPr>
        <w:t xml:space="preserve">к распоряжению комитета </w:t>
      </w:r>
    </w:p>
    <w:p w14:paraId="15000000">
      <w:pPr>
        <w:widowControl w:val="0"/>
        <w:spacing w:line="240" w:lineRule="exact"/>
        <w:ind w:firstLine="0" w:left="5387"/>
        <w:rPr>
          <w:sz w:val="28"/>
        </w:rPr>
      </w:pPr>
      <w:r>
        <w:rPr>
          <w:sz w:val="28"/>
        </w:rPr>
        <w:t xml:space="preserve">по управлению муниципальным                        </w:t>
      </w:r>
    </w:p>
    <w:p w14:paraId="16000000">
      <w:pPr>
        <w:widowControl w:val="0"/>
        <w:spacing w:line="240" w:lineRule="exact"/>
        <w:ind w:firstLine="0" w:left="5387"/>
        <w:rPr>
          <w:sz w:val="28"/>
        </w:rPr>
      </w:pPr>
      <w:r>
        <w:rPr>
          <w:sz w:val="28"/>
        </w:rPr>
        <w:t>имуществом города Ставрополя</w:t>
      </w:r>
    </w:p>
    <w:p w14:paraId="17000000">
      <w:pPr>
        <w:widowControl w:val="0"/>
        <w:ind w:firstLine="0" w:left="5387"/>
      </w:pPr>
      <w:r>
        <w:rPr>
          <w:sz w:val="28"/>
        </w:rPr>
        <w:t xml:space="preserve">от </w:t>
      </w:r>
      <w:r>
        <w:rPr>
          <w:rFonts w:ascii="Times New Roman" w:hAnsi="Times New Roman"/>
          <w:spacing w:val="0"/>
          <w:sz w:val="28"/>
        </w:rPr>
        <w:t> 12.02.202</w:t>
      </w:r>
      <w:r>
        <w:rPr>
          <w:sz w:val="28"/>
        </w:rPr>
        <w:t xml:space="preserve">5 г. № 68   </w:t>
      </w:r>
    </w:p>
    <w:p w14:paraId="18000000">
      <w:pPr>
        <w:widowControl w:val="0"/>
        <w:ind/>
        <w:jc w:val="center"/>
        <w:rPr>
          <w:b w:val="1"/>
          <w:sz w:val="28"/>
        </w:rPr>
      </w:pPr>
    </w:p>
    <w:p w14:paraId="19000000">
      <w:pPr>
        <w:widowControl w:val="0"/>
        <w:ind/>
        <w:jc w:val="center"/>
        <w:rPr>
          <w:b w:val="1"/>
          <w:sz w:val="40"/>
        </w:rPr>
      </w:pPr>
    </w:p>
    <w:p w14:paraId="1A000000">
      <w:pPr>
        <w:widowControl w:val="0"/>
        <w:ind/>
        <w:jc w:val="center"/>
        <w:rPr>
          <w:b w:val="1"/>
          <w:sz w:val="40"/>
        </w:rPr>
      </w:pPr>
    </w:p>
    <w:p w14:paraId="1B000000">
      <w:pPr>
        <w:widowControl w:val="0"/>
        <w:ind/>
        <w:jc w:val="center"/>
        <w:rPr>
          <w:b w:val="1"/>
          <w:sz w:val="28"/>
        </w:rPr>
      </w:pPr>
    </w:p>
    <w:p w14:paraId="1C000000">
      <w:pPr>
        <w:widowControl w:val="0"/>
        <w:ind/>
        <w:jc w:val="center"/>
        <w:rPr>
          <w:b w:val="1"/>
          <w:sz w:val="40"/>
        </w:rPr>
      </w:pPr>
    </w:p>
    <w:p w14:paraId="1D000000">
      <w:pPr>
        <w:widowControl w:val="0"/>
        <w:ind/>
        <w:jc w:val="center"/>
        <w:rPr>
          <w:b w:val="1"/>
          <w:sz w:val="40"/>
        </w:rPr>
      </w:pPr>
    </w:p>
    <w:p w14:paraId="1E000000">
      <w:pPr>
        <w:rPr>
          <w:b w:val="1"/>
          <w:sz w:val="40"/>
        </w:rPr>
      </w:pPr>
    </w:p>
    <w:p w14:paraId="1F000000">
      <w:pPr>
        <w:widowControl w:val="0"/>
        <w:ind/>
        <w:jc w:val="center"/>
        <w:rPr>
          <w:b w:val="1"/>
          <w:sz w:val="40"/>
        </w:rPr>
      </w:pPr>
    </w:p>
    <w:p w14:paraId="20000000">
      <w:pPr>
        <w:widowControl w:val="0"/>
        <w:ind/>
        <w:jc w:val="center"/>
        <w:rPr>
          <w:sz w:val="32"/>
        </w:rPr>
      </w:pPr>
      <w:r>
        <w:rPr>
          <w:sz w:val="32"/>
        </w:rPr>
        <w:t>ДОКУМЕНТАЦИЯ</w:t>
      </w:r>
    </w:p>
    <w:p w14:paraId="21000000">
      <w:pPr>
        <w:widowControl w:val="0"/>
        <w:ind/>
        <w:jc w:val="center"/>
        <w:rPr>
          <w:sz w:val="32"/>
        </w:rPr>
      </w:pPr>
      <w:r>
        <w:rPr>
          <w:sz w:val="32"/>
        </w:rPr>
        <w:t>ОБ АУКЦИОНЕ</w:t>
      </w:r>
    </w:p>
    <w:p w14:paraId="22000000">
      <w:pPr>
        <w:widowControl w:val="0"/>
        <w:ind/>
        <w:jc w:val="center"/>
        <w:rPr>
          <w:sz w:val="32"/>
        </w:rPr>
      </w:pPr>
    </w:p>
    <w:p w14:paraId="23000000">
      <w:pPr>
        <w:widowControl w:val="0"/>
        <w:ind/>
        <w:jc w:val="center"/>
        <w:rPr>
          <w:sz w:val="28"/>
        </w:rPr>
      </w:pPr>
      <w:r>
        <w:rPr>
          <w:sz w:val="28"/>
        </w:rPr>
        <w:t>НА ПРАВО ЗАКЛЮЧЕНИЯ ДОГОВОР</w:t>
      </w:r>
      <w:r>
        <w:rPr>
          <w:sz w:val="28"/>
        </w:rPr>
        <w:t>ОВ</w:t>
      </w:r>
      <w:r>
        <w:rPr>
          <w:sz w:val="28"/>
        </w:rPr>
        <w:t xml:space="preserve"> АРЕНДЫ </w:t>
      </w:r>
    </w:p>
    <w:p w14:paraId="24000000">
      <w:pPr>
        <w:widowControl w:val="0"/>
        <w:ind/>
        <w:jc w:val="center"/>
        <w:rPr>
          <w:sz w:val="28"/>
        </w:rPr>
      </w:pPr>
      <w:r>
        <w:rPr>
          <w:sz w:val="28"/>
        </w:rPr>
        <w:t xml:space="preserve">НЕДВИЖИМОГО ИМУЩЕСТВА, НАХОДЯЩЕГОСЯ В МУНИЦИПАЛЬНОЙ СОБСТВЕННОСТИ </w:t>
      </w:r>
    </w:p>
    <w:p w14:paraId="25000000">
      <w:pPr>
        <w:widowControl w:val="0"/>
        <w:ind/>
        <w:jc w:val="center"/>
        <w:rPr>
          <w:sz w:val="28"/>
        </w:rPr>
      </w:pPr>
      <w:r>
        <w:rPr>
          <w:sz w:val="28"/>
        </w:rPr>
        <w:t>ГОРОДА СТАВРОПОЛЯ</w:t>
      </w:r>
    </w:p>
    <w:p w14:paraId="26000000">
      <w:pPr>
        <w:widowControl w:val="0"/>
        <w:ind/>
        <w:jc w:val="center"/>
        <w:rPr>
          <w:sz w:val="28"/>
        </w:rPr>
      </w:pPr>
    </w:p>
    <w:p w14:paraId="27000000">
      <w:pPr>
        <w:widowControl w:val="0"/>
        <w:ind/>
        <w:jc w:val="center"/>
        <w:rPr>
          <w:sz w:val="28"/>
        </w:rPr>
      </w:pPr>
    </w:p>
    <w:p w14:paraId="28000000">
      <w:pPr>
        <w:widowControl w:val="0"/>
        <w:ind/>
        <w:jc w:val="center"/>
        <w:rPr>
          <w:sz w:val="28"/>
        </w:rPr>
      </w:pPr>
    </w:p>
    <w:p w14:paraId="29000000">
      <w:pPr>
        <w:widowControl w:val="0"/>
        <w:ind/>
        <w:jc w:val="center"/>
        <w:rPr>
          <w:sz w:val="28"/>
        </w:rPr>
      </w:pPr>
    </w:p>
    <w:p w14:paraId="2A000000">
      <w:pPr>
        <w:widowControl w:val="0"/>
        <w:ind/>
        <w:jc w:val="center"/>
        <w:rPr>
          <w:sz w:val="28"/>
        </w:rPr>
      </w:pPr>
    </w:p>
    <w:p w14:paraId="2B000000">
      <w:pPr>
        <w:widowControl w:val="0"/>
        <w:ind/>
        <w:jc w:val="center"/>
        <w:rPr>
          <w:sz w:val="28"/>
        </w:rPr>
      </w:pPr>
    </w:p>
    <w:p w14:paraId="2C000000">
      <w:pPr>
        <w:widowControl w:val="0"/>
        <w:ind w:firstLine="708" w:left="2832"/>
        <w:jc w:val="center"/>
        <w:rPr>
          <w:sz w:val="28"/>
        </w:rPr>
      </w:pPr>
    </w:p>
    <w:p w14:paraId="2D000000">
      <w:pPr>
        <w:widowControl w:val="0"/>
        <w:ind w:firstLine="708" w:left="2832"/>
        <w:jc w:val="center"/>
        <w:rPr>
          <w:sz w:val="28"/>
        </w:rPr>
      </w:pPr>
    </w:p>
    <w:p w14:paraId="2E000000">
      <w:pPr>
        <w:widowControl w:val="0"/>
        <w:ind w:firstLine="708" w:left="2832"/>
        <w:jc w:val="center"/>
        <w:rPr>
          <w:sz w:val="28"/>
        </w:rPr>
      </w:pPr>
    </w:p>
    <w:p w14:paraId="2F000000">
      <w:pPr>
        <w:widowControl w:val="0"/>
        <w:ind w:firstLine="708" w:left="2832"/>
        <w:jc w:val="center"/>
        <w:rPr>
          <w:sz w:val="28"/>
        </w:rPr>
      </w:pPr>
    </w:p>
    <w:p w14:paraId="30000000">
      <w:pPr>
        <w:widowControl w:val="0"/>
        <w:ind w:firstLine="708" w:left="2832"/>
        <w:jc w:val="center"/>
        <w:rPr>
          <w:sz w:val="28"/>
        </w:rPr>
      </w:pPr>
    </w:p>
    <w:p w14:paraId="31000000">
      <w:pPr>
        <w:widowControl w:val="0"/>
        <w:ind w:firstLine="708" w:left="2832"/>
        <w:jc w:val="center"/>
        <w:rPr>
          <w:sz w:val="28"/>
        </w:rPr>
      </w:pPr>
    </w:p>
    <w:p w14:paraId="32000000">
      <w:pPr>
        <w:widowControl w:val="0"/>
        <w:ind w:firstLine="708" w:left="2832"/>
        <w:jc w:val="center"/>
        <w:rPr>
          <w:sz w:val="28"/>
        </w:rPr>
      </w:pPr>
    </w:p>
    <w:p w14:paraId="33000000">
      <w:pPr>
        <w:widowControl w:val="0"/>
        <w:ind w:firstLine="708" w:left="2832"/>
        <w:jc w:val="center"/>
        <w:rPr>
          <w:sz w:val="28"/>
        </w:rPr>
      </w:pPr>
    </w:p>
    <w:p w14:paraId="34000000">
      <w:pPr>
        <w:widowControl w:val="0"/>
        <w:ind w:firstLine="708" w:left="2832"/>
        <w:jc w:val="center"/>
        <w:rPr>
          <w:sz w:val="28"/>
        </w:rPr>
      </w:pPr>
    </w:p>
    <w:p w14:paraId="35000000">
      <w:pPr>
        <w:widowControl w:val="0"/>
        <w:ind w:firstLine="708" w:left="2832"/>
        <w:jc w:val="center"/>
        <w:rPr>
          <w:sz w:val="28"/>
        </w:rPr>
      </w:pPr>
    </w:p>
    <w:p w14:paraId="36000000">
      <w:pPr>
        <w:widowControl w:val="0"/>
        <w:ind w:firstLine="708" w:left="2832"/>
        <w:jc w:val="center"/>
        <w:rPr>
          <w:sz w:val="28"/>
        </w:rPr>
      </w:pPr>
    </w:p>
    <w:p w14:paraId="37000000">
      <w:pPr>
        <w:widowControl w:val="0"/>
        <w:ind w:firstLine="708" w:left="2832"/>
        <w:jc w:val="center"/>
        <w:rPr>
          <w:sz w:val="28"/>
        </w:rPr>
      </w:pPr>
    </w:p>
    <w:p w14:paraId="38000000">
      <w:pPr>
        <w:widowControl w:val="0"/>
        <w:ind w:firstLine="708" w:left="2832"/>
        <w:jc w:val="both"/>
        <w:rPr>
          <w:sz w:val="28"/>
        </w:rPr>
      </w:pPr>
    </w:p>
    <w:p w14:paraId="39000000">
      <w:pPr>
        <w:widowControl w:val="0"/>
        <w:ind/>
        <w:jc w:val="center"/>
        <w:rPr>
          <w:sz w:val="28"/>
        </w:rPr>
      </w:pPr>
      <w:r>
        <w:rPr>
          <w:sz w:val="28"/>
        </w:rPr>
        <w:t>г. Ставрополь</w:t>
      </w:r>
    </w:p>
    <w:p w14:paraId="3A000000">
      <w:pPr>
        <w:widowControl w:val="0"/>
        <w:ind/>
        <w:jc w:val="center"/>
        <w:rPr>
          <w:sz w:val="28"/>
        </w:rPr>
      </w:pPr>
    </w:p>
    <w:p w14:paraId="3B000000">
      <w:pPr>
        <w:widowControl w:val="0"/>
        <w:ind/>
        <w:jc w:val="center"/>
        <w:rPr>
          <w:sz w:val="28"/>
        </w:rPr>
      </w:pPr>
      <w:r>
        <w:rPr>
          <w:sz w:val="28"/>
        </w:rPr>
        <w:t>Содержание</w:t>
      </w:r>
    </w:p>
    <w:p w14:paraId="3C000000">
      <w:pPr>
        <w:widowControl w:val="0"/>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4" w:val="single"/>
              <w:left w:color="000000" w:sz="4" w:val="single"/>
              <w:bottom w:color="000000" w:sz="4" w:val="single"/>
              <w:right w:color="000000" w:sz="4" w:val="single"/>
            </w:tcBorders>
          </w:tcPr>
          <w:p w14:paraId="3D000000">
            <w:pPr>
              <w:widowControl w:val="0"/>
              <w:ind/>
              <w:jc w:val="center"/>
              <w:rPr>
                <w:sz w:val="28"/>
              </w:rPr>
            </w:pPr>
            <w:r>
              <w:rPr>
                <w:sz w:val="28"/>
              </w:rPr>
              <w:t>№</w:t>
            </w:r>
          </w:p>
          <w:p w14:paraId="3E000000">
            <w:pPr>
              <w:widowControl w:val="0"/>
              <w:ind/>
              <w:jc w:val="center"/>
              <w:rPr>
                <w:sz w:val="28"/>
              </w:rPr>
            </w:pPr>
            <w:r>
              <w:rPr>
                <w:sz w:val="28"/>
              </w:rPr>
              <w:t>п/п</w:t>
            </w:r>
          </w:p>
        </w:tc>
        <w:tc>
          <w:tcPr>
            <w:tcW w:type="dxa" w:w="8605"/>
            <w:tcBorders>
              <w:top w:color="000000" w:sz="4" w:val="single"/>
              <w:left w:color="000000" w:sz="4" w:val="single"/>
              <w:bottom w:color="000000" w:sz="4" w:val="single"/>
              <w:right w:color="000000" w:sz="4" w:val="single"/>
            </w:tcBorders>
          </w:tcPr>
          <w:p w14:paraId="3F000000">
            <w:pPr>
              <w:widowControl w:val="0"/>
              <w:ind/>
              <w:jc w:val="center"/>
              <w:rPr>
                <w:sz w:val="28"/>
              </w:rPr>
            </w:pPr>
            <w:r>
              <w:rPr>
                <w:sz w:val="28"/>
              </w:rPr>
              <w:t>Наименование документа</w:t>
            </w:r>
          </w:p>
        </w:tc>
      </w:tr>
      <w:tr>
        <w:trPr>
          <w:trHeight w:hRule="atLeast" w:val="773"/>
        </w:trPr>
        <w:tc>
          <w:tcPr>
            <w:tcW w:type="dxa" w:w="751"/>
            <w:tcBorders>
              <w:top w:color="000000" w:sz="4" w:val="single"/>
              <w:left w:color="000000" w:sz="4" w:val="single"/>
              <w:bottom w:color="000000" w:sz="4" w:val="single"/>
              <w:right w:color="000000" w:sz="4" w:val="single"/>
            </w:tcBorders>
          </w:tcPr>
          <w:p w14:paraId="40000000">
            <w:pPr>
              <w:rPr>
                <w:sz w:val="28"/>
              </w:rPr>
            </w:pPr>
            <w:r>
              <w:rPr>
                <w:sz w:val="28"/>
              </w:rPr>
              <w:t>1.</w:t>
            </w:r>
          </w:p>
        </w:tc>
        <w:tc>
          <w:tcPr>
            <w:tcW w:type="dxa" w:w="8605"/>
            <w:tcBorders>
              <w:top w:color="000000" w:sz="4" w:val="single"/>
              <w:left w:color="000000" w:sz="4" w:val="single"/>
              <w:bottom w:color="000000" w:sz="4" w:val="single"/>
              <w:right w:color="000000" w:sz="4" w:val="single"/>
            </w:tcBorders>
          </w:tcPr>
          <w:p w14:paraId="41000000">
            <w:pPr>
              <w:rPr>
                <w:sz w:val="28"/>
              </w:rPr>
            </w:pPr>
            <w:r>
              <w:rPr>
                <w:sz w:val="28"/>
              </w:rPr>
              <w:t xml:space="preserve">Общие положения </w:t>
            </w:r>
          </w:p>
          <w:p w14:paraId="42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3000000">
            <w:pPr>
              <w:rPr>
                <w:sz w:val="28"/>
              </w:rPr>
            </w:pPr>
            <w:r>
              <w:rPr>
                <w:sz w:val="28"/>
              </w:rPr>
              <w:t>2.</w:t>
            </w:r>
          </w:p>
        </w:tc>
        <w:tc>
          <w:tcPr>
            <w:tcW w:type="dxa" w:w="8605"/>
            <w:tcBorders>
              <w:top w:color="000000" w:sz="4" w:val="single"/>
              <w:left w:color="000000" w:sz="4" w:val="single"/>
              <w:bottom w:color="000000" w:sz="4" w:val="single"/>
              <w:right w:color="000000" w:sz="4" w:val="single"/>
            </w:tcBorders>
          </w:tcPr>
          <w:p w14:paraId="44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4" w:val="single"/>
              <w:left w:color="000000" w:sz="4" w:val="single"/>
              <w:bottom w:color="000000" w:sz="4" w:val="single"/>
              <w:right w:color="000000" w:sz="4" w:val="single"/>
            </w:tcBorders>
          </w:tcPr>
          <w:p w14:paraId="45000000">
            <w:pPr>
              <w:rPr>
                <w:sz w:val="28"/>
              </w:rPr>
            </w:pPr>
            <w:r>
              <w:rPr>
                <w:sz w:val="28"/>
              </w:rPr>
              <w:t>3.</w:t>
            </w:r>
          </w:p>
          <w:p w14:paraId="46000000">
            <w:pPr>
              <w:rPr>
                <w:sz w:val="28"/>
              </w:rPr>
            </w:pPr>
          </w:p>
        </w:tc>
        <w:tc>
          <w:tcPr>
            <w:tcW w:type="dxa" w:w="8605"/>
            <w:tcBorders>
              <w:top w:color="000000" w:sz="4" w:val="single"/>
              <w:left w:color="000000" w:sz="4" w:val="single"/>
              <w:bottom w:color="000000" w:sz="4" w:val="single"/>
              <w:right w:color="000000" w:sz="4" w:val="single"/>
            </w:tcBorders>
          </w:tcPr>
          <w:p w14:paraId="47000000">
            <w:pPr>
              <w:pStyle w:val="Style_3"/>
              <w:widowControl w:val="0"/>
              <w:spacing w:after="0"/>
              <w:ind/>
            </w:pPr>
            <w:r>
              <w:t>Требования к участникам аукциона</w:t>
            </w:r>
          </w:p>
        </w:tc>
      </w:tr>
      <w:tr>
        <w:trPr>
          <w:trHeight w:hRule="atLeast" w:val="774"/>
        </w:trPr>
        <w:tc>
          <w:tcPr>
            <w:tcW w:type="dxa" w:w="751"/>
            <w:tcBorders>
              <w:top w:color="000000" w:sz="4" w:val="single"/>
              <w:left w:color="000000" w:sz="4" w:val="single"/>
              <w:bottom w:color="000000" w:sz="4" w:val="single"/>
              <w:right w:color="000000" w:sz="4" w:val="single"/>
            </w:tcBorders>
          </w:tcPr>
          <w:p w14:paraId="48000000">
            <w:pPr>
              <w:rPr>
                <w:sz w:val="28"/>
              </w:rPr>
            </w:pPr>
            <w:r>
              <w:t>4.</w:t>
            </w:r>
          </w:p>
        </w:tc>
        <w:tc>
          <w:tcPr>
            <w:tcW w:type="dxa" w:w="8605"/>
            <w:tcBorders>
              <w:top w:color="000000" w:sz="4" w:val="single"/>
              <w:left w:color="000000" w:sz="4" w:val="single"/>
              <w:bottom w:color="000000" w:sz="4" w:val="single"/>
              <w:right w:color="000000" w:sz="4" w:val="single"/>
            </w:tcBorders>
          </w:tcPr>
          <w:p w14:paraId="49000000">
            <w:pPr>
              <w:pStyle w:val="Style_3"/>
              <w:widowControl w:val="0"/>
              <w:spacing w:after="0"/>
              <w:ind/>
            </w:pPr>
            <w:r>
              <w:t>Условия участия в аукционе</w:t>
            </w:r>
          </w:p>
          <w:p w14:paraId="4A000000">
            <w:pPr>
              <w:pStyle w:val="Style_3"/>
              <w:widowControl w:val="0"/>
              <w:spacing w:after="0"/>
              <w:ind/>
            </w:pPr>
          </w:p>
        </w:tc>
      </w:tr>
      <w:tr>
        <w:trPr>
          <w:trHeight w:hRule="atLeast" w:val="773"/>
        </w:trPr>
        <w:tc>
          <w:tcPr>
            <w:tcW w:type="dxa" w:w="751"/>
            <w:tcBorders>
              <w:top w:color="000000" w:sz="4" w:val="single"/>
              <w:left w:color="000000" w:sz="4" w:val="single"/>
              <w:bottom w:color="000000" w:sz="4" w:val="single"/>
              <w:right w:color="000000" w:sz="4" w:val="single"/>
            </w:tcBorders>
          </w:tcPr>
          <w:p w14:paraId="4B000000">
            <w:pPr>
              <w:rPr>
                <w:sz w:val="28"/>
              </w:rPr>
            </w:pPr>
            <w:r>
              <w:rPr>
                <w:sz w:val="28"/>
              </w:rPr>
              <w:t>5.</w:t>
            </w:r>
          </w:p>
        </w:tc>
        <w:tc>
          <w:tcPr>
            <w:tcW w:type="dxa" w:w="8605"/>
            <w:tcBorders>
              <w:top w:color="000000" w:sz="4" w:val="single"/>
              <w:left w:color="000000" w:sz="4" w:val="single"/>
              <w:bottom w:color="000000" w:sz="4" w:val="single"/>
              <w:right w:color="000000" w:sz="4" w:val="single"/>
            </w:tcBorders>
          </w:tcPr>
          <w:p w14:paraId="4C000000">
            <w:pPr>
              <w:pStyle w:val="Style_4"/>
              <w:rPr>
                <w:sz w:val="28"/>
              </w:rPr>
            </w:pPr>
            <w:r>
              <w:rPr>
                <w:sz w:val="28"/>
              </w:rPr>
              <w:t>Порядок подачи заявок на участие в аукционе</w:t>
            </w:r>
          </w:p>
          <w:p w14:paraId="4D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E000000">
            <w:pPr>
              <w:rPr>
                <w:sz w:val="28"/>
              </w:rPr>
            </w:pPr>
            <w:r>
              <w:rPr>
                <w:sz w:val="28"/>
              </w:rPr>
              <w:t>6.</w:t>
            </w:r>
          </w:p>
        </w:tc>
        <w:tc>
          <w:tcPr>
            <w:tcW w:type="dxa" w:w="8605"/>
            <w:tcBorders>
              <w:top w:color="000000" w:sz="4" w:val="single"/>
              <w:left w:color="000000" w:sz="4" w:val="single"/>
              <w:bottom w:color="000000" w:sz="4" w:val="single"/>
              <w:right w:color="000000" w:sz="4" w:val="single"/>
            </w:tcBorders>
          </w:tcPr>
          <w:p w14:paraId="4F000000">
            <w:pPr>
              <w:pStyle w:val="Style_4"/>
              <w:rPr>
                <w:sz w:val="28"/>
              </w:rPr>
            </w:pPr>
            <w:r>
              <w:rPr>
                <w:sz w:val="28"/>
              </w:rPr>
              <w:t>Порядок рассмотрения заявок на аукционе</w:t>
            </w:r>
          </w:p>
          <w:p w14:paraId="50000000">
            <w:pPr>
              <w:pStyle w:val="Style_4"/>
              <w:rPr>
                <w:sz w:val="28"/>
              </w:rPr>
            </w:pPr>
          </w:p>
          <w:p w14:paraId="51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2000000">
            <w:pPr>
              <w:rPr>
                <w:sz w:val="28"/>
              </w:rPr>
            </w:pPr>
            <w:r>
              <w:rPr>
                <w:sz w:val="28"/>
              </w:rPr>
              <w:t>7.</w:t>
            </w:r>
          </w:p>
        </w:tc>
        <w:tc>
          <w:tcPr>
            <w:tcW w:type="dxa" w:w="8605"/>
            <w:tcBorders>
              <w:top w:color="000000" w:sz="4" w:val="single"/>
              <w:left w:color="000000" w:sz="4" w:val="single"/>
              <w:bottom w:color="000000" w:sz="4" w:val="single"/>
              <w:right w:color="000000" w:sz="4" w:val="single"/>
            </w:tcBorders>
          </w:tcPr>
          <w:p w14:paraId="53000000">
            <w:pPr>
              <w:pStyle w:val="Style_4"/>
              <w:rPr>
                <w:sz w:val="28"/>
              </w:rPr>
            </w:pPr>
            <w:r>
              <w:rPr>
                <w:sz w:val="28"/>
              </w:rPr>
              <w:t>Порядок проведения аукциона</w:t>
            </w:r>
          </w:p>
          <w:p w14:paraId="54000000">
            <w:pPr>
              <w:pStyle w:val="Style_4"/>
              <w:rPr>
                <w:sz w:val="28"/>
              </w:rPr>
            </w:pPr>
          </w:p>
          <w:p w14:paraId="55000000">
            <w:pPr>
              <w:pStyle w:val="Style_4"/>
              <w:rPr>
                <w:sz w:val="28"/>
              </w:rPr>
            </w:pPr>
          </w:p>
        </w:tc>
      </w:tr>
      <w:tr>
        <w:trPr>
          <w:trHeight w:hRule="atLeast" w:val="984"/>
        </w:trPr>
        <w:tc>
          <w:tcPr>
            <w:tcW w:type="dxa" w:w="751"/>
            <w:tcBorders>
              <w:top w:color="000000" w:sz="4" w:val="single"/>
              <w:left w:color="000000" w:sz="4" w:val="single"/>
              <w:bottom w:color="000000" w:sz="4" w:val="single"/>
              <w:right w:color="000000" w:sz="4" w:val="single"/>
            </w:tcBorders>
          </w:tcPr>
          <w:p w14:paraId="56000000">
            <w:pPr>
              <w:rPr>
                <w:sz w:val="28"/>
              </w:rPr>
            </w:pPr>
            <w:r>
              <w:rPr>
                <w:sz w:val="28"/>
              </w:rPr>
              <w:t>8.</w:t>
            </w:r>
          </w:p>
        </w:tc>
        <w:tc>
          <w:tcPr>
            <w:tcW w:type="dxa" w:w="8605"/>
            <w:tcBorders>
              <w:top w:color="000000" w:sz="4" w:val="single"/>
              <w:left w:color="000000" w:sz="4" w:val="single"/>
              <w:bottom w:color="000000" w:sz="4" w:val="single"/>
              <w:right w:color="000000" w:sz="4" w:val="single"/>
            </w:tcBorders>
          </w:tcPr>
          <w:p w14:paraId="57000000">
            <w:pPr>
              <w:pStyle w:val="Style_4"/>
              <w:rPr>
                <w:sz w:val="28"/>
              </w:rPr>
            </w:pPr>
            <w:r>
              <w:rPr>
                <w:sz w:val="28"/>
              </w:rPr>
              <w:t>Заключение договора</w:t>
            </w:r>
            <w:r>
              <w:rPr>
                <w:sz w:val="28"/>
              </w:rPr>
              <w:t xml:space="preserve"> аренды</w:t>
            </w:r>
            <w:r>
              <w:rPr>
                <w:sz w:val="28"/>
              </w:rPr>
              <w:t xml:space="preserve"> по результатам аукциона и последствия признания аукциона несостоявшимся</w:t>
            </w:r>
          </w:p>
          <w:p w14:paraId="58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9000000">
            <w:pPr>
              <w:rPr>
                <w:sz w:val="28"/>
              </w:rPr>
            </w:pPr>
            <w:r>
              <w:rPr>
                <w:sz w:val="28"/>
              </w:rPr>
              <w:t>9.</w:t>
            </w:r>
          </w:p>
        </w:tc>
        <w:tc>
          <w:tcPr>
            <w:tcW w:type="dxa" w:w="8605"/>
            <w:tcBorders>
              <w:top w:color="000000" w:sz="4" w:val="single"/>
              <w:left w:color="000000" w:sz="4" w:val="single"/>
              <w:bottom w:color="000000" w:sz="4" w:val="single"/>
              <w:right w:color="000000" w:sz="4" w:val="single"/>
            </w:tcBorders>
          </w:tcPr>
          <w:p w14:paraId="5A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4" w:val="single"/>
              <w:left w:color="000000" w:sz="4" w:val="single"/>
              <w:bottom w:color="000000" w:sz="4" w:val="single"/>
              <w:right w:color="000000" w:sz="4" w:val="single"/>
            </w:tcBorders>
          </w:tcPr>
          <w:p w14:paraId="5B000000">
            <w:pPr>
              <w:rPr>
                <w:sz w:val="28"/>
              </w:rPr>
            </w:pPr>
          </w:p>
        </w:tc>
        <w:tc>
          <w:tcPr>
            <w:tcW w:type="dxa" w:w="8605"/>
            <w:tcBorders>
              <w:top w:color="000000" w:sz="4" w:val="single"/>
              <w:left w:color="000000" w:sz="4" w:val="single"/>
              <w:bottom w:color="000000" w:sz="4" w:val="single"/>
              <w:right w:color="000000" w:sz="4" w:val="single"/>
            </w:tcBorders>
          </w:tcPr>
          <w:p w14:paraId="5C000000">
            <w:pPr>
              <w:pStyle w:val="Style_4"/>
              <w:rPr>
                <w:sz w:val="28"/>
              </w:rPr>
            </w:pPr>
          </w:p>
          <w:p w14:paraId="5D000000">
            <w:pPr>
              <w:pStyle w:val="Style_4"/>
              <w:rPr>
                <w:sz w:val="28"/>
              </w:rPr>
            </w:pPr>
            <w:r>
              <w:rPr>
                <w:sz w:val="28"/>
              </w:rPr>
              <w:t>Приложения:</w:t>
            </w:r>
          </w:p>
          <w:p w14:paraId="5E000000">
            <w:pPr>
              <w:pStyle w:val="Style_4"/>
              <w:rPr>
                <w:sz w:val="28"/>
              </w:rPr>
            </w:pPr>
          </w:p>
          <w:p w14:paraId="5F000000">
            <w:pPr>
              <w:pStyle w:val="Style_4"/>
              <w:rPr>
                <w:sz w:val="28"/>
              </w:rPr>
            </w:pPr>
            <w:r>
              <w:rPr>
                <w:sz w:val="28"/>
              </w:rPr>
              <w:t>Заявка на участие в аукционе (приложение 1)</w:t>
            </w:r>
          </w:p>
          <w:p w14:paraId="60000000">
            <w:pPr>
              <w:pStyle w:val="Style_4"/>
              <w:rPr>
                <w:sz w:val="28"/>
              </w:rPr>
            </w:pPr>
          </w:p>
          <w:p w14:paraId="61000000">
            <w:pPr>
              <w:pStyle w:val="Style_4"/>
              <w:rPr>
                <w:sz w:val="28"/>
              </w:rPr>
            </w:pPr>
            <w:r>
              <w:rPr>
                <w:sz w:val="28"/>
              </w:rPr>
              <w:t>Инструкция по заполнению заявки на участие в аукционе</w:t>
            </w:r>
          </w:p>
          <w:p w14:paraId="62000000">
            <w:pPr>
              <w:pStyle w:val="Style_4"/>
              <w:rPr>
                <w:sz w:val="28"/>
              </w:rPr>
            </w:pPr>
            <w:r>
              <w:rPr>
                <w:sz w:val="28"/>
              </w:rPr>
              <w:t>(приложение 2)</w:t>
            </w:r>
          </w:p>
          <w:p w14:paraId="63000000">
            <w:pPr>
              <w:pStyle w:val="Style_4"/>
              <w:rPr>
                <w:sz w:val="28"/>
              </w:rPr>
            </w:pPr>
          </w:p>
          <w:p w14:paraId="64000000">
            <w:pPr>
              <w:pStyle w:val="Style_4"/>
              <w:rPr>
                <w:sz w:val="28"/>
              </w:rPr>
            </w:pPr>
            <w:r>
              <w:rPr>
                <w:sz w:val="28"/>
              </w:rPr>
              <w:t>График проведения осмотра недвижимого имущества (приложение 3)</w:t>
            </w:r>
          </w:p>
          <w:p w14:paraId="65000000">
            <w:pPr>
              <w:pStyle w:val="Style_4"/>
              <w:rPr>
                <w:sz w:val="28"/>
              </w:rPr>
            </w:pPr>
          </w:p>
          <w:p w14:paraId="66000000">
            <w:pPr>
              <w:pStyle w:val="Style_4"/>
              <w:rPr>
                <w:sz w:val="28"/>
              </w:rPr>
            </w:pPr>
            <w:r>
              <w:rPr>
                <w:sz w:val="28"/>
              </w:rPr>
              <w:t>Проекты договоров аренды (приложение 4)</w:t>
            </w:r>
          </w:p>
          <w:p w14:paraId="67000000">
            <w:pPr>
              <w:pStyle w:val="Style_4"/>
              <w:rPr>
                <w:sz w:val="28"/>
              </w:rPr>
            </w:pPr>
          </w:p>
        </w:tc>
      </w:tr>
    </w:tbl>
    <w:p w14:paraId="68000000">
      <w:pPr>
        <w:widowControl w:val="0"/>
        <w:ind/>
        <w:jc w:val="center"/>
        <w:rPr>
          <w:b w:val="1"/>
          <w:sz w:val="28"/>
        </w:rPr>
      </w:pPr>
      <w:r>
        <w:br w:type="page"/>
      </w:r>
    </w:p>
    <w:p w14:paraId="69000000">
      <w:pPr>
        <w:widowControl w:val="0"/>
        <w:ind/>
        <w:jc w:val="center"/>
        <w:rPr>
          <w:b w:val="1"/>
          <w:sz w:val="28"/>
        </w:rPr>
      </w:pPr>
      <w:r>
        <w:rPr>
          <w:b w:val="1"/>
          <w:sz w:val="28"/>
        </w:rPr>
        <w:t>1. Общие положения</w:t>
      </w:r>
    </w:p>
    <w:p w14:paraId="6A000000">
      <w:pPr>
        <w:widowControl w:val="0"/>
        <w:ind w:firstLine="708" w:left="0"/>
        <w:jc w:val="both"/>
        <w:rPr>
          <w:sz w:val="28"/>
        </w:rPr>
      </w:pPr>
    </w:p>
    <w:p w14:paraId="6B000000">
      <w:pPr>
        <w:widowControl w:val="0"/>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C000000">
      <w:pPr>
        <w:widowControl w:val="0"/>
        <w:ind w:firstLine="708" w:left="0" w:right="-53"/>
        <w:jc w:val="both"/>
        <w:rPr>
          <w:b w:val="0"/>
          <w:sz w:val="28"/>
        </w:rPr>
      </w:pPr>
      <w:r>
        <w:rPr>
          <w:b w:val="0"/>
          <w:sz w:val="28"/>
        </w:rPr>
        <w:t>1.2.</w:t>
      </w:r>
      <w:r>
        <w:rPr>
          <w:b w:val="0"/>
          <w:sz w:val="28"/>
        </w:rPr>
        <w:t xml:space="preserve"> </w:t>
      </w:r>
      <w:r>
        <w:rPr>
          <w:b w:val="0"/>
          <w:sz w:val="28"/>
        </w:rPr>
        <w:t>Организатор аукциона и арендодатель:</w:t>
      </w:r>
      <w:r>
        <w:rPr>
          <w:b w:val="0"/>
          <w:sz w:val="28"/>
        </w:rPr>
        <w:t xml:space="preserve">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D000000">
      <w:pPr>
        <w:widowControl w:val="0"/>
        <w:ind w:firstLine="709" w:left="0"/>
        <w:jc w:val="both"/>
        <w:rPr>
          <w:b w:val="0"/>
          <w:sz w:val="28"/>
        </w:rPr>
      </w:pPr>
      <w:r>
        <w:rPr>
          <w:b w:val="0"/>
          <w:sz w:val="28"/>
        </w:rPr>
        <w:t>Юридический и почтовый адрес организатора аукциона:</w:t>
      </w:r>
      <w:r>
        <w:rPr>
          <w:b w:val="0"/>
          <w:sz w:val="28"/>
        </w:rPr>
        <w:t xml:space="preserve"> 355006, Российская Федерация, Ставропольский край, город Ставрополь, улица </w:t>
      </w:r>
      <w:r>
        <w:rPr>
          <w:b w:val="0"/>
          <w:sz w:val="28"/>
        </w:rPr>
        <w:t>Коста</w:t>
      </w:r>
      <w:r>
        <w:rPr>
          <w:b w:val="0"/>
          <w:sz w:val="28"/>
        </w:rPr>
        <w:t xml:space="preserve"> Хетагурова, 8.</w:t>
      </w:r>
    </w:p>
    <w:p w14:paraId="6E000000">
      <w:pPr>
        <w:widowControl w:val="0"/>
        <w:ind w:firstLine="709" w:left="0"/>
        <w:jc w:val="both"/>
        <w:rPr>
          <w:b w:val="0"/>
          <w:sz w:val="28"/>
        </w:rPr>
      </w:pPr>
      <w:r>
        <w:rPr>
          <w:b w:val="0"/>
          <w:sz w:val="28"/>
        </w:rPr>
        <w:t>Фактический адрес организатора аукциона:</w:t>
      </w:r>
      <w:r>
        <w:rPr>
          <w:b w:val="0"/>
          <w:sz w:val="28"/>
        </w:rPr>
        <w:t xml:space="preserve"> г. Ставрополь, 355006, пр. К. Маркса, д. 90, 92</w:t>
      </w:r>
    </w:p>
    <w:p w14:paraId="6F000000">
      <w:pPr>
        <w:widowControl w:val="0"/>
        <w:ind w:firstLine="720" w:left="0" w:right="-53"/>
        <w:jc w:val="both"/>
        <w:rPr>
          <w:b w:val="0"/>
          <w:sz w:val="28"/>
        </w:rPr>
      </w:pPr>
      <w:r>
        <w:rPr>
          <w:b w:val="0"/>
          <w:sz w:val="28"/>
        </w:rPr>
        <w:t>Электронный адрес организаторам аукциона:</w:t>
      </w:r>
      <w:r>
        <w:rPr>
          <w:b w:val="0"/>
          <w:sz w:val="28"/>
        </w:rPr>
        <w:t xml:space="preserve"> kumi@stavadm.ru.</w:t>
      </w:r>
    </w:p>
    <w:p w14:paraId="70000000">
      <w:pPr>
        <w:widowControl w:val="0"/>
        <w:ind w:firstLine="720" w:left="0" w:right="-53"/>
        <w:jc w:val="both"/>
        <w:rPr>
          <w:b w:val="0"/>
          <w:sz w:val="28"/>
        </w:rPr>
      </w:pPr>
      <w:r>
        <w:rPr>
          <w:b w:val="0"/>
          <w:sz w:val="28"/>
        </w:rPr>
        <w:t>Контактный телефон организатора аукциона</w:t>
      </w:r>
      <w:r>
        <w:rPr>
          <w:b w:val="0"/>
          <w:sz w:val="28"/>
        </w:rPr>
        <w:t>: (8-8652) 74-75-84                   (доб. 2302), (8-8652) 27-01-08.</w:t>
      </w:r>
    </w:p>
    <w:p w14:paraId="71000000">
      <w:pPr>
        <w:pStyle w:val="Style_3"/>
        <w:widowControl w:val="0"/>
        <w:spacing w:after="0"/>
        <w:ind w:firstLine="720" w:left="0"/>
        <w:jc w:val="both"/>
        <w:rPr>
          <w:b w:val="0"/>
        </w:rPr>
      </w:pPr>
      <w:r>
        <w:rPr>
          <w:b w:val="0"/>
        </w:rPr>
        <w:t>1.3. Форма проведения торгов</w:t>
      </w:r>
      <w:r>
        <w:rPr>
          <w:b w:val="0"/>
        </w:rPr>
        <w:t>: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72000000">
      <w:pPr>
        <w:pStyle w:val="Style_3"/>
        <w:widowControl w:val="0"/>
        <w:spacing w:after="0"/>
        <w:ind w:firstLine="720" w:left="0"/>
        <w:jc w:val="both"/>
        <w:rPr>
          <w:b w:val="1"/>
          <w:spacing w:val="-20"/>
        </w:rPr>
      </w:pPr>
      <w:r>
        <w:rPr>
          <w:b w:val="0"/>
          <w:spacing w:val="-20"/>
        </w:rPr>
        <w:t xml:space="preserve">1.4.  </w:t>
      </w:r>
      <w:r>
        <w:rPr>
          <w:b w:val="0"/>
          <w:spacing w:val="0"/>
        </w:rPr>
        <w:t>Дата и время проведения аукцион</w:t>
      </w:r>
      <w:r>
        <w:rPr>
          <w:b w:val="0"/>
          <w:spacing w:val="0"/>
        </w:rPr>
        <w:t>а:</w:t>
      </w:r>
      <w:r>
        <w:rPr>
          <w:b w:val="1"/>
          <w:spacing w:val="-20"/>
        </w:rPr>
        <w:t> </w:t>
      </w:r>
      <w:r>
        <w:rPr>
          <w:b w:val="1"/>
          <w:spacing w:val="-20"/>
        </w:rPr>
        <w:t>10 час. 00 мин</w:t>
      </w:r>
      <w:r>
        <w:rPr>
          <w:b w:val="1"/>
          <w:spacing w:val="-20"/>
        </w:rPr>
        <w:t xml:space="preserve">. 20  марта  </w:t>
      </w:r>
      <w:r>
        <w:rPr>
          <w:b w:val="1"/>
          <w:spacing w:val="-20"/>
        </w:rPr>
        <w:t>2025 г.</w:t>
      </w:r>
    </w:p>
    <w:p w14:paraId="73000000">
      <w:pPr>
        <w:pStyle w:val="Style_3"/>
        <w:widowControl w:val="0"/>
        <w:spacing w:after="0"/>
        <w:ind w:firstLine="720" w:left="0"/>
        <w:jc w:val="both"/>
        <w:rPr>
          <w:b w:val="0"/>
        </w:rPr>
      </w:pPr>
      <w:r>
        <w:rPr>
          <w:b w:val="0"/>
        </w:rPr>
        <w:t>1.5.</w:t>
      </w:r>
      <w:r>
        <w:rPr>
          <w:b w:val="0"/>
        </w:rPr>
        <w:t> </w:t>
      </w:r>
      <w:r>
        <w:rPr>
          <w:b w:val="0"/>
        </w:rPr>
        <w:t xml:space="preserve">Место проведения аукциона: </w:t>
      </w:r>
      <w:r>
        <w:rPr>
          <w:rFonts w:ascii="Times New Roman" w:hAnsi="Times New Roman"/>
          <w:b w:val="0"/>
          <w:sz w:val="28"/>
        </w:rPr>
        <w:t>Единая электронная торговая площадка (АО «ЕЭТП»)</w:t>
      </w:r>
      <w:r>
        <w:rPr>
          <w:b w:val="0"/>
          <w:highlight w:val="white"/>
        </w:rPr>
        <w:t xml:space="preserve"> по адресу</w:t>
      </w:r>
      <w:r>
        <w:rPr>
          <w:b w:val="0"/>
        </w:rPr>
        <w:t xml:space="preserve"> в информационно-телекоммуникационной сети «Интернет»: </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sz w:val="24"/>
        </w:rPr>
        <w:t xml:space="preserve"> </w:t>
      </w:r>
      <w:r>
        <w:rPr>
          <w:b w:val="0"/>
        </w:rPr>
        <w:t>(далее – электронная площадка)</w:t>
      </w:r>
      <w:r>
        <w:rPr>
          <w:b w:val="0"/>
        </w:rPr>
        <w:t>.</w:t>
      </w:r>
    </w:p>
    <w:p w14:paraId="74000000">
      <w:pPr>
        <w:widowControl w:val="0"/>
        <w:ind w:firstLine="709" w:left="0"/>
        <w:jc w:val="both"/>
        <w:rPr>
          <w:b w:val="0"/>
          <w:sz w:val="28"/>
        </w:rPr>
      </w:pPr>
      <w:r>
        <w:rPr>
          <w:b w:val="0"/>
          <w:sz w:val="28"/>
        </w:rPr>
        <w:t>Оператор электронной площадки (далее – оператор электронной площадки):</w:t>
      </w:r>
      <w:r>
        <w:rPr>
          <w:b w:val="0"/>
          <w:sz w:val="28"/>
        </w:rPr>
        <w:t xml:space="preserve"> Акционерное общество «Единая электронная торговая площадка» (далее - АО «ЕЭТП»), www.roseltorg.ru, адрес местонахождения: 115114,  г. Москва, ул. </w:t>
      </w:r>
      <w:r>
        <w:rPr>
          <w:b w:val="0"/>
          <w:sz w:val="28"/>
        </w:rPr>
        <w:t>Кожевническая</w:t>
      </w:r>
      <w:r>
        <w:rPr>
          <w:b w:val="0"/>
          <w:sz w:val="28"/>
        </w:rPr>
        <w:t>, д. 14, стр. 5, тел.: 8 (495) 150-20-20, факс 8 (495) 730-59-07.</w:t>
      </w:r>
    </w:p>
    <w:p w14:paraId="75000000">
      <w:pPr>
        <w:pStyle w:val="Style_3"/>
        <w:widowControl w:val="0"/>
        <w:spacing w:after="0"/>
        <w:ind w:firstLine="720" w:left="0"/>
        <w:jc w:val="both"/>
        <w:rPr>
          <w:rFonts w:ascii="Times New Roman" w:hAnsi="Times New Roman"/>
          <w:color w:val="000000"/>
          <w:sz w:val="28"/>
        </w:rPr>
      </w:pPr>
      <w:r>
        <w:rPr>
          <w:b w:val="0"/>
        </w:rPr>
        <w:t>1.6.</w:t>
      </w:r>
      <w:r>
        <w:rPr>
          <w:b w:val="0"/>
        </w:rPr>
        <w:t xml:space="preserve"> </w:t>
      </w:r>
      <w:r>
        <w:rPr>
          <w:sz w:val="28"/>
        </w:rPr>
        <w:t>Документация об аукционе размещается в информационно-теле</w:t>
      </w:r>
      <w:r>
        <w:rPr>
          <w:rFonts w:ascii="Times New Roman" w:hAnsi="Times New Roman"/>
          <w:color w:val="000000"/>
          <w:sz w:val="28"/>
        </w:rPr>
        <w:t xml:space="preserve">коммуникационной сети «Интернет» на официальном сайте              Российской Федерации для размещения информации о проведении                  торгов: </w:t>
      </w:r>
      <w:r>
        <w:t>www.torgi.gov.ru</w:t>
      </w:r>
      <w:r>
        <w:rPr>
          <w:rFonts w:ascii="Times New Roman" w:hAnsi="Times New Roman"/>
          <w:color w:val="000000"/>
          <w:sz w:val="28"/>
        </w:rPr>
        <w:t xml:space="preserve"> (далее – официальный сайт, официальный сайт торгов), на официальном сайте администрации города Ставрополя</w:t>
      </w:r>
      <w:r>
        <w:rPr>
          <w:rFonts w:ascii="Times New Roman" w:hAnsi="Times New Roman"/>
          <w:color w:val="000000"/>
          <w:sz w:val="28"/>
        </w:rPr>
        <w:t xml:space="preserve">: </w:t>
      </w:r>
      <w:r>
        <w:rPr>
          <w:rFonts w:ascii="Times New Roman" w:hAnsi="Times New Roman"/>
          <w:color w:val="000000"/>
          <w:sz w:val="28"/>
        </w:rPr>
        <w:t>https://stavropol.gosuslugi.ru</w:t>
      </w:r>
      <w:r>
        <w:rPr>
          <w:rFonts w:ascii="Times New Roman" w:hAnsi="Times New Roman"/>
          <w:color w:val="000000"/>
          <w:sz w:val="28"/>
        </w:rPr>
        <w:t xml:space="preserve"> и</w:t>
      </w:r>
      <w:r>
        <w:rPr>
          <w:rFonts w:ascii="Times New Roman" w:hAnsi="Times New Roman"/>
          <w:color w:val="000000"/>
          <w:sz w:val="28"/>
        </w:rPr>
        <w:t xml:space="preserve"> на электронной торговой площадке </w:t>
      </w:r>
      <w:r>
        <w:rPr>
          <w:rFonts w:ascii="Times New Roman" w:hAnsi="Times New Roman"/>
          <w:color w:val="000000"/>
          <w:sz w:val="28"/>
        </w:rPr>
        <w:t>«</w:t>
      </w:r>
      <w:r>
        <w:rPr>
          <w:rFonts w:ascii="Times New Roman" w:hAnsi="Times New Roman"/>
          <w:color w:val="000000"/>
          <w:sz w:val="28"/>
        </w:rPr>
        <w:t>Росэлторг</w:t>
      </w:r>
      <w:r>
        <w:rPr>
          <w:rFonts w:ascii="Times New Roman" w:hAnsi="Times New Roman"/>
          <w:color w:val="000000"/>
          <w:sz w:val="28"/>
        </w:rPr>
        <w:t>»</w:t>
      </w:r>
      <w:r>
        <w:rPr>
          <w:rFonts w:ascii="Times New Roman" w:hAnsi="Times New Roman"/>
          <w:color w:val="000000"/>
          <w:sz w:val="28"/>
          <w:highlight w:val="white"/>
        </w:rPr>
        <w:t xml:space="preserve"> («Единая электронная торговая площадка»)</w:t>
      </w:r>
      <w:r>
        <w:rPr>
          <w:rFonts w:ascii="Times New Roman" w:hAnsi="Times New Roman"/>
          <w:color w:val="000000"/>
          <w:sz w:val="28"/>
          <w:highlight w:val="white"/>
        </w:rPr>
        <w:t xml:space="preserve"> </w:t>
      </w:r>
      <w:r>
        <w:rPr>
          <w:rFonts w:ascii="Times New Roman" w:hAnsi="Times New Roman"/>
          <w:color w:val="000000"/>
          <w:sz w:val="28"/>
          <w:highlight w:val="white"/>
        </w:rPr>
        <w:t>по адресу</w:t>
      </w:r>
      <w:r>
        <w:rPr>
          <w:rFonts w:ascii="Times New Roman" w:hAnsi="Times New Roman"/>
          <w:color w:val="000000"/>
          <w:sz w:val="28"/>
        </w:rPr>
        <w:t xml:space="preserve"> в информационно-телекоммуникационной сети «Интернет»: </w:t>
      </w:r>
      <w:r>
        <w:rPr>
          <w:rFonts w:ascii="Times New Roman" w:hAnsi="Times New Roman"/>
          <w:color w:val="000000"/>
          <w:sz w:val="28"/>
        </w:rPr>
        <w:fldChar w:fldCharType="begin"/>
      </w:r>
      <w:r>
        <w:rPr>
          <w:rFonts w:ascii="Times New Roman" w:hAnsi="Times New Roman"/>
          <w:color w:val="000000"/>
          <w:sz w:val="28"/>
        </w:rPr>
        <w:instrText>HYPERLINK "https://178fz.roseltorg.ru"</w:instrText>
      </w:r>
      <w:r>
        <w:rPr>
          <w:rFonts w:ascii="Times New Roman" w:hAnsi="Times New Roman"/>
          <w:color w:val="000000"/>
          <w:sz w:val="28"/>
        </w:rPr>
        <w:fldChar w:fldCharType="separate"/>
      </w:r>
      <w:r>
        <w:rPr>
          <w:rFonts w:ascii="Times New Roman" w:hAnsi="Times New Roman"/>
          <w:color w:val="000000"/>
          <w:sz w:val="28"/>
        </w:rPr>
        <w:t>https://178fz.roseltorg.ru.</w:t>
      </w:r>
      <w:r>
        <w:rPr>
          <w:rFonts w:ascii="Times New Roman" w:hAnsi="Times New Roman"/>
          <w:color w:val="000000"/>
          <w:sz w:val="28"/>
        </w:rPr>
        <w:fldChar w:fldCharType="end"/>
      </w:r>
      <w:r>
        <w:rPr>
          <w:rFonts w:ascii="Times New Roman" w:hAnsi="Times New Roman"/>
          <w:color w:val="000000"/>
          <w:sz w:val="28"/>
        </w:rPr>
        <w:t xml:space="preserve"> </w:t>
      </w:r>
    </w:p>
    <w:p w14:paraId="76000000">
      <w:pPr>
        <w:pStyle w:val="Style_3"/>
        <w:widowControl w:val="0"/>
        <w:spacing w:after="0"/>
        <w:ind w:firstLine="720" w:left="0"/>
        <w:jc w:val="both"/>
        <w:rPr>
          <w:b w:val="0"/>
        </w:rPr>
      </w:pPr>
      <w:r>
        <w:rPr>
          <w:b w:val="0"/>
        </w:rPr>
        <w:t xml:space="preserve">«Регламент </w:t>
      </w:r>
      <w:r>
        <w:rPr>
          <w:b w:val="0"/>
        </w:rPr>
        <w:t xml:space="preserve">размещения процедур по продаже и аренде государственного </w:t>
      </w:r>
      <w:r>
        <w:rPr>
          <w:b w:val="0"/>
        </w:rPr>
        <w:t xml:space="preserve">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w:t>
      </w:r>
      <w:r>
        <w:rPr>
          <w:b w:val="0"/>
        </w:rPr>
        <w:t>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77000000">
      <w:pPr>
        <w:widowControl w:val="0"/>
        <w:ind w:firstLine="709" w:left="0"/>
        <w:jc w:val="both"/>
        <w:rPr>
          <w:b w:val="0"/>
          <w:sz w:val="28"/>
        </w:rPr>
      </w:pPr>
      <w:r>
        <w:rPr>
          <w:b w:val="0"/>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78000000">
      <w:pPr>
        <w:widowControl w:val="0"/>
        <w:ind w:firstLine="709" w:left="0"/>
        <w:jc w:val="both"/>
        <w:rPr>
          <w:b w:val="0"/>
          <w:sz w:val="28"/>
        </w:rPr>
      </w:pPr>
      <w:r>
        <w:rPr>
          <w:b w:val="0"/>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9000000">
      <w:pPr>
        <w:widowControl w:val="0"/>
        <w:ind w:firstLine="709" w:left="0"/>
        <w:jc w:val="both"/>
        <w:rPr>
          <w:b w:val="0"/>
          <w:sz w:val="28"/>
        </w:rPr>
      </w:pPr>
      <w:r>
        <w:rPr>
          <w:b w:val="0"/>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A000000">
      <w:pPr>
        <w:widowControl w:val="0"/>
        <w:ind w:firstLine="709" w:left="0"/>
        <w:jc w:val="both"/>
        <w:rPr>
          <w:b w:val="0"/>
          <w:sz w:val="28"/>
        </w:rPr>
      </w:pPr>
      <w:r>
        <w:rPr>
          <w:b w:val="0"/>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B000000">
      <w:pPr>
        <w:widowControl w:val="0"/>
        <w:ind w:firstLine="709" w:left="0"/>
        <w:jc w:val="both"/>
        <w:rPr>
          <w:b w:val="0"/>
          <w:sz w:val="28"/>
        </w:rPr>
      </w:pPr>
      <w:r>
        <w:rPr>
          <w:b w:val="0"/>
          <w:sz w:val="28"/>
        </w:rPr>
        <w:t>Разъяснение положений аукционной документации не должно изменять ее суть.</w:t>
      </w:r>
    </w:p>
    <w:p w14:paraId="7C000000">
      <w:pPr>
        <w:pStyle w:val="Style_3"/>
        <w:widowControl w:val="0"/>
        <w:spacing w:after="0"/>
        <w:ind w:firstLine="709" w:left="0"/>
        <w:jc w:val="both"/>
        <w:rPr>
          <w:b w:val="0"/>
        </w:rPr>
      </w:pPr>
      <w:r>
        <w:rPr>
          <w:b w:val="0"/>
        </w:rPr>
        <w:t>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D000000">
      <w:pPr>
        <w:widowControl w:val="0"/>
        <w:ind w:firstLine="709" w:left="0"/>
        <w:jc w:val="both"/>
        <w:rPr>
          <w:b w:val="0"/>
          <w:sz w:val="28"/>
        </w:rPr>
      </w:pPr>
      <w:r>
        <w:rPr>
          <w:b w:val="0"/>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E000000">
      <w:pPr>
        <w:widowControl w:val="0"/>
        <w:ind w:firstLine="709" w:left="0"/>
        <w:jc w:val="both"/>
        <w:rPr>
          <w:b w:val="0"/>
          <w:sz w:val="28"/>
        </w:rPr>
      </w:pPr>
      <w:r>
        <w:rPr>
          <w:b w:val="0"/>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7F000000">
      <w:pPr>
        <w:widowControl w:val="0"/>
        <w:spacing w:line="240" w:lineRule="auto"/>
        <w:ind w:firstLine="0" w:left="-284"/>
        <w:jc w:val="center"/>
        <w:rPr>
          <w:sz w:val="28"/>
        </w:rPr>
      </w:pPr>
    </w:p>
    <w:p w14:paraId="80000000">
      <w:pPr>
        <w:widowControl w:val="0"/>
        <w:spacing w:line="240" w:lineRule="auto"/>
        <w:ind w:firstLine="0" w:left="-284"/>
        <w:jc w:val="center"/>
        <w:rPr>
          <w:sz w:val="28"/>
        </w:rPr>
      </w:pPr>
    </w:p>
    <w:p w14:paraId="81000000">
      <w:pPr>
        <w:widowControl w:val="0"/>
        <w:spacing w:line="240" w:lineRule="exact"/>
        <w:ind w:firstLine="0" w:left="-284"/>
        <w:jc w:val="center"/>
        <w:rPr>
          <w:sz w:val="28"/>
        </w:rPr>
      </w:pPr>
      <w:r>
        <w:rPr>
          <w:sz w:val="28"/>
        </w:rPr>
        <w:t xml:space="preserve">Информация об имуществе, выставляемом на аукцион </w:t>
      </w:r>
    </w:p>
    <w:p w14:paraId="82000000">
      <w:pPr>
        <w:widowControl w:val="0"/>
        <w:spacing w:line="240" w:lineRule="exact"/>
        <w:ind w:firstLine="0" w:left="-284"/>
        <w:jc w:val="center"/>
        <w:rPr>
          <w:sz w:val="28"/>
        </w:rPr>
      </w:pPr>
      <w:r>
        <w:rPr>
          <w:sz w:val="28"/>
        </w:rPr>
        <w:t xml:space="preserve">на право заключения договоров аренды недвижимого имущества, находящегося в муниципальной собственности города Ставрополя, включенного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 </w:t>
      </w:r>
    </w:p>
    <w:p w14:paraId="83000000">
      <w:pPr>
        <w:widowControl w:val="0"/>
        <w:spacing w:line="240" w:lineRule="exact"/>
        <w:ind w:firstLine="0" w:left="-284"/>
        <w:jc w:val="center"/>
      </w:pPr>
    </w:p>
    <w:p w14:paraId="84000000">
      <w:pPr>
        <w:widowControl w:val="0"/>
        <w:spacing w:line="240" w:lineRule="exact"/>
        <w:ind w:firstLine="0" w:left="-284"/>
        <w:jc w:val="center"/>
      </w:pPr>
    </w:p>
    <w:p w14:paraId="85000000">
      <w:pPr>
        <w:widowControl w:val="0"/>
        <w:spacing w:line="120" w:lineRule="auto"/>
        <w:ind w:firstLine="0" w:left="-284"/>
        <w:jc w:val="center"/>
        <w:rPr>
          <w:sz w:val="2"/>
        </w:rPr>
      </w:pPr>
    </w:p>
    <w:tbl>
      <w:tblPr>
        <w:tblStyle w:val="Style_2"/>
        <w:tblW w:type="auto" w:w="0"/>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87"/>
        <w:gridCol w:w="3782"/>
        <w:gridCol w:w="992"/>
        <w:gridCol w:w="1768"/>
        <w:gridCol w:w="1199"/>
        <w:gridCol w:w="1126"/>
      </w:tblGrid>
      <w:tr>
        <w:trPr>
          <w:trHeight w:hRule="atLeast" w:val="3025"/>
        </w:trPr>
        <w:tc>
          <w:tcPr>
            <w:tcW w:type="dxa" w:w="487"/>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6000000">
            <w:pPr>
              <w:widowControl w:val="0"/>
              <w:spacing w:line="260" w:lineRule="exact"/>
              <w:ind w:right="-55"/>
              <w:jc w:val="center"/>
            </w:pPr>
            <w:r>
              <w:t>№ лота</w:t>
            </w:r>
          </w:p>
        </w:tc>
        <w:tc>
          <w:tcPr>
            <w:tcW w:type="dxa" w:w="378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7000000">
            <w:pPr>
              <w:widowControl w:val="0"/>
              <w:spacing w:line="260" w:lineRule="exact"/>
              <w:ind/>
              <w:jc w:val="center"/>
            </w:pPr>
            <w:r>
              <w:t xml:space="preserve">Место расположения,  </w:t>
            </w:r>
          </w:p>
          <w:p w14:paraId="88000000">
            <w:pPr>
              <w:widowControl w:val="0"/>
              <w:spacing w:line="260" w:lineRule="exact"/>
              <w:ind/>
              <w:jc w:val="center"/>
            </w:pPr>
            <w:r>
              <w:t xml:space="preserve"> характеристика, описание, </w:t>
            </w:r>
          </w:p>
          <w:p w14:paraId="89000000">
            <w:pPr>
              <w:widowControl w:val="0"/>
              <w:spacing w:line="260" w:lineRule="exact"/>
              <w:ind/>
              <w:jc w:val="center"/>
            </w:pPr>
            <w:r>
              <w:t xml:space="preserve">целевое назначение </w:t>
            </w:r>
          </w:p>
          <w:p w14:paraId="8A000000">
            <w:pPr>
              <w:widowControl w:val="0"/>
              <w:spacing w:line="260" w:lineRule="exact"/>
              <w:ind/>
              <w:jc w:val="center"/>
            </w:pPr>
            <w:r>
              <w:t xml:space="preserve">недвижимого имущества, </w:t>
            </w:r>
          </w:p>
          <w:p w14:paraId="8B000000">
            <w:pPr>
              <w:widowControl w:val="0"/>
              <w:spacing w:line="260" w:lineRule="exact"/>
              <w:ind/>
              <w:jc w:val="center"/>
            </w:pPr>
            <w:r>
              <w:t>обременение</w:t>
            </w:r>
          </w:p>
        </w:tc>
        <w:tc>
          <w:tcPr>
            <w:tcW w:type="dxa" w:w="99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8C000000">
            <w:pPr>
              <w:widowControl w:val="0"/>
              <w:spacing w:line="260" w:lineRule="exact"/>
              <w:ind w:firstLine="0" w:left="-55" w:right="-55"/>
              <w:jc w:val="center"/>
            </w:pPr>
            <w:r>
              <w:t xml:space="preserve">Срок </w:t>
            </w:r>
          </w:p>
          <w:p w14:paraId="8D000000">
            <w:pPr>
              <w:widowControl w:val="0"/>
              <w:spacing w:line="260" w:lineRule="exact"/>
              <w:ind w:firstLine="0" w:left="-55" w:right="-55"/>
              <w:jc w:val="center"/>
            </w:pPr>
            <w:r>
              <w:t xml:space="preserve">действия </w:t>
            </w:r>
          </w:p>
          <w:p w14:paraId="8E000000">
            <w:pPr>
              <w:widowControl w:val="0"/>
              <w:spacing w:line="260" w:lineRule="exact"/>
              <w:ind w:firstLine="0" w:left="-55" w:right="-55"/>
              <w:jc w:val="center"/>
            </w:pPr>
            <w:r>
              <w:t xml:space="preserve">договора </w:t>
            </w:r>
          </w:p>
          <w:p w14:paraId="8F000000">
            <w:pPr>
              <w:widowControl w:val="0"/>
              <w:spacing w:line="260" w:lineRule="exact"/>
              <w:ind w:firstLine="0" w:left="-55" w:right="-55"/>
              <w:jc w:val="center"/>
            </w:pPr>
            <w:r>
              <w:t>аренды</w:t>
            </w:r>
          </w:p>
        </w:tc>
        <w:tc>
          <w:tcPr>
            <w:tcW w:type="dxa" w:w="1768"/>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0000000">
            <w:pPr>
              <w:widowControl w:val="0"/>
              <w:spacing w:line="260" w:lineRule="exact"/>
              <w:ind w:right="-55"/>
              <w:jc w:val="center"/>
            </w:pPr>
            <w:r>
              <w:t xml:space="preserve">Предмет аукциона - начальная (минимальная) </w:t>
            </w:r>
          </w:p>
          <w:p w14:paraId="91000000">
            <w:pPr>
              <w:widowControl w:val="0"/>
              <w:spacing w:line="260" w:lineRule="exact"/>
              <w:ind w:right="-55"/>
              <w:jc w:val="center"/>
            </w:pPr>
            <w:r>
              <w:t xml:space="preserve">цена договора (цена лота) </w:t>
            </w:r>
          </w:p>
          <w:p w14:paraId="92000000">
            <w:pPr>
              <w:widowControl w:val="0"/>
              <w:spacing w:line="260" w:lineRule="exact"/>
              <w:ind w:right="-55"/>
              <w:jc w:val="center"/>
            </w:pPr>
            <w:r>
              <w:t>в размере ежегодного платежа за пользование муниципальным имуществом, с учетом НДС (руб.)</w:t>
            </w:r>
          </w:p>
        </w:tc>
        <w:tc>
          <w:tcPr>
            <w:tcW w:type="dxa" w:w="1199"/>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3000000">
            <w:pPr>
              <w:widowControl w:val="0"/>
              <w:spacing w:line="260" w:lineRule="exact"/>
              <w:ind/>
              <w:jc w:val="center"/>
            </w:pPr>
            <w:r>
              <w:t>Сумма задатка</w:t>
            </w:r>
          </w:p>
          <w:p w14:paraId="94000000">
            <w:pPr>
              <w:widowControl w:val="0"/>
              <w:spacing w:line="260" w:lineRule="exact"/>
              <w:ind w:firstLine="0" w:left="-55" w:right="-55"/>
              <w:jc w:val="center"/>
            </w:pPr>
            <w:r>
              <w:t xml:space="preserve">(10 % </w:t>
            </w:r>
          </w:p>
          <w:p w14:paraId="95000000">
            <w:pPr>
              <w:widowControl w:val="0"/>
              <w:spacing w:line="260" w:lineRule="exact"/>
              <w:ind w:firstLine="0" w:left="-55" w:right="-55"/>
              <w:jc w:val="center"/>
              <w:rPr>
                <w:spacing w:val="-10"/>
              </w:rPr>
            </w:pPr>
            <w:r>
              <w:t xml:space="preserve">от предмета </w:t>
            </w:r>
            <w:r>
              <w:rPr>
                <w:spacing w:val="-10"/>
              </w:rPr>
              <w:t>аукциона</w:t>
            </w:r>
            <w:r>
              <w:rPr>
                <w:spacing w:val="-18"/>
              </w:rPr>
              <w:t>)</w:t>
            </w:r>
          </w:p>
          <w:p w14:paraId="96000000">
            <w:pPr>
              <w:widowControl w:val="0"/>
              <w:spacing w:line="260" w:lineRule="exact"/>
              <w:ind/>
              <w:jc w:val="center"/>
            </w:pPr>
            <w:r>
              <w:t>(руб.)</w:t>
            </w:r>
          </w:p>
        </w:tc>
        <w:tc>
          <w:tcPr>
            <w:tcW w:type="dxa" w:w="1126"/>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7000000">
            <w:pPr>
              <w:widowControl w:val="0"/>
              <w:spacing w:line="260" w:lineRule="exact"/>
              <w:ind/>
              <w:jc w:val="center"/>
            </w:pPr>
            <w:r>
              <w:t>Шаг аукциона</w:t>
            </w:r>
          </w:p>
          <w:p w14:paraId="98000000">
            <w:pPr>
              <w:widowControl w:val="0"/>
              <w:spacing w:line="260" w:lineRule="exact"/>
              <w:ind w:firstLine="0" w:left="-55" w:right="-55"/>
              <w:jc w:val="center"/>
              <w:rPr>
                <w:spacing w:val="-10"/>
              </w:rPr>
            </w:pPr>
            <w:r>
              <w:t xml:space="preserve">(5 % от предмета </w:t>
            </w:r>
            <w:r>
              <w:rPr>
                <w:spacing w:val="-10"/>
              </w:rPr>
              <w:t>аукциона</w:t>
            </w:r>
            <w:r>
              <w:rPr>
                <w:spacing w:val="-18"/>
              </w:rPr>
              <w:t>)</w:t>
            </w:r>
          </w:p>
          <w:p w14:paraId="99000000">
            <w:pPr>
              <w:widowControl w:val="0"/>
              <w:spacing w:line="260" w:lineRule="exact"/>
              <w:ind/>
              <w:jc w:val="center"/>
            </w:pPr>
            <w:r>
              <w:t xml:space="preserve"> (руб.)</w:t>
            </w:r>
          </w:p>
        </w:tc>
      </w:tr>
    </w:tbl>
    <w:p w14:paraId="9A000000">
      <w:pPr>
        <w:widowControl w:val="0"/>
        <w:spacing w:line="240" w:lineRule="auto"/>
        <w:ind w:firstLine="708" w:left="0"/>
        <w:jc w:val="both"/>
        <w:rPr>
          <w:shd w:fill="FFD821" w:val="clear"/>
        </w:rPr>
      </w:pPr>
    </w:p>
    <w:p w14:paraId="9B000000">
      <w:pPr>
        <w:widowControl w:val="0"/>
        <w:spacing w:line="240" w:lineRule="auto"/>
        <w:ind w:firstLine="708" w:left="0"/>
        <w:jc w:val="both"/>
        <w:rPr>
          <w:shd w:fill="FFD821" w:val="clear"/>
        </w:rPr>
      </w:pPr>
    </w:p>
    <w:p w14:paraId="9C000000">
      <w:pPr>
        <w:widowControl w:val="0"/>
        <w:spacing w:line="240" w:lineRule="auto"/>
        <w:ind w:firstLine="708" w:left="0"/>
        <w:jc w:val="both"/>
        <w:rPr>
          <w:shd w:fill="FFD821" w:val="clear"/>
        </w:rPr>
      </w:pPr>
    </w:p>
    <w:tbl>
      <w:tblPr>
        <w:tblStyle w:val="Style_2"/>
        <w:tblW w:type="auto" w:w="0"/>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53"/>
        <w:gridCol w:w="22"/>
        <w:gridCol w:w="3736"/>
        <w:gridCol w:w="324"/>
        <w:gridCol w:w="695"/>
        <w:gridCol w:w="298"/>
        <w:gridCol w:w="1457"/>
        <w:gridCol w:w="102"/>
        <w:gridCol w:w="1083"/>
        <w:gridCol w:w="79"/>
        <w:gridCol w:w="1020"/>
      </w:tblGrid>
      <w:tr>
        <w:trPr>
          <w:trHeight w:hRule="atLeast" w:val="4281"/>
        </w:trPr>
        <w:tc>
          <w:tcPr>
            <w:tcW w:type="dxa" w:w="453"/>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D000000">
            <w:pPr>
              <w:widowControl w:val="0"/>
              <w:tabs>
                <w:tab w:leader="none" w:pos="720" w:val="left"/>
              </w:tabs>
              <w:ind/>
              <w:jc w:val="center"/>
            </w:pPr>
            <w:r>
              <w:t>1.</w:t>
            </w:r>
          </w:p>
        </w:tc>
        <w:tc>
          <w:tcPr>
            <w:tcW w:type="dxa" w:w="4082"/>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9E000000">
            <w:pPr>
              <w:widowControl w:val="0"/>
              <w:spacing w:line="260" w:lineRule="exact"/>
              <w:ind/>
            </w:pPr>
            <w:r>
              <w:t>Ставропольский край,</w:t>
            </w:r>
          </w:p>
          <w:p w14:paraId="9F000000">
            <w:pPr>
              <w:widowControl w:val="0"/>
              <w:spacing w:line="260" w:lineRule="exact"/>
              <w:ind/>
            </w:pPr>
            <w:r>
              <w:t xml:space="preserve">город Ставрополь, </w:t>
            </w:r>
            <w:r>
              <w:t xml:space="preserve">проспект Юности, дом 16, </w:t>
            </w:r>
            <w:r>
              <w:t xml:space="preserve">наименование: часть 2, </w:t>
            </w:r>
          </w:p>
          <w:p w14:paraId="A0000000">
            <w:pPr>
              <w:widowControl w:val="0"/>
              <w:spacing w:line="260" w:lineRule="exact"/>
              <w:ind/>
            </w:pPr>
            <w:r>
              <w:t>назначение: нежилое,</w:t>
            </w:r>
          </w:p>
          <w:p w14:paraId="A1000000">
            <w:pPr>
              <w:widowControl w:val="0"/>
              <w:spacing w:line="260" w:lineRule="exact"/>
              <w:ind/>
            </w:pPr>
            <w:r>
              <w:t xml:space="preserve">помещения №№ 3, 4, 6-11, 16, </w:t>
            </w:r>
            <w:r>
              <w:t xml:space="preserve">площадью 69,2 </w:t>
            </w:r>
            <w:r>
              <w:t>кв.м</w:t>
            </w:r>
            <w:r>
              <w:t>, этаж 1,</w:t>
            </w:r>
          </w:p>
          <w:p w14:paraId="A2000000">
            <w:pPr>
              <w:widowControl w:val="0"/>
              <w:spacing w:line="260" w:lineRule="exact"/>
              <w:ind/>
            </w:pPr>
            <w:r>
              <w:t xml:space="preserve">с кадастровым номером </w:t>
            </w:r>
            <w:r>
              <w:t>26:12:010303:4407.</w:t>
            </w:r>
            <w:r>
              <w:t xml:space="preserve"> </w:t>
            </w:r>
          </w:p>
          <w:p w14:paraId="A3000000">
            <w:r>
              <w:t>Ц</w:t>
            </w:r>
            <w:r>
              <w:t xml:space="preserve">елевое использование </w:t>
            </w:r>
            <w:r>
              <w:t xml:space="preserve"> п</w:t>
            </w:r>
            <w:r>
              <w:t>омещения:</w:t>
            </w:r>
            <w:r>
              <w:t xml:space="preserve">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993"/>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4000000">
            <w:pPr>
              <w:widowControl w:val="0"/>
              <w:ind w:firstLine="0" w:left="-55" w:right="-55"/>
              <w:jc w:val="center"/>
            </w:pPr>
            <w:r>
              <w:t xml:space="preserve">5 лет </w:t>
            </w:r>
          </w:p>
        </w:tc>
        <w:tc>
          <w:tcPr>
            <w:tcW w:type="dxa" w:w="155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5000000">
            <w:r>
              <w:t xml:space="preserve"> 322</w:t>
            </w:r>
            <w:r>
              <w:rPr>
                <w:rFonts w:ascii="Times New Roman" w:hAnsi="Times New Roman"/>
                <w:spacing w:val="0"/>
                <w:sz w:val="24"/>
              </w:rPr>
              <w:t> </w:t>
            </w:r>
            <w:r>
              <w:t>860,00</w:t>
            </w:r>
          </w:p>
        </w:tc>
        <w:tc>
          <w:tcPr>
            <w:tcW w:type="dxa" w:w="1162"/>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6000000">
            <w:r>
              <w:t>32</w:t>
            </w:r>
            <w:r>
              <w:rPr>
                <w:rFonts w:ascii="Times New Roman" w:hAnsi="Times New Roman"/>
                <w:spacing w:val="0"/>
                <w:sz w:val="24"/>
              </w:rPr>
              <w:t> </w:t>
            </w:r>
            <w:r>
              <w:t>286,00</w:t>
            </w:r>
          </w:p>
        </w:tc>
        <w:tc>
          <w:tcPr>
            <w:tcW w:type="dxa" w:w="102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7000000">
            <w:r>
              <w:t>16</w:t>
            </w:r>
            <w:r>
              <w:rPr>
                <w:rFonts w:ascii="Times New Roman" w:hAnsi="Times New Roman"/>
                <w:spacing w:val="0"/>
                <w:sz w:val="24"/>
              </w:rPr>
              <w:t> 143</w:t>
            </w:r>
            <w:r>
              <w:t>,00</w:t>
            </w:r>
          </w:p>
        </w:tc>
      </w:tr>
      <w:tr>
        <w:trPr>
          <w:trHeight w:hRule="atLeast" w:val="2505"/>
        </w:trPr>
        <w:tc>
          <w:tcPr>
            <w:tcW w:type="dxa" w:w="453"/>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16"/>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8000000">
            <w:pPr>
              <w:widowControl w:val="0"/>
              <w:spacing w:line="260" w:lineRule="exact"/>
              <w:ind/>
              <w:jc w:val="center"/>
              <w:rPr>
                <w:color w:themeColor="text1" w:val="000000"/>
              </w:rPr>
            </w:pPr>
            <w:r>
              <w:rPr>
                <w:color w:themeColor="text1" w:val="000000"/>
              </w:rPr>
              <w:t>Технические характеристики помещения:</w:t>
            </w:r>
          </w:p>
          <w:p w14:paraId="A9000000">
            <w:pPr>
              <w:widowControl w:val="0"/>
              <w:spacing w:line="260" w:lineRule="exact"/>
              <w:ind/>
              <w:rPr>
                <w:color w:themeColor="text1" w:val="000000"/>
              </w:rPr>
            </w:pPr>
            <w:r>
              <w:rPr>
                <w:color w:themeColor="text1" w:val="000000"/>
              </w:rPr>
              <w:t xml:space="preserve">Помещение </w:t>
            </w:r>
            <w:r>
              <w:rPr>
                <w:color w:themeColor="text1" w:val="000000"/>
              </w:rPr>
              <w:t>расположено в многоквартирном пяти</w:t>
            </w:r>
            <w:r>
              <w:rPr>
                <w:color w:themeColor="text1" w:val="000000"/>
              </w:rPr>
              <w:t>этажном жилом доме.</w:t>
            </w:r>
          </w:p>
          <w:p w14:paraId="AA000000">
            <w:pPr>
              <w:widowControl w:val="0"/>
              <w:spacing w:line="260" w:lineRule="exact"/>
              <w:ind/>
              <w:rPr>
                <w:color w:themeColor="text1" w:val="000000"/>
              </w:rPr>
            </w:pPr>
            <w:r>
              <w:rPr>
                <w:color w:themeColor="text1" w:val="000000"/>
              </w:rPr>
              <w:t xml:space="preserve">Год постройки здания - </w:t>
            </w:r>
            <w:r>
              <w:rPr>
                <w:color w:themeColor="text1" w:val="000000"/>
              </w:rPr>
              <w:t>1976</w:t>
            </w:r>
            <w:r>
              <w:rPr>
                <w:color w:themeColor="text1" w:val="000000"/>
              </w:rPr>
              <w:t xml:space="preserve">. Материал наружных стен – </w:t>
            </w:r>
            <w:r>
              <w:rPr>
                <w:color w:themeColor="text1" w:val="000000"/>
              </w:rPr>
              <w:t>железобетонные панели.</w:t>
            </w:r>
            <w:r>
              <w:rPr>
                <w:color w:themeColor="text1" w:val="000000"/>
              </w:rPr>
              <w:t xml:space="preserve"> </w:t>
            </w:r>
          </w:p>
          <w:p w14:paraId="AB000000">
            <w:pPr>
              <w:widowControl w:val="0"/>
              <w:spacing w:line="260" w:lineRule="exact"/>
              <w:ind/>
              <w:rPr>
                <w:color w:themeColor="text1" w:val="000000"/>
              </w:rPr>
            </w:pPr>
            <w:r>
              <w:rPr>
                <w:color w:themeColor="text1" w:val="000000"/>
              </w:rPr>
              <w:t>Входная  дверь – металлическая.</w:t>
            </w:r>
          </w:p>
          <w:p w14:paraId="AC000000">
            <w:pPr>
              <w:widowControl w:val="0"/>
              <w:spacing w:line="260" w:lineRule="exact"/>
              <w:ind/>
              <w:rPr>
                <w:color w:themeColor="text1" w:val="000000"/>
              </w:rPr>
            </w:pPr>
            <w:r>
              <w:rPr>
                <w:color w:themeColor="text1" w:val="000000"/>
              </w:rPr>
              <w:t>Оконны</w:t>
            </w:r>
            <w:r>
              <w:rPr>
                <w:color w:themeColor="text1" w:val="000000"/>
              </w:rPr>
              <w:t xml:space="preserve">е блоки </w:t>
            </w:r>
            <w:r>
              <w:rPr>
                <w:color w:themeColor="text1" w:val="000000"/>
              </w:rPr>
              <w:t xml:space="preserve">– </w:t>
            </w:r>
            <w:r>
              <w:rPr>
                <w:color w:themeColor="text1" w:val="000000"/>
              </w:rPr>
              <w:t>пластиковые</w:t>
            </w:r>
            <w:r>
              <w:rPr>
                <w:color w:themeColor="text1" w:val="000000"/>
              </w:rPr>
              <w:t>. Внутренняя отделка</w:t>
            </w:r>
            <w:r>
              <w:rPr>
                <w:color w:themeColor="text1" w:val="000000"/>
              </w:rPr>
              <w:t xml:space="preserve"> отсутствует.</w:t>
            </w:r>
          </w:p>
          <w:p w14:paraId="AD000000">
            <w:pPr>
              <w:widowControl w:val="0"/>
              <w:spacing w:line="260" w:lineRule="exact"/>
              <w:ind/>
              <w:rPr>
                <w:color w:themeColor="text1" w:val="000000"/>
              </w:rPr>
            </w:pPr>
            <w:r>
              <w:rPr>
                <w:color w:themeColor="text1" w:val="000000"/>
              </w:rPr>
              <w:t>В помещении: имеется электроснабжение</w:t>
            </w:r>
            <w:r>
              <w:rPr>
                <w:color w:themeColor="text1" w:val="000000"/>
              </w:rPr>
              <w:t xml:space="preserve">, </w:t>
            </w:r>
            <w:r>
              <w:rPr>
                <w:color w:themeColor="text1" w:val="000000"/>
              </w:rPr>
              <w:t>центр</w:t>
            </w:r>
            <w:r>
              <w:rPr>
                <w:color w:themeColor="text1" w:val="000000"/>
              </w:rPr>
              <w:t>альное отопление, водоснабжение</w:t>
            </w:r>
            <w:r>
              <w:rPr>
                <w:color w:themeColor="text1" w:val="000000"/>
              </w:rPr>
              <w:t>, водоотведение</w:t>
            </w:r>
            <w:r>
              <w:rPr>
                <w:color w:themeColor="text1" w:val="000000"/>
              </w:rPr>
              <w:t>.</w:t>
            </w:r>
            <w:r>
              <w:rPr>
                <w:color w:themeColor="text1" w:val="000000"/>
              </w:rPr>
              <w:t xml:space="preserve"> Санитарно-техническое оборудование в помещении </w:t>
            </w:r>
            <w:r>
              <w:rPr>
                <w:color w:themeColor="text1" w:val="000000"/>
              </w:rPr>
              <w:t>демонтировано, Внутренние перегородки в помещения частично демонтированы.</w:t>
            </w:r>
            <w:r>
              <w:rPr>
                <w:color w:themeColor="text1" w:val="000000"/>
              </w:rPr>
              <w:t xml:space="preserve"> </w:t>
            </w:r>
          </w:p>
          <w:p w14:paraId="AE000000">
            <w:pPr>
              <w:widowControl w:val="0"/>
              <w:spacing w:line="260" w:lineRule="exact"/>
              <w:ind/>
              <w:rPr>
                <w:b w:val="1"/>
                <w:color w:val="000000"/>
              </w:rPr>
            </w:pPr>
            <w:r>
              <w:rPr>
                <w:b w:val="1"/>
                <w:color w:val="000000"/>
              </w:rPr>
              <w:t xml:space="preserve">На арендатора возлагается обязанность по приведению помещения в первоначальное состояние либо проведению перепланировки (переустройства) помещения в соответствии с требованиями действующего законодательства: разработка проекта, получение разрешение на перепланировку (переустройство), оформление акта приемки в эксплуатацию. </w:t>
            </w:r>
          </w:p>
        </w:tc>
      </w:tr>
    </w:tbl>
    <w:tbl>
      <w:tblPr>
        <w:tblStyle w:val="Style_2"/>
        <w:tblW w:type="auto" w:w="0"/>
        <w:tblInd w:type="dxa" w:w="2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453"/>
        <w:gridCol w:w="22"/>
        <w:gridCol w:w="3736"/>
        <w:gridCol w:w="324"/>
        <w:gridCol w:w="695"/>
        <w:gridCol w:w="298"/>
        <w:gridCol w:w="1457"/>
        <w:gridCol w:w="102"/>
        <w:gridCol w:w="946"/>
        <w:gridCol w:w="200"/>
        <w:gridCol w:w="1020"/>
      </w:tblGrid>
      <w:tr>
        <w:trPr>
          <w:trHeight w:hRule="atLeast" w:val="283"/>
        </w:trPr>
        <w:tc>
          <w:tcPr>
            <w:tcW w:type="dxa" w:w="453"/>
            <w:vMerge w:val="restart"/>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AF000000">
            <w:pPr>
              <w:widowControl w:val="0"/>
              <w:tabs>
                <w:tab w:leader="none" w:pos="720" w:val="left"/>
              </w:tabs>
              <w:ind/>
              <w:jc w:val="center"/>
            </w:pPr>
            <w:r>
              <w:t>2.</w:t>
            </w:r>
          </w:p>
        </w:tc>
        <w:tc>
          <w:tcPr>
            <w:tcW w:type="dxa" w:w="4082"/>
            <w:gridSpan w:val="3"/>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0000000">
            <w:r>
              <w:t>1)</w:t>
            </w:r>
            <w:r>
              <w:rPr>
                <w:rFonts w:ascii="Times New Roman" w:hAnsi="Times New Roman"/>
                <w:spacing w:val="0"/>
                <w:sz w:val="24"/>
              </w:rPr>
              <w:t> </w:t>
            </w:r>
            <w:r>
              <w:t>Ставропольский край,</w:t>
            </w:r>
          </w:p>
          <w:p w14:paraId="B1000000">
            <w:r>
              <w:t xml:space="preserve">город Ставрополь, улица Серова, 2, </w:t>
            </w:r>
          </w:p>
          <w:p w14:paraId="B2000000">
            <w:r>
              <w:t>наименование: нежилые помещения, назначение: нежилое, этаж: 1, помещения №№ 1-3, 7-9, 67, 70-72, 77, 79, 84, общей площадью 172,7 кв.м с кадастровым номером 26:12:011215:2196;</w:t>
            </w:r>
          </w:p>
          <w:p w14:paraId="B3000000">
            <w:r>
              <w:t>2)</w:t>
            </w:r>
            <w:r>
              <w:rPr>
                <w:rFonts w:ascii="Times New Roman" w:hAnsi="Times New Roman"/>
                <w:spacing w:val="0"/>
                <w:sz w:val="24"/>
              </w:rPr>
              <w:t> </w:t>
            </w:r>
            <w:r>
              <w:t xml:space="preserve">Ставропольский край, </w:t>
            </w:r>
          </w:p>
          <w:p w14:paraId="B4000000">
            <w:r>
              <w:t xml:space="preserve">город Ставрополь, улица Серова, 2, </w:t>
            </w:r>
          </w:p>
          <w:p w14:paraId="B5000000">
            <w:r>
              <w:t>наименование: нежилые помещение, назначение: нежилое, этаж: 1  помещения №№ 4, 5, 68, 69, 81, общей площадью 49,6 кв.м с кадастровым номером 26:12:011215:2197.</w:t>
            </w:r>
          </w:p>
          <w:p w14:paraId="B6000000">
            <w:r>
              <w:t>Ц</w:t>
            </w:r>
            <w:r>
              <w:t xml:space="preserve">елевое использование </w:t>
            </w:r>
            <w:r>
              <w:t xml:space="preserve"> п</w:t>
            </w:r>
            <w:r>
              <w:t>омещения:</w:t>
            </w:r>
            <w:r>
              <w:t xml:space="preserve"> под офис, бытовое обслуживание, обслуживание жилищного фонда, общественное питание, торговую, медицинскую, образовательную </w:t>
            </w:r>
            <w:r>
              <w:t>деятельность, деятельность в области спорта, культуры, организации досуг, охранную деятельность.</w:t>
            </w:r>
          </w:p>
        </w:tc>
        <w:tc>
          <w:tcPr>
            <w:tcW w:type="dxa" w:w="993"/>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7000000">
            <w:pPr>
              <w:widowControl w:val="1"/>
              <w:ind/>
              <w:jc w:val="center"/>
            </w:pPr>
            <w:r>
              <w:t xml:space="preserve">5 лет </w:t>
            </w:r>
          </w:p>
        </w:tc>
        <w:tc>
          <w:tcPr>
            <w:tcW w:type="dxa" w:w="1559"/>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8000000">
            <w:pPr>
              <w:widowControl w:val="1"/>
              <w:ind/>
              <w:jc w:val="center"/>
            </w:pPr>
            <w:r>
              <w:t>700</w:t>
            </w:r>
            <w:r>
              <w:rPr>
                <w:rFonts w:ascii="Times New Roman" w:hAnsi="Times New Roman"/>
                <w:spacing w:val="0"/>
                <w:sz w:val="24"/>
              </w:rPr>
              <w:t> 800,00</w:t>
            </w:r>
          </w:p>
        </w:tc>
        <w:tc>
          <w:tcPr>
            <w:tcW w:type="dxa" w:w="1146"/>
            <w:gridSpan w:val="2"/>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9000000">
            <w:r>
              <w:t>70</w:t>
            </w:r>
            <w:r>
              <w:rPr>
                <w:rFonts w:ascii="Times New Roman" w:hAnsi="Times New Roman"/>
                <w:spacing w:val="0"/>
                <w:sz w:val="24"/>
              </w:rPr>
              <w:t> 080,00</w:t>
            </w:r>
          </w:p>
        </w:tc>
        <w:tc>
          <w:tcPr>
            <w:tcW w:type="dxa" w:w="102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A000000">
            <w:r>
              <w:t>35</w:t>
            </w:r>
            <w:r>
              <w:rPr>
                <w:rFonts w:ascii="Times New Roman" w:hAnsi="Times New Roman"/>
                <w:spacing w:val="0"/>
                <w:sz w:val="24"/>
              </w:rPr>
              <w:t> 040,00</w:t>
            </w:r>
          </w:p>
        </w:tc>
      </w:tr>
      <w:tr>
        <w:trPr>
          <w:trHeight w:hRule="atLeast" w:val="2505"/>
        </w:trPr>
        <w:tc>
          <w:tcPr>
            <w:tcW w:type="dxa" w:w="453"/>
            <w:gridSpan w:val="1"/>
            <w:vMerge w:val="continue"/>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tc>
        <w:tc>
          <w:tcPr>
            <w:tcW w:type="dxa" w:w="8800"/>
            <w:gridSpan w:val="10"/>
            <w:tcBorders>
              <w:top w:color="000000" w:sz="6" w:val="single"/>
              <w:left w:color="000000" w:sz="6" w:val="single"/>
              <w:bottom w:color="000000" w:sz="6" w:val="single"/>
              <w:right w:color="000000" w:sz="6" w:val="single"/>
            </w:tcBorders>
            <w:shd w:fill="auto" w:val="clear"/>
            <w:tcMar>
              <w:top w:type="dxa" w:w="28"/>
              <w:left w:type="dxa" w:w="28"/>
              <w:bottom w:type="dxa" w:w="28"/>
              <w:right w:type="dxa" w:w="28"/>
            </w:tcMar>
          </w:tcPr>
          <w:p w14:paraId="BB000000">
            <w:pPr>
              <w:widowControl w:val="0"/>
              <w:spacing w:line="260" w:lineRule="exact"/>
              <w:ind/>
              <w:jc w:val="center"/>
              <w:rPr>
                <w:rFonts w:ascii="Times New Roman" w:hAnsi="Times New Roman"/>
                <w:color w:themeColor="text1" w:val="000000"/>
                <w:sz w:val="24"/>
              </w:rPr>
            </w:pPr>
            <w:r>
              <w:rPr>
                <w:rFonts w:ascii="Times New Roman" w:hAnsi="Times New Roman"/>
                <w:color w:themeColor="text1" w:val="000000"/>
                <w:sz w:val="24"/>
              </w:rPr>
              <w:t>Технические характеристики помещения:</w:t>
            </w:r>
          </w:p>
          <w:p w14:paraId="BC000000">
            <w:pPr>
              <w:widowControl w:val="0"/>
              <w:spacing w:line="260" w:lineRule="exact"/>
              <w:ind/>
              <w:rPr>
                <w:rFonts w:ascii="Times New Roman" w:hAnsi="Times New Roman"/>
                <w:color w:themeColor="text1" w:val="000000"/>
                <w:sz w:val="24"/>
              </w:rPr>
            </w:pPr>
            <w:r>
              <w:rPr>
                <w:rFonts w:ascii="Times New Roman" w:hAnsi="Times New Roman"/>
                <w:color w:themeColor="text1" w:val="000000"/>
                <w:sz w:val="24"/>
              </w:rPr>
              <w:t xml:space="preserve">Помещение </w:t>
            </w:r>
            <w:r>
              <w:rPr>
                <w:rFonts w:ascii="Times New Roman" w:hAnsi="Times New Roman"/>
                <w:color w:themeColor="text1" w:val="000000"/>
                <w:sz w:val="24"/>
              </w:rPr>
              <w:t>расположено в многоквартирном пяти</w:t>
            </w:r>
            <w:r>
              <w:rPr>
                <w:rFonts w:ascii="Times New Roman" w:hAnsi="Times New Roman"/>
                <w:color w:themeColor="text1" w:val="000000"/>
                <w:sz w:val="24"/>
              </w:rPr>
              <w:t>этажном жилом доме.</w:t>
            </w:r>
          </w:p>
          <w:p w14:paraId="BD000000">
            <w:pPr>
              <w:widowControl w:val="0"/>
              <w:spacing w:line="260" w:lineRule="exact"/>
              <w:ind/>
              <w:rPr>
                <w:rFonts w:ascii="Times New Roman" w:hAnsi="Times New Roman"/>
                <w:color w:themeColor="text1" w:val="000000"/>
                <w:sz w:val="24"/>
              </w:rPr>
            </w:pPr>
            <w:r>
              <w:rPr>
                <w:rFonts w:ascii="Times New Roman" w:hAnsi="Times New Roman"/>
                <w:color w:themeColor="text1" w:val="000000"/>
                <w:sz w:val="24"/>
              </w:rPr>
              <w:t xml:space="preserve">Год постройки здания - </w:t>
            </w:r>
            <w:r>
              <w:rPr>
                <w:rFonts w:ascii="Times New Roman" w:hAnsi="Times New Roman"/>
                <w:b w:val="0"/>
                <w:i w:val="0"/>
                <w:caps w:val="0"/>
                <w:color w:val="000000"/>
                <w:spacing w:val="0"/>
                <w:sz w:val="24"/>
                <w:highlight w:val="white"/>
              </w:rPr>
              <w:t>1966</w:t>
            </w:r>
            <w:r>
              <w:rPr>
                <w:rFonts w:ascii="Times New Roman" w:hAnsi="Times New Roman"/>
                <w:color w:themeColor="text1" w:val="000000"/>
                <w:sz w:val="24"/>
              </w:rPr>
              <w:t xml:space="preserve">. Материал наружных стен – кирпич. Перекрытия - железобетонные.   </w:t>
            </w:r>
          </w:p>
          <w:p w14:paraId="BE000000">
            <w:pPr>
              <w:widowControl w:val="0"/>
              <w:spacing w:line="260" w:lineRule="exact"/>
              <w:ind/>
              <w:rPr>
                <w:color w:themeColor="text1" w:val="000000"/>
                <w:sz w:val="24"/>
              </w:rPr>
            </w:pPr>
            <w:r>
              <w:rPr>
                <w:color w:themeColor="text1" w:val="000000"/>
                <w:sz w:val="24"/>
              </w:rPr>
              <w:t>Оконны</w:t>
            </w:r>
            <w:r>
              <w:rPr>
                <w:color w:themeColor="text1" w:val="000000"/>
                <w:sz w:val="24"/>
              </w:rPr>
              <w:t xml:space="preserve">е блоки </w:t>
            </w:r>
            <w:r>
              <w:rPr>
                <w:color w:themeColor="text1" w:val="000000"/>
                <w:sz w:val="24"/>
              </w:rPr>
              <w:t>–</w:t>
            </w:r>
            <w:r>
              <w:rPr>
                <w:color w:themeColor="text1" w:val="000000"/>
                <w:sz w:val="24"/>
              </w:rPr>
              <w:t xml:space="preserve">  пластиковые. Внутренняя отделка: стены кабинетов окрашены, полы – ламинат, потолки подвестные (армстронг), стены в коридорах – штукатурка (короед), полы – керамическая плитка, входная дверь металлическая, межкомнатные двери деревянные.</w:t>
            </w:r>
          </w:p>
          <w:p w14:paraId="BF000000">
            <w:pPr>
              <w:widowControl w:val="0"/>
              <w:spacing w:line="260" w:lineRule="exact"/>
              <w:ind/>
              <w:rPr>
                <w:color w:themeColor="text1" w:val="000000"/>
                <w:sz w:val="24"/>
              </w:rPr>
            </w:pPr>
            <w:r>
              <w:rPr>
                <w:color w:themeColor="text1" w:val="000000"/>
                <w:sz w:val="24"/>
              </w:rPr>
              <w:t>В помещении: имеется электроснабжение</w:t>
            </w:r>
            <w:r>
              <w:rPr>
                <w:color w:themeColor="text1" w:val="000000"/>
                <w:sz w:val="24"/>
              </w:rPr>
              <w:t>,</w:t>
            </w:r>
            <w:r>
              <w:rPr>
                <w:color w:themeColor="text1" w:val="000000"/>
                <w:sz w:val="24"/>
              </w:rPr>
              <w:t xml:space="preserve"> водоснабжение</w:t>
            </w:r>
            <w:r>
              <w:rPr>
                <w:color w:themeColor="text1" w:val="000000"/>
                <w:sz w:val="24"/>
              </w:rPr>
              <w:t>, водоотведение</w:t>
            </w:r>
            <w:r>
              <w:rPr>
                <w:color w:themeColor="text1" w:val="000000"/>
                <w:sz w:val="24"/>
              </w:rPr>
              <w:t>.</w:t>
            </w:r>
            <w:r>
              <w:rPr>
                <w:color w:themeColor="text1" w:val="000000"/>
                <w:sz w:val="24"/>
              </w:rPr>
              <w:t xml:space="preserve"> Санитарно-техническое оборудование в помещении имеется.</w:t>
            </w:r>
          </w:p>
          <w:p w14:paraId="C0000000">
            <w:pPr>
              <w:widowControl w:val="0"/>
              <w:spacing w:line="260" w:lineRule="exact"/>
              <w:ind/>
              <w:rPr>
                <w:color w:themeColor="text1" w:val="000000"/>
                <w:sz w:val="24"/>
              </w:rPr>
            </w:pPr>
            <w:r>
              <w:rPr>
                <w:color w:themeColor="text1" w:val="000000"/>
                <w:sz w:val="24"/>
              </w:rPr>
              <w:t>Необходим частичный косметический ремонт помещений.</w:t>
            </w:r>
          </w:p>
        </w:tc>
      </w:tr>
    </w:tbl>
    <w:p w14:paraId="C1000000">
      <w:pPr>
        <w:widowControl w:val="0"/>
        <w:spacing w:line="240" w:lineRule="auto"/>
        <w:ind w:firstLine="709" w:left="0"/>
        <w:jc w:val="both"/>
      </w:pPr>
    </w:p>
    <w:p w14:paraId="C2000000">
      <w:pPr>
        <w:widowControl w:val="0"/>
        <w:spacing w:line="240" w:lineRule="auto"/>
        <w:ind w:firstLine="709" w:left="0"/>
        <w:jc w:val="both"/>
      </w:pPr>
      <w:r>
        <w:rPr>
          <w:sz w:val="28"/>
        </w:rPr>
        <w:t>2.1</w:t>
      </w:r>
      <w:r>
        <w:rPr>
          <w:sz w:val="28"/>
        </w:rPr>
        <w:t>. Осмотр</w:t>
      </w:r>
      <w:r>
        <w:rPr>
          <w:sz w:val="28"/>
        </w:rPr>
        <w:t xml:space="preserve"> имущества</w:t>
      </w:r>
      <w:r>
        <w:rPr>
          <w:sz w:val="28"/>
        </w:rPr>
        <w:t>,</w:t>
      </w:r>
      <w:r>
        <w:rPr>
          <w:sz w:val="28"/>
        </w:rPr>
        <w:t xml:space="preserve"> выставляемого на аукц</w:t>
      </w:r>
      <w:r>
        <w:rPr>
          <w:sz w:val="28"/>
        </w:rPr>
        <w:t xml:space="preserve">ион на право заключения </w:t>
      </w:r>
      <w:r>
        <w:rPr>
          <w:sz w:val="28"/>
        </w:rPr>
        <w:t>договоров</w:t>
      </w:r>
      <w:r>
        <w:rPr>
          <w:sz w:val="28"/>
        </w:rPr>
        <w:t xml:space="preserve"> аренды недвижимого имущества, находящегося в муниципальной собственности города Ставрополя</w:t>
      </w:r>
      <w:r>
        <w:rPr>
          <w:sz w:val="28"/>
        </w:rPr>
        <w:t>,</w:t>
      </w:r>
      <w:r>
        <w:rPr>
          <w:sz w:val="28"/>
        </w:rPr>
        <w:t xml:space="preserve"> осуществляется в соответствии графиком проведения осмотра недвижимого имущества (Приложение № 3 к документации об аукционе).</w:t>
      </w:r>
    </w:p>
    <w:p w14:paraId="C3000000">
      <w:pPr>
        <w:pStyle w:val="Style_3"/>
        <w:widowControl w:val="0"/>
        <w:spacing w:after="0" w:line="240" w:lineRule="auto"/>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C4000000">
      <w:pPr>
        <w:pStyle w:val="Style_3"/>
        <w:widowControl w:val="0"/>
        <w:spacing w:after="0"/>
        <w:ind/>
        <w:jc w:val="center"/>
        <w:rPr>
          <w:b w:val="1"/>
        </w:rPr>
      </w:pPr>
    </w:p>
    <w:p w14:paraId="C5000000">
      <w:pPr>
        <w:pStyle w:val="Style_3"/>
        <w:widowControl w:val="0"/>
        <w:spacing w:after="0"/>
        <w:ind/>
        <w:jc w:val="center"/>
        <w:rPr>
          <w:b w:val="1"/>
        </w:rPr>
      </w:pPr>
      <w:r>
        <w:rPr>
          <w:b w:val="1"/>
        </w:rPr>
        <w:t>3. Требования к участникам аукциона</w:t>
      </w:r>
    </w:p>
    <w:p w14:paraId="C6000000">
      <w:pPr>
        <w:widowControl w:val="0"/>
        <w:ind w:firstLine="709" w:left="0"/>
        <w:jc w:val="both"/>
        <w:rPr>
          <w:rFonts w:ascii="Times New Roman" w:hAnsi="Times New Roman"/>
          <w:sz w:val="28"/>
        </w:rPr>
      </w:pPr>
      <w:r>
        <w:rPr>
          <w:sz w:val="28"/>
        </w:rPr>
        <w:t>3.1. </w:t>
      </w:r>
      <w:r>
        <w:rPr>
          <w:sz w:val="28"/>
        </w:rPr>
        <w:t xml:space="preserve">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w:t>
      </w:r>
      <w:r>
        <w:rPr>
          <w:rFonts w:ascii="Times New Roman" w:hAnsi="Times New Roman"/>
          <w:sz w:val="28"/>
        </w:rPr>
        <w:t>Федерального закона от 24.07.2007 № 209-ФЗ «О развитии малого и среднего предпринимательства в Российской Федерации» (далее – закон  № 209-ФЗ).</w:t>
      </w:r>
    </w:p>
    <w:p w14:paraId="C7000000">
      <w:pPr>
        <w:widowControl w:val="0"/>
        <w:ind w:firstLine="709" w:left="0"/>
        <w:jc w:val="both"/>
        <w:rPr>
          <w:sz w:val="28"/>
        </w:rPr>
      </w:pPr>
      <w:r>
        <w:rPr>
          <w:sz w:val="28"/>
        </w:rPr>
        <w:t>3.2.</w:t>
      </w:r>
      <w:r>
        <w:rPr>
          <w:sz w:val="28"/>
        </w:rPr>
        <w:t> </w:t>
      </w:r>
      <w:r>
        <w:rPr>
          <w:sz w:val="28"/>
        </w:rPr>
        <w:t>Участники аукциона должны соответствовать требованиям, установленным законодательством Российской Федерации к таким участникам.</w:t>
      </w:r>
    </w:p>
    <w:p w14:paraId="C8000000">
      <w:pPr>
        <w:widowControl w:val="0"/>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C9000000">
      <w:pPr>
        <w:widowControl w:val="0"/>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CA000000">
      <w:pPr>
        <w:widowControl w:val="0"/>
        <w:ind w:firstLine="709" w:left="0"/>
        <w:jc w:val="both"/>
        <w:rPr>
          <w:sz w:val="28"/>
        </w:rPr>
      </w:pPr>
      <w:r>
        <w:rPr>
          <w:sz w:val="28"/>
        </w:rPr>
        <w:t xml:space="preserve">3.4. Плата за участие в аукционе не взимается. </w:t>
      </w:r>
    </w:p>
    <w:p w14:paraId="CB000000">
      <w:pPr>
        <w:widowControl w:val="0"/>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CC000000">
      <w:pPr>
        <w:widowControl w:val="0"/>
        <w:ind w:firstLine="709" w:left="0"/>
      </w:pPr>
    </w:p>
    <w:p w14:paraId="CD000000">
      <w:pPr>
        <w:pStyle w:val="Style_3"/>
        <w:widowControl w:val="0"/>
        <w:spacing w:after="0"/>
        <w:ind/>
        <w:jc w:val="center"/>
        <w:rPr>
          <w:b w:val="1"/>
        </w:rPr>
      </w:pPr>
      <w:r>
        <w:rPr>
          <w:b w:val="1"/>
        </w:rPr>
        <w:t>4. Условия участия в аукционе</w:t>
      </w:r>
    </w:p>
    <w:p w14:paraId="CE000000">
      <w:pPr>
        <w:widowControl w:val="0"/>
        <w:ind w:firstLine="709" w:left="0"/>
        <w:jc w:val="both"/>
        <w:rPr>
          <w:sz w:val="28"/>
        </w:rPr>
      </w:pPr>
      <w:r>
        <w:rPr>
          <w:sz w:val="28"/>
        </w:rPr>
        <w:t>4.1.  Заявителем может быть</w:t>
      </w:r>
      <w:r>
        <w:rPr>
          <w:sz w:val="28"/>
        </w:rPr>
        <w:t xml:space="preserve"> только субъект малого и среднего предпринимательства, физическое лицо, применяющее специальный налоговый режим «Налог на профессиональный доход», или организация, образующие инфраструктуру поддержки субъектов малого и среднего предпринимательства, имеющее право на поддержку органов государственной власти и органов местного самоуправления в соответствии с частями 3 и 5 статьи 14 Закона № 209-ФЗ </w:t>
      </w:r>
      <w:r>
        <w:rPr>
          <w:sz w:val="28"/>
        </w:rPr>
        <w:t>(далее - заявитель).</w:t>
      </w:r>
    </w:p>
    <w:p w14:paraId="CF000000">
      <w:pPr>
        <w:widowControl w:val="0"/>
        <w:ind w:firstLine="709" w:left="0"/>
        <w:jc w:val="both"/>
        <w:rPr>
          <w:b w:val="0"/>
        </w:rPr>
      </w:pPr>
      <w:r>
        <w:rPr>
          <w:sz w:val="28"/>
        </w:rPr>
        <w:t xml:space="preserve">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r>
        <w:rPr>
          <w:b w:val="0"/>
          <w:strike w:val="0"/>
          <w:color w:val="000000"/>
          <w:sz w:val="28"/>
          <w:u w:color="000000" w:val="none"/>
        </w:rPr>
        <w:fldChar w:fldCharType="begin"/>
      </w:r>
      <w:r>
        <w:rPr>
          <w:b w:val="0"/>
          <w:strike w:val="0"/>
          <w:color w:val="000000"/>
          <w:sz w:val="28"/>
          <w:u w:color="000000" w:val="none"/>
        </w:rPr>
        <w:instrText>HYPERLINK "http://www.torgi.gov.ru"</w:instrText>
      </w:r>
      <w:r>
        <w:rPr>
          <w:b w:val="0"/>
          <w:strike w:val="0"/>
          <w:color w:val="000000"/>
          <w:sz w:val="28"/>
          <w:u w:color="000000" w:val="none"/>
        </w:rPr>
        <w:fldChar w:fldCharType="separate"/>
      </w:r>
      <w:r>
        <w:rPr>
          <w:b w:val="0"/>
          <w:strike w:val="0"/>
          <w:color w:val="000000"/>
          <w:sz w:val="28"/>
          <w:u w:color="000000" w:val="none"/>
        </w:rPr>
        <w:t>www.torgi.gov.ru</w:t>
      </w:r>
      <w:r>
        <w:rPr>
          <w:b w:val="0"/>
          <w:strike w:val="0"/>
          <w:color w:val="000000"/>
          <w:sz w:val="28"/>
          <w:u w:color="000000" w:val="none"/>
        </w:rPr>
        <w:fldChar w:fldCharType="end"/>
      </w:r>
      <w:r>
        <w:rPr>
          <w:rStyle w:val="Style_5_ch"/>
          <w:color w:val="000000"/>
          <w:u w:val="none"/>
        </w:rPr>
        <w:t xml:space="preserve"> </w:t>
      </w:r>
      <w:r>
        <w:rPr>
          <w:sz w:val="28"/>
        </w:rPr>
        <w:t xml:space="preserve">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t>
      </w:r>
      <w:r>
        <w:rPr>
          <w:b w:val="0"/>
          <w:strike w:val="0"/>
          <w:color w:val="000000"/>
          <w:sz w:val="28"/>
          <w:u w:color="000000" w:val="none"/>
        </w:rPr>
        <w:fldChar w:fldCharType="begin"/>
      </w:r>
      <w:r>
        <w:rPr>
          <w:b w:val="0"/>
          <w:strike w:val="0"/>
          <w:color w:val="000000"/>
          <w:sz w:val="28"/>
          <w:u w:color="000000" w:val="none"/>
        </w:rPr>
        <w:instrText>HYPERLINK "http://www.torgi.gov.ru"</w:instrText>
      </w:r>
      <w:r>
        <w:rPr>
          <w:b w:val="0"/>
          <w:strike w:val="0"/>
          <w:color w:val="000000"/>
          <w:sz w:val="28"/>
          <w:u w:color="000000" w:val="none"/>
        </w:rPr>
        <w:fldChar w:fldCharType="separate"/>
      </w:r>
      <w:r>
        <w:rPr>
          <w:b w:val="0"/>
          <w:strike w:val="0"/>
          <w:color w:val="000000"/>
          <w:sz w:val="28"/>
          <w:u w:color="000000" w:val="none"/>
        </w:rPr>
        <w:t>www.torgi.gov.ru</w:t>
      </w:r>
      <w:r>
        <w:rPr>
          <w:b w:val="0"/>
          <w:strike w:val="0"/>
          <w:color w:val="000000"/>
          <w:sz w:val="28"/>
          <w:u w:color="000000" w:val="none"/>
        </w:rPr>
        <w:fldChar w:fldCharType="end"/>
      </w:r>
      <w:r>
        <w:rPr>
          <w:sz w:val="28"/>
        </w:rPr>
        <w:t>, утвержденного</w:t>
      </w:r>
      <w:r>
        <w:rPr>
          <w:sz w:val="28"/>
        </w:rPr>
        <w:t xml:space="preserve"> приказом</w:t>
      </w:r>
      <w:r>
        <w:rPr>
          <w:sz w:val="28"/>
        </w:rPr>
        <w:t xml:space="preserve"> Федерального</w:t>
      </w:r>
      <w:r>
        <w:rPr>
          <w:sz w:val="28"/>
        </w:rPr>
        <w:t xml:space="preserve"> казначейства</w:t>
      </w:r>
      <w:r>
        <w:rPr>
          <w:sz w:val="28"/>
        </w:rPr>
        <w:t xml:space="preserve"> от 2 декабря 2021 г. № 38н (зарегистрирован</w:t>
      </w:r>
      <w:r>
        <w:rPr>
          <w:sz w:val="28"/>
        </w:rPr>
        <w:t xml:space="preserve"> Министерством</w:t>
      </w:r>
      <w:r>
        <w:rPr>
          <w:sz w:val="28"/>
        </w:rPr>
        <w:t xml:space="preserve"> юстиции</w:t>
      </w:r>
      <w:r>
        <w:rPr>
          <w:sz w:val="28"/>
        </w:rPr>
        <w:t xml:space="preserve"> </w:t>
      </w:r>
      <w:r>
        <w:rPr>
          <w:sz w:val="28"/>
        </w:rPr>
        <w:t xml:space="preserve">Российской Федерации                          </w:t>
      </w:r>
      <w:r>
        <w:rPr>
          <w:sz w:val="28"/>
        </w:rPr>
        <w:t>0</w:t>
      </w:r>
      <w:r>
        <w:rPr>
          <w:sz w:val="28"/>
        </w:rPr>
        <w:t>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D0000000">
      <w:pPr>
        <w:widowControl w:val="0"/>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D1000000">
      <w:pPr>
        <w:widowControl w:val="0"/>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D2000000">
      <w:pPr>
        <w:widowControl w:val="0"/>
        <w:ind w:firstLine="709" w:left="0"/>
        <w:jc w:val="both"/>
        <w:rPr>
          <w:color w:themeColor="text1" w:val="000000"/>
          <w:sz w:val="28"/>
        </w:rPr>
      </w:pPr>
      <w:r>
        <w:rPr>
          <w:color w:themeColor="text1" w:val="000000"/>
          <w:sz w:val="28"/>
        </w:rPr>
        <w:t>2)</w:t>
      </w:r>
      <w:r>
        <w:rPr>
          <w:color w:themeColor="text1" w:val="000000"/>
          <w:sz w:val="28"/>
        </w:rPr>
        <w:t> </w:t>
      </w:r>
      <w:r>
        <w:rPr>
          <w:color w:themeColor="text1" w:val="000000"/>
          <w:sz w:val="28"/>
        </w:rPr>
        <w:t>несоответствия требованиям, указанным в пункте 3.2 настоящей аукционной документации;</w:t>
      </w:r>
    </w:p>
    <w:p w14:paraId="D3000000">
      <w:pPr>
        <w:widowControl w:val="0"/>
        <w:ind w:firstLine="709" w:left="0"/>
        <w:jc w:val="both"/>
        <w:rPr>
          <w:color w:themeColor="text1" w:val="000000"/>
          <w:sz w:val="28"/>
        </w:rPr>
      </w:pPr>
      <w:r>
        <w:rPr>
          <w:color w:themeColor="text1" w:val="000000"/>
          <w:sz w:val="28"/>
        </w:rPr>
        <w:t>3)</w:t>
      </w:r>
      <w:r>
        <w:rPr>
          <w:rFonts w:ascii="Times New Roman" w:hAnsi="Times New Roman"/>
          <w:color w:themeColor="text1" w:val="000000"/>
          <w:spacing w:val="0"/>
          <w:sz w:val="28"/>
        </w:rPr>
        <w:t> </w:t>
      </w:r>
      <w:r>
        <w:rPr>
          <w:color w:themeColor="text1" w:val="000000"/>
          <w:sz w:val="28"/>
        </w:rPr>
        <w:t>невнесения задатка;</w:t>
      </w:r>
    </w:p>
    <w:p w14:paraId="D4000000">
      <w:pPr>
        <w:widowControl w:val="0"/>
        <w:ind w:firstLine="709" w:left="0"/>
        <w:jc w:val="both"/>
        <w:rPr>
          <w:color w:themeColor="text1" w:val="000000"/>
          <w:sz w:val="28"/>
        </w:rPr>
      </w:pPr>
      <w:r>
        <w:rPr>
          <w:color w:themeColor="text1" w:val="000000"/>
          <w:sz w:val="28"/>
        </w:rPr>
        <w:t>4)</w:t>
      </w:r>
      <w:r>
        <w:rPr>
          <w:color w:themeColor="text1" w:val="000000"/>
          <w:sz w:val="28"/>
        </w:rPr>
        <w:t> </w:t>
      </w:r>
      <w:r>
        <w:rPr>
          <w:color w:themeColor="text1" w:val="000000"/>
          <w:sz w:val="28"/>
        </w:rPr>
        <w:t xml:space="preserve">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D5000000">
      <w:pPr>
        <w:widowControl w:val="0"/>
        <w:ind w:firstLine="709" w:left="0"/>
        <w:jc w:val="both"/>
        <w:rPr>
          <w:color w:themeColor="text1" w:val="000000"/>
          <w:sz w:val="28"/>
        </w:rPr>
      </w:pPr>
      <w:r>
        <w:rPr>
          <w:color w:themeColor="text1" w:val="000000"/>
          <w:sz w:val="28"/>
        </w:rPr>
        <w:t>5)</w:t>
      </w:r>
      <w:r>
        <w:rPr>
          <w:rFonts w:ascii="Times New Roman" w:hAnsi="Times New Roman"/>
          <w:color w:themeColor="text1" w:val="000000"/>
          <w:spacing w:val="0"/>
          <w:sz w:val="28"/>
        </w:rPr>
        <w:t> </w:t>
      </w:r>
      <w:r>
        <w:rPr>
          <w:color w:themeColor="text1" w:val="000000"/>
          <w:sz w:val="28"/>
        </w:rPr>
        <w:t>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D6000000">
      <w:pPr>
        <w:widowControl w:val="0"/>
        <w:ind w:firstLine="709" w:left="0"/>
        <w:jc w:val="both"/>
        <w:rPr>
          <w:color w:themeColor="text1" w:val="000000"/>
          <w:sz w:val="28"/>
        </w:rPr>
      </w:pPr>
      <w:r>
        <w:rPr>
          <w:color w:themeColor="text1" w:val="000000"/>
          <w:sz w:val="28"/>
        </w:rPr>
        <w:t>6)</w:t>
      </w:r>
      <w:r>
        <w:rPr>
          <w:color w:themeColor="text1" w:val="000000"/>
          <w:sz w:val="28"/>
        </w:rPr>
        <w:t> </w:t>
      </w:r>
      <w:r>
        <w:rPr>
          <w:color w:themeColor="text1" w:val="000000"/>
          <w:sz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D7000000">
      <w:pPr>
        <w:widowControl w:val="0"/>
        <w:ind w:firstLine="709" w:left="0"/>
        <w:jc w:val="both"/>
        <w:rPr>
          <w:color w:themeColor="text1" w:val="000000"/>
          <w:sz w:val="28"/>
        </w:rPr>
      </w:pPr>
      <w:r>
        <w:rPr>
          <w:color w:themeColor="text1" w:val="000000"/>
          <w:sz w:val="28"/>
        </w:rPr>
        <w:t>7) </w:t>
      </w:r>
      <w:r>
        <w:rPr>
          <w:sz w:val="28"/>
        </w:rPr>
        <w:t>подачи заявки на участие в конкурсе или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статьи 14 Закона № 209-ФЗ.</w:t>
      </w:r>
    </w:p>
    <w:p w14:paraId="D8000000">
      <w:pPr>
        <w:widowControl w:val="0"/>
        <w:ind w:firstLine="709" w:left="0"/>
        <w:jc w:val="both"/>
        <w:rPr>
          <w:color w:themeColor="text1" w:val="000000"/>
          <w:sz w:val="28"/>
        </w:rPr>
      </w:pPr>
      <w:r>
        <w:rPr>
          <w:color w:themeColor="text1" w:val="000000"/>
          <w:sz w:val="28"/>
        </w:rPr>
        <w:t>4.4.</w:t>
      </w:r>
      <w:r>
        <w:rPr>
          <w:color w:themeColor="text1" w:val="000000"/>
          <w:sz w:val="28"/>
        </w:rPr>
        <w:t> </w:t>
      </w:r>
      <w:r>
        <w:rPr>
          <w:color w:themeColor="text1" w:val="000000"/>
          <w:sz w:val="28"/>
        </w:rPr>
        <w:t>Отказ в допуске к участию в аукционе по иным основаниям, не предусмотренным пунктами 4.3 аукционной не допускается.</w:t>
      </w:r>
    </w:p>
    <w:p w14:paraId="D9000000">
      <w:pPr>
        <w:widowControl w:val="0"/>
        <w:ind w:firstLine="709" w:left="0"/>
        <w:jc w:val="both"/>
        <w:rPr>
          <w:color w:themeColor="text1" w:val="000000"/>
          <w:sz w:val="28"/>
        </w:rPr>
      </w:pPr>
      <w:r>
        <w:rPr>
          <w:color w:themeColor="text1" w:val="000000"/>
          <w:sz w:val="28"/>
        </w:rPr>
        <w:t>4.5.</w:t>
      </w:r>
      <w:r>
        <w:rPr>
          <w:color w:themeColor="text1" w:val="000000"/>
          <w:sz w:val="28"/>
        </w:rPr>
        <w:t> </w:t>
      </w:r>
      <w:r>
        <w:rPr>
          <w:color w:themeColor="text1" w:val="000000"/>
          <w:sz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DA000000">
      <w:pPr>
        <w:widowControl w:val="0"/>
        <w:ind w:firstLine="709" w:left="0"/>
        <w:rPr>
          <w:color w:themeColor="text1" w:val="000000"/>
          <w:sz w:val="28"/>
        </w:rPr>
      </w:pPr>
    </w:p>
    <w:p w14:paraId="DB000000">
      <w:pPr>
        <w:widowControl w:val="0"/>
        <w:ind/>
        <w:jc w:val="center"/>
        <w:rPr>
          <w:b w:val="1"/>
          <w:sz w:val="28"/>
        </w:rPr>
      </w:pPr>
      <w:r>
        <w:rPr>
          <w:b w:val="1"/>
          <w:sz w:val="28"/>
        </w:rPr>
        <w:t>5. Порядок подачи заявок на участие в аукционе</w:t>
      </w:r>
    </w:p>
    <w:p w14:paraId="DC000000">
      <w:pPr>
        <w:widowControl w:val="0"/>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DD000000">
      <w:pPr>
        <w:widowControl w:val="0"/>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DE000000">
      <w:pPr>
        <w:widowControl w:val="0"/>
        <w:ind w:firstLine="708" w:left="0"/>
        <w:jc w:val="both"/>
        <w:rPr>
          <w:b w:val="1"/>
          <w:sz w:val="28"/>
        </w:rPr>
      </w:pPr>
      <w:r>
        <w:rPr>
          <w:sz w:val="28"/>
        </w:rPr>
        <w:t>Заявки с прилагаемыми</w:t>
      </w:r>
      <w:r>
        <w:rPr>
          <w:sz w:val="28"/>
        </w:rPr>
        <w:t xml:space="preserve"> к ним документами принимаются </w:t>
      </w:r>
      <w:r>
        <w:rPr>
          <w:b w:val="1"/>
          <w:sz w:val="28"/>
        </w:rPr>
        <w:t>с 09 час. 00 мин. 14</w:t>
      </w:r>
      <w:r>
        <w:rPr>
          <w:b w:val="1"/>
          <w:sz w:val="28"/>
        </w:rPr>
        <w:t xml:space="preserve"> февраля</w:t>
      </w:r>
      <w:r>
        <w:rPr>
          <w:b w:val="1"/>
          <w:sz w:val="28"/>
        </w:rPr>
        <w:t xml:space="preserve"> 2025 года. </w:t>
      </w:r>
    </w:p>
    <w:p w14:paraId="DF000000">
      <w:pPr>
        <w:widowControl w:val="0"/>
        <w:ind w:firstLine="708" w:left="0"/>
        <w:jc w:val="both"/>
        <w:rPr>
          <w:sz w:val="28"/>
        </w:rPr>
      </w:pPr>
      <w:r>
        <w:rPr>
          <w:sz w:val="28"/>
        </w:rPr>
        <w:t xml:space="preserve">Прием заявок осуществляется круглосуточно на электронной площадке -  </w:t>
      </w:r>
      <w:r>
        <w:rPr>
          <w:rFonts w:ascii="Times New Roman" w:hAnsi="Times New Roman"/>
          <w:b w:val="0"/>
          <w:sz w:val="28"/>
        </w:rPr>
        <w:t>Единая электронная торговая площадка (АО «ЕЭТП»)</w:t>
      </w:r>
      <w:r>
        <w:rPr>
          <w:sz w:val="28"/>
        </w:rPr>
        <w:t xml:space="preserve"> по адресу </w:t>
      </w:r>
      <w:r>
        <w:rPr>
          <w:sz w:val="28"/>
        </w:rPr>
        <w:t xml:space="preserve">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E0000000">
      <w:pPr>
        <w:widowControl w:val="0"/>
        <w:ind w:firstLine="708" w:left="0"/>
        <w:jc w:val="both"/>
        <w:rPr>
          <w:b w:val="1"/>
          <w:sz w:val="28"/>
        </w:rPr>
      </w:pPr>
      <w:r>
        <w:rPr>
          <w:sz w:val="28"/>
        </w:rPr>
        <w:t>Дата и время окончания приема заявок:</w:t>
      </w:r>
      <w:r>
        <w:rPr>
          <w:b w:val="1"/>
          <w:sz w:val="28"/>
        </w:rPr>
        <w:t xml:space="preserve"> </w:t>
      </w:r>
      <w:r>
        <w:rPr>
          <w:b w:val="1"/>
          <w:sz w:val="28"/>
        </w:rPr>
        <w:t>17</w:t>
      </w:r>
      <w:r>
        <w:rPr>
          <w:b w:val="1"/>
          <w:sz w:val="28"/>
        </w:rPr>
        <w:t xml:space="preserve"> </w:t>
      </w:r>
      <w:r>
        <w:rPr>
          <w:b w:val="1"/>
          <w:sz w:val="28"/>
        </w:rPr>
        <w:t>ма</w:t>
      </w:r>
      <w:r>
        <w:rPr>
          <w:b w:val="1"/>
          <w:sz w:val="28"/>
        </w:rPr>
        <w:t>рта</w:t>
      </w:r>
      <w:r>
        <w:rPr>
          <w:b w:val="1"/>
          <w:sz w:val="28"/>
        </w:rPr>
        <w:t xml:space="preserve"> 2025 </w:t>
      </w:r>
      <w:r>
        <w:rPr>
          <w:b w:val="1"/>
          <w:sz w:val="28"/>
        </w:rPr>
        <w:t xml:space="preserve">года, </w:t>
      </w:r>
      <w:r>
        <w:rPr>
          <w:b w:val="1"/>
          <w:sz w:val="28"/>
        </w:rPr>
        <w:t> </w:t>
      </w:r>
      <w:r>
        <w:rPr>
          <w:b w:val="1"/>
          <w:sz w:val="28"/>
        </w:rPr>
        <w:t>18 час. 00 мин.</w:t>
      </w:r>
    </w:p>
    <w:p w14:paraId="E1000000">
      <w:pPr>
        <w:widowControl w:val="0"/>
        <w:ind w:firstLine="708" w:left="0"/>
        <w:jc w:val="both"/>
        <w:rPr>
          <w:b w:val="1"/>
          <w:sz w:val="28"/>
        </w:rPr>
      </w:pPr>
      <w:r>
        <w:rPr>
          <w:b w:val="1"/>
          <w:sz w:val="28"/>
        </w:rPr>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w:t>
      </w:r>
      <w:r>
        <w:rPr>
          <w:b w:val="1"/>
          <w:sz w:val="28"/>
        </w:rPr>
        <w:t>цифровую форму путем их сканирования с сохранением их реквизитов), заверенных электронной подписью заявителя.</w:t>
      </w:r>
    </w:p>
    <w:p w14:paraId="E2000000">
      <w:pPr>
        <w:widowControl w:val="0"/>
        <w:ind w:firstLine="709" w:left="0"/>
        <w:jc w:val="both"/>
        <w:rPr>
          <w:sz w:val="28"/>
        </w:rPr>
      </w:pPr>
      <w:r>
        <w:rPr>
          <w:sz w:val="28"/>
        </w:rPr>
        <w:t>5.2. Заявка на участие в аукционе должна содержать следующие документы и сведения:</w:t>
      </w:r>
    </w:p>
    <w:p w14:paraId="E3000000">
      <w:pPr>
        <w:widowControl w:val="0"/>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E4000000">
      <w:pPr>
        <w:widowControl w:val="0"/>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E5000000">
      <w:pPr>
        <w:widowControl w:val="0"/>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E6000000">
      <w:pPr>
        <w:widowControl w:val="0"/>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E7000000">
      <w:pPr>
        <w:widowControl w:val="0"/>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E8000000">
      <w:pPr>
        <w:widowControl w:val="0"/>
        <w:ind w:firstLine="709" w:left="0"/>
        <w:jc w:val="both"/>
        <w:rPr>
          <w:sz w:val="28"/>
        </w:rPr>
      </w:pPr>
      <w:r>
        <w:rPr>
          <w:sz w:val="28"/>
        </w:rPr>
        <w:t xml:space="preserve">6) документ, подтверждающий полномочия лица на осуществление действий от имени заявителя - юридического лица (копия решения о </w:t>
      </w:r>
      <w:r>
        <w:rPr>
          <w:sz w:val="28"/>
        </w:rPr>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E9000000">
      <w:pPr>
        <w:widowControl w:val="0"/>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EA000000">
      <w:pPr>
        <w:widowControl w:val="0"/>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EB000000">
      <w:pPr>
        <w:widowControl w:val="0"/>
        <w:ind w:firstLine="709" w:left="0"/>
        <w:jc w:val="both"/>
        <w:rPr>
          <w:sz w:val="28"/>
        </w:rPr>
      </w:pPr>
      <w:r>
        <w:rPr>
          <w:sz w:val="28"/>
        </w:rPr>
        <w:t>9) документы или копии документов, подтверждающие внесение задатка.</w:t>
      </w:r>
    </w:p>
    <w:p w14:paraId="EC000000">
      <w:pPr>
        <w:widowControl w:val="0"/>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ED000000">
      <w:pPr>
        <w:widowControl w:val="0"/>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EE000000">
      <w:pPr>
        <w:widowControl w:val="0"/>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EF000000">
      <w:pPr>
        <w:widowControl w:val="0"/>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F0000000">
      <w:pPr>
        <w:widowControl w:val="0"/>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F1000000">
      <w:pPr>
        <w:widowControl w:val="0"/>
        <w:ind w:firstLine="709" w:left="0"/>
        <w:jc w:val="both"/>
        <w:rPr>
          <w:sz w:val="28"/>
        </w:rPr>
      </w:pPr>
      <w:r>
        <w:rPr>
          <w:sz w:val="28"/>
        </w:rPr>
        <w:t xml:space="preserve">5.7. Каждая заявка на участие в аукционе, поступившая в срок, указанный в извещении о проведении аукциона, регистрируется оператором электронной </w:t>
      </w:r>
      <w:r>
        <w:rPr>
          <w:sz w:val="28"/>
        </w:rPr>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F2000000">
      <w:pPr>
        <w:widowControl w:val="0"/>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F3000000">
      <w:pPr>
        <w:widowControl w:val="0"/>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F4000000">
      <w:pPr>
        <w:widowControl w:val="0"/>
        <w:ind w:firstLine="709" w:left="0"/>
        <w:jc w:val="both"/>
        <w:rPr>
          <w:sz w:val="28"/>
        </w:rPr>
      </w:pPr>
      <w:r>
        <w:rPr>
          <w:sz w:val="28"/>
        </w:rPr>
        <w:t xml:space="preserve">5.10. </w:t>
      </w:r>
      <w:r>
        <w:rPr>
          <w:sz w:val="28"/>
        </w:rPr>
        <w:t xml:space="preserve">Для участия в аукционе заявитель перечисляет задаток в размере 10 процентов от начальной (минимальной) цены договора аренды. </w:t>
      </w:r>
      <w:r>
        <w:rPr>
          <w:sz w:val="28"/>
        </w:rPr>
        <w:t xml:space="preserve">Задаток должен поступить не позднее времени и даты окончания приема заявок на расчетный счет оператора электронной площадки: </w:t>
      </w:r>
    </w:p>
    <w:p w14:paraId="F5000000">
      <w:pPr>
        <w:widowControl w:val="0"/>
        <w:ind w:firstLine="142" w:left="567"/>
        <w:rPr>
          <w:b w:val="1"/>
          <w:sz w:val="28"/>
        </w:rPr>
      </w:pPr>
      <w:r>
        <w:rPr>
          <w:b w:val="1"/>
          <w:sz w:val="28"/>
        </w:rPr>
        <w:t xml:space="preserve">Получатель: </w:t>
      </w:r>
      <w:r>
        <w:rPr>
          <w:b w:val="1"/>
          <w:sz w:val="28"/>
        </w:rPr>
        <w:t>АО «Единая электронная торговая площадка»</w:t>
      </w:r>
    </w:p>
    <w:p w14:paraId="F6000000">
      <w:pPr>
        <w:widowControl w:val="0"/>
        <w:ind w:firstLine="142" w:left="567"/>
        <w:rPr>
          <w:b w:val="1"/>
          <w:sz w:val="28"/>
        </w:rPr>
      </w:pPr>
      <w:r>
        <w:rPr>
          <w:b w:val="1"/>
          <w:sz w:val="28"/>
        </w:rPr>
        <w:t>ИНН:</w:t>
      </w:r>
      <w:r>
        <w:rPr>
          <w:b w:val="1"/>
          <w:sz w:val="28"/>
        </w:rPr>
        <w:t xml:space="preserve"> 7707704692</w:t>
      </w:r>
    </w:p>
    <w:p w14:paraId="F7000000">
      <w:pPr>
        <w:widowControl w:val="0"/>
        <w:ind w:firstLine="142" w:left="567"/>
        <w:rPr>
          <w:b w:val="1"/>
          <w:sz w:val="28"/>
        </w:rPr>
      </w:pPr>
      <w:r>
        <w:rPr>
          <w:b w:val="1"/>
          <w:sz w:val="28"/>
        </w:rPr>
        <w:t>КПП:</w:t>
      </w:r>
      <w:r>
        <w:rPr>
          <w:b w:val="1"/>
          <w:sz w:val="28"/>
        </w:rPr>
        <w:t xml:space="preserve"> 772501001</w:t>
      </w:r>
    </w:p>
    <w:p w14:paraId="F8000000">
      <w:pPr>
        <w:widowControl w:val="0"/>
        <w:ind w:firstLine="0" w:left="709"/>
        <w:rPr>
          <w:b w:val="1"/>
          <w:sz w:val="28"/>
        </w:rPr>
      </w:pPr>
      <w:r>
        <w:rPr>
          <w:b w:val="1"/>
          <w:sz w:val="28"/>
        </w:rPr>
        <w:t>Наименование банка получателя:</w:t>
      </w:r>
      <w:r>
        <w:rPr>
          <w:b w:val="1"/>
          <w:sz w:val="28"/>
        </w:rPr>
        <w:t xml:space="preserve"> Филиал «Центральный» Банка ВТБ (ПАО) в г. Москва</w:t>
      </w:r>
    </w:p>
    <w:p w14:paraId="F9000000">
      <w:pPr>
        <w:widowControl w:val="0"/>
        <w:ind w:firstLine="283" w:left="425"/>
        <w:rPr>
          <w:b w:val="1"/>
          <w:sz w:val="28"/>
        </w:rPr>
      </w:pPr>
      <w:r>
        <w:rPr>
          <w:b w:val="1"/>
          <w:sz w:val="28"/>
        </w:rPr>
        <w:t xml:space="preserve">Расчетный счет: </w:t>
      </w:r>
      <w:r>
        <w:rPr>
          <w:b w:val="1"/>
          <w:sz w:val="28"/>
        </w:rPr>
        <w:t>40702810510050001273</w:t>
      </w:r>
    </w:p>
    <w:p w14:paraId="FA000000">
      <w:pPr>
        <w:widowControl w:val="0"/>
        <w:ind w:firstLine="283" w:left="425"/>
        <w:rPr>
          <w:b w:val="1"/>
          <w:sz w:val="28"/>
        </w:rPr>
      </w:pPr>
      <w:r>
        <w:rPr>
          <w:b w:val="1"/>
          <w:sz w:val="28"/>
        </w:rPr>
        <w:t>БИК:</w:t>
      </w:r>
      <w:r>
        <w:rPr>
          <w:b w:val="1"/>
          <w:sz w:val="28"/>
        </w:rPr>
        <w:t xml:space="preserve"> 044525411</w:t>
      </w:r>
    </w:p>
    <w:p w14:paraId="FB000000">
      <w:pPr>
        <w:widowControl w:val="0"/>
        <w:ind w:firstLine="283" w:left="425"/>
        <w:rPr>
          <w:b w:val="1"/>
          <w:sz w:val="28"/>
        </w:rPr>
      </w:pPr>
      <w:r>
        <w:rPr>
          <w:b w:val="1"/>
          <w:sz w:val="28"/>
        </w:rPr>
        <w:t>Корреспондентский счет:</w:t>
      </w:r>
      <w:r>
        <w:rPr>
          <w:b w:val="1"/>
          <w:sz w:val="28"/>
        </w:rPr>
        <w:t xml:space="preserve"> 30101810145250000411</w:t>
      </w:r>
    </w:p>
    <w:p w14:paraId="FC000000">
      <w:pPr>
        <w:widowControl w:val="0"/>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FD000000">
      <w:pPr>
        <w:widowControl w:val="0"/>
        <w:spacing w:line="240" w:lineRule="auto"/>
        <w:ind w:firstLine="709" w:left="0"/>
        <w:jc w:val="both"/>
        <w:rPr>
          <w:sz w:val="28"/>
        </w:rPr>
      </w:pPr>
      <w:r>
        <w:rPr>
          <w:sz w:val="28"/>
        </w:rPr>
        <w:t>5.11. </w:t>
      </w:r>
      <w:r>
        <w:rPr>
          <w:sz w:val="30"/>
          <w:highlight w:val="white"/>
        </w:rPr>
        <w:t>При заключении договора</w:t>
      </w:r>
      <w:r>
        <w:rPr>
          <w:sz w:val="30"/>
          <w:highlight w:val="white"/>
        </w:rPr>
        <w:t xml:space="preserve"> аренды </w:t>
      </w:r>
      <w:r>
        <w:rPr>
          <w:sz w:val="30"/>
          <w:highlight w:val="white"/>
        </w:rPr>
        <w:t>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FE000000">
      <w:pPr>
        <w:widowControl w:val="0"/>
        <w:spacing w:line="240" w:lineRule="auto"/>
        <w:ind/>
        <w:jc w:val="center"/>
        <w:rPr>
          <w:b w:val="1"/>
          <w:sz w:val="28"/>
        </w:rPr>
      </w:pPr>
    </w:p>
    <w:p w14:paraId="FF000000">
      <w:pPr>
        <w:widowControl w:val="0"/>
        <w:spacing w:line="240" w:lineRule="auto"/>
        <w:ind w:firstLine="539" w:left="0"/>
        <w:jc w:val="center"/>
        <w:rPr>
          <w:b w:val="1"/>
          <w:sz w:val="28"/>
        </w:rPr>
      </w:pPr>
      <w:r>
        <w:rPr>
          <w:b w:val="1"/>
          <w:sz w:val="28"/>
        </w:rPr>
        <w:t>6. Порядок рассмотрения заявок на аукционе</w:t>
      </w:r>
    </w:p>
    <w:p w14:paraId="00010000">
      <w:pPr>
        <w:widowControl w:val="0"/>
        <w:spacing w:line="240" w:lineRule="auto"/>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документации об аукционе, начиная с</w:t>
      </w:r>
      <w:r>
        <w:rPr>
          <w:b w:val="1"/>
          <w:sz w:val="28"/>
        </w:rPr>
        <w:t xml:space="preserve"> в </w:t>
      </w:r>
      <w:r>
        <w:rPr>
          <w:b w:val="1"/>
          <w:sz w:val="28"/>
        </w:rPr>
        <w:t>12</w:t>
      </w:r>
      <w:r>
        <w:rPr>
          <w:b w:val="1"/>
          <w:sz w:val="28"/>
        </w:rPr>
        <w:t xml:space="preserve"> час. 00 мин. 19</w:t>
      </w:r>
      <w:r>
        <w:rPr>
          <w:b w:val="1"/>
          <w:sz w:val="28"/>
        </w:rPr>
        <w:t xml:space="preserve"> </w:t>
      </w:r>
      <w:r>
        <w:rPr>
          <w:b w:val="1"/>
          <w:sz w:val="28"/>
        </w:rPr>
        <w:t>марта</w:t>
      </w:r>
      <w:r>
        <w:rPr>
          <w:b w:val="1"/>
          <w:sz w:val="28"/>
        </w:rPr>
        <w:t xml:space="preserve">                     2025</w:t>
      </w:r>
      <w:r>
        <w:rPr>
          <w:b w:val="1"/>
          <w:sz w:val="28"/>
        </w:rPr>
        <w:t xml:space="preserve"> года</w:t>
      </w:r>
      <w:r>
        <w:rPr>
          <w:sz w:val="28"/>
        </w:rPr>
        <w:t xml:space="preserve"> по адресу: г. Ставрополь, просп. К. Маркса, 90.</w:t>
      </w:r>
    </w:p>
    <w:p w14:paraId="01010000">
      <w:pPr>
        <w:widowControl w:val="0"/>
        <w:spacing w:line="240" w:lineRule="auto"/>
        <w:ind w:firstLine="720" w:left="0"/>
        <w:jc w:val="both"/>
        <w:rPr>
          <w:rFonts w:ascii="XO Thames" w:hAnsi="XO Thames"/>
          <w:sz w:val="28"/>
        </w:rPr>
      </w:pPr>
      <w:r>
        <w:rPr>
          <w:sz w:val="28"/>
        </w:rPr>
        <w:t>Дата окончания рассмотрения заявок:</w:t>
      </w:r>
      <w:r>
        <w:rPr>
          <w:b w:val="1"/>
          <w:sz w:val="28"/>
        </w:rPr>
        <w:t xml:space="preserve"> </w:t>
      </w:r>
      <w:r>
        <w:rPr>
          <w:b w:val="1"/>
          <w:sz w:val="28"/>
        </w:rPr>
        <w:t>19</w:t>
      </w:r>
      <w:r>
        <w:rPr>
          <w:b w:val="1"/>
          <w:sz w:val="28"/>
        </w:rPr>
        <w:t xml:space="preserve"> марта</w:t>
      </w:r>
      <w:r>
        <w:rPr>
          <w:b w:val="1"/>
          <w:sz w:val="28"/>
        </w:rPr>
        <w:t xml:space="preserve"> </w:t>
      </w:r>
      <w:r>
        <w:rPr>
          <w:b w:val="1"/>
          <w:sz w:val="28"/>
        </w:rPr>
        <w:t xml:space="preserve">2025 </w:t>
      </w:r>
      <w:r>
        <w:rPr>
          <w:b w:val="1"/>
          <w:sz w:val="28"/>
        </w:rPr>
        <w:t>года,</w:t>
      </w:r>
      <w:r>
        <w:rPr>
          <w:sz w:val="28"/>
        </w:rPr>
        <w:t xml:space="preserve">   </w:t>
      </w:r>
      <w:r>
        <w:rPr>
          <w:sz w:val="28"/>
        </w:rPr>
        <w:t xml:space="preserve">                               </w:t>
      </w:r>
      <w:r>
        <w:rPr>
          <w:b w:val="1"/>
          <w:sz w:val="28"/>
        </w:rPr>
        <w:t>17 час. 00 мин.</w:t>
      </w:r>
    </w:p>
    <w:p w14:paraId="02010000">
      <w:pPr>
        <w:widowControl w:val="0"/>
        <w:spacing w:line="240" w:lineRule="auto"/>
        <w:ind w:firstLine="709" w:left="0"/>
        <w:jc w:val="both"/>
        <w:rPr>
          <w:sz w:val="28"/>
        </w:rPr>
      </w:pPr>
      <w:r>
        <w:rPr>
          <w:sz w:val="28"/>
        </w:rPr>
        <w:t xml:space="preserve">6.2. В случае установления факта подачи одним заявителем двух и более заявок на участие в аукционе в отношении одного и того же лота при условии, </w:t>
      </w:r>
      <w:r>
        <w:rPr>
          <w:sz w:val="28"/>
        </w:rPr>
        <w:t>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03010000">
      <w:pPr>
        <w:widowControl w:val="0"/>
        <w:spacing w:line="240" w:lineRule="auto"/>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04010000">
      <w:pPr>
        <w:widowControl w:val="0"/>
        <w:spacing w:line="240" w:lineRule="auto"/>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05010000">
      <w:pPr>
        <w:widowControl w:val="0"/>
        <w:spacing w:line="240" w:lineRule="auto"/>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06010000">
      <w:pPr>
        <w:widowControl w:val="0"/>
        <w:spacing w:line="240" w:lineRule="auto"/>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07010000">
      <w:pPr>
        <w:widowControl w:val="0"/>
        <w:spacing w:line="240" w:lineRule="auto"/>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08010000">
      <w:pPr>
        <w:widowControl w:val="0"/>
        <w:spacing w:line="240" w:lineRule="auto"/>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09010000">
      <w:pPr>
        <w:widowControl w:val="0"/>
        <w:spacing w:line="240" w:lineRule="auto"/>
        <w:ind w:firstLine="709" w:left="0"/>
        <w:jc w:val="both"/>
        <w:rPr>
          <w:sz w:val="28"/>
        </w:rPr>
      </w:pPr>
      <w:r>
        <w:rPr>
          <w:sz w:val="28"/>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w:t>
      </w:r>
      <w:r>
        <w:rPr>
          <w:sz w:val="28"/>
        </w:rPr>
        <w:t>на участие в аукционе не подано ни одной заявки или принято решение об отказе в допуске к участию в аукционе всех заявителей.</w:t>
      </w:r>
    </w:p>
    <w:p w14:paraId="0A010000">
      <w:pPr>
        <w:widowControl w:val="0"/>
        <w:spacing w:line="240" w:lineRule="auto"/>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0B010000">
      <w:pPr>
        <w:widowControl w:val="0"/>
        <w:spacing w:line="240" w:lineRule="auto"/>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0C010000">
      <w:pPr>
        <w:widowControl w:val="0"/>
        <w:spacing w:line="240" w:lineRule="auto"/>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0D010000">
      <w:pPr>
        <w:widowControl w:val="0"/>
        <w:ind w:firstLine="709" w:left="0"/>
        <w:jc w:val="both"/>
        <w:rPr>
          <w:sz w:val="28"/>
        </w:rPr>
      </w:pPr>
    </w:p>
    <w:p w14:paraId="0E010000">
      <w:pPr>
        <w:widowControl w:val="0"/>
        <w:ind/>
        <w:jc w:val="center"/>
        <w:rPr>
          <w:b w:val="1"/>
          <w:sz w:val="28"/>
        </w:rPr>
      </w:pPr>
    </w:p>
    <w:p w14:paraId="0F010000">
      <w:pPr>
        <w:widowControl w:val="0"/>
        <w:ind/>
        <w:jc w:val="center"/>
        <w:rPr>
          <w:b w:val="1"/>
          <w:sz w:val="28"/>
        </w:rPr>
      </w:pPr>
      <w:r>
        <w:rPr>
          <w:b w:val="1"/>
          <w:sz w:val="28"/>
        </w:rPr>
        <w:t>7. Порядок проведения аукциона</w:t>
      </w:r>
    </w:p>
    <w:p w14:paraId="10010000">
      <w:pPr>
        <w:widowControl w:val="0"/>
        <w:spacing w:line="240" w:lineRule="auto"/>
        <w:ind w:firstLine="709" w:left="0"/>
        <w:jc w:val="both"/>
        <w:rPr>
          <w:sz w:val="28"/>
        </w:rPr>
      </w:pPr>
      <w:r>
        <w:rPr>
          <w:sz w:val="28"/>
        </w:rPr>
        <w:t>7.1. В аукционе могут участвовать только заявители, признанные участниками аукциона.</w:t>
      </w:r>
    </w:p>
    <w:p w14:paraId="11010000">
      <w:pPr>
        <w:widowControl w:val="0"/>
        <w:spacing w:line="240" w:lineRule="auto"/>
        <w:ind w:firstLine="709" w:left="0"/>
        <w:jc w:val="both"/>
        <w:rPr>
          <w:sz w:val="28"/>
        </w:rPr>
      </w:pPr>
      <w:r>
        <w:rPr>
          <w:sz w:val="28"/>
        </w:rPr>
        <w:t>7.2. </w:t>
      </w:r>
      <w:r>
        <w:rPr>
          <w:sz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12010000">
      <w:pPr>
        <w:widowControl w:val="0"/>
        <w:spacing w:line="240" w:lineRule="auto"/>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13010000">
      <w:pPr>
        <w:widowControl w:val="0"/>
        <w:spacing w:line="240" w:lineRule="auto"/>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14010000">
      <w:pPr>
        <w:widowControl w:val="0"/>
        <w:spacing w:line="240" w:lineRule="auto"/>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15010000">
      <w:pPr>
        <w:widowControl w:val="0"/>
        <w:spacing w:line="240" w:lineRule="auto"/>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16010000">
      <w:pPr>
        <w:widowControl w:val="0"/>
        <w:spacing w:line="240" w:lineRule="auto"/>
        <w:ind w:firstLine="709" w:left="0"/>
        <w:jc w:val="both"/>
        <w:rPr>
          <w:sz w:val="28"/>
        </w:rPr>
      </w:pPr>
      <w:r>
        <w:rPr>
          <w:sz w:val="28"/>
        </w:rPr>
        <w:t>7.6. Победителем аукциона признается лицо, предложившее наиболее высокую цену договора.</w:t>
      </w:r>
    </w:p>
    <w:p w14:paraId="17010000">
      <w:pPr>
        <w:widowControl w:val="0"/>
        <w:spacing w:line="240" w:lineRule="auto"/>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18010000">
      <w:pPr>
        <w:widowControl w:val="0"/>
        <w:spacing w:line="240" w:lineRule="auto"/>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19010000">
      <w:pPr>
        <w:widowControl w:val="0"/>
        <w:spacing w:line="240" w:lineRule="auto"/>
        <w:ind w:firstLine="709" w:left="0"/>
        <w:jc w:val="both"/>
        <w:rPr>
          <w:sz w:val="28"/>
        </w:rPr>
      </w:pPr>
      <w:r>
        <w:rPr>
          <w:sz w:val="28"/>
        </w:rPr>
        <w:t>1) дата и время проведения аукциона;</w:t>
      </w:r>
    </w:p>
    <w:p w14:paraId="1A010000">
      <w:pPr>
        <w:widowControl w:val="0"/>
        <w:spacing w:line="240" w:lineRule="auto"/>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1B010000">
      <w:pPr>
        <w:widowControl w:val="0"/>
        <w:spacing w:line="240" w:lineRule="auto"/>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1C010000">
      <w:pPr>
        <w:widowControl w:val="0"/>
        <w:spacing w:line="240" w:lineRule="auto"/>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1D010000">
      <w:pPr>
        <w:widowControl w:val="0"/>
        <w:spacing w:line="240" w:lineRule="auto"/>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1E010000">
      <w:pPr>
        <w:widowControl w:val="0"/>
        <w:spacing w:line="240" w:lineRule="auto"/>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F010000">
      <w:pPr>
        <w:widowControl w:val="0"/>
        <w:spacing w:line="240" w:lineRule="auto"/>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20010000">
      <w:pPr>
        <w:widowControl w:val="0"/>
        <w:spacing w:line="240" w:lineRule="auto"/>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21010000">
      <w:pPr>
        <w:widowControl w:val="0"/>
        <w:spacing w:line="240" w:lineRule="auto"/>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22010000">
      <w:pPr>
        <w:widowControl w:val="0"/>
        <w:spacing w:line="240" w:lineRule="auto"/>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w:t>
      </w:r>
      <w:r>
        <w:rPr>
          <w:sz w:val="28"/>
        </w:rPr>
        <w:t xml:space="preserve">кциона организатор аукциона </w:t>
      </w:r>
      <w:r>
        <w:rPr>
          <w:sz w:val="28"/>
        </w:rPr>
        <w:t>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23010000">
      <w:pPr>
        <w:widowControl w:val="0"/>
        <w:spacing w:line="240" w:lineRule="auto"/>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24010000">
      <w:pPr>
        <w:widowControl w:val="0"/>
        <w:spacing w:line="240" w:lineRule="auto"/>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25010000">
      <w:pPr>
        <w:widowControl w:val="0"/>
        <w:spacing w:line="240" w:lineRule="auto"/>
        <w:ind w:firstLine="709" w:left="0"/>
        <w:jc w:val="both"/>
        <w:rPr>
          <w:sz w:val="28"/>
        </w:rPr>
      </w:pPr>
      <w:r>
        <w:rPr>
          <w:sz w:val="28"/>
        </w:rPr>
        <w:t>В этом случае задаток победителю аукциона не возвращается.</w:t>
      </w:r>
    </w:p>
    <w:p w14:paraId="26010000">
      <w:pPr>
        <w:widowControl w:val="0"/>
        <w:spacing w:line="240" w:lineRule="auto"/>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27010000">
      <w:pPr>
        <w:widowControl w:val="0"/>
        <w:spacing w:line="240" w:lineRule="auto"/>
        <w:ind/>
        <w:jc w:val="center"/>
        <w:rPr>
          <w:b w:val="1"/>
          <w:sz w:val="28"/>
        </w:rPr>
      </w:pPr>
    </w:p>
    <w:p w14:paraId="28010000">
      <w:pPr>
        <w:widowControl w:val="0"/>
        <w:spacing w:line="240" w:lineRule="exact"/>
        <w:ind/>
        <w:jc w:val="center"/>
        <w:rPr>
          <w:b w:val="1"/>
          <w:sz w:val="28"/>
        </w:rPr>
      </w:pPr>
      <w:r>
        <w:rPr>
          <w:b w:val="1"/>
          <w:sz w:val="28"/>
        </w:rPr>
        <w:t>8. Заключение договора по результатам аукциона</w:t>
      </w:r>
    </w:p>
    <w:p w14:paraId="29010000">
      <w:pPr>
        <w:widowControl w:val="0"/>
        <w:spacing w:line="240" w:lineRule="exact"/>
        <w:ind/>
        <w:jc w:val="center"/>
        <w:rPr>
          <w:b w:val="1"/>
          <w:sz w:val="28"/>
        </w:rPr>
      </w:pPr>
      <w:r>
        <w:rPr>
          <w:b w:val="1"/>
          <w:sz w:val="28"/>
        </w:rPr>
        <w:t>и последствия признания аукциона несостоявшимся</w:t>
      </w:r>
    </w:p>
    <w:p w14:paraId="2A010000">
      <w:pPr>
        <w:widowControl w:val="0"/>
        <w:spacing w:line="240" w:lineRule="auto"/>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участников аукциона только одного заявителя.</w:t>
      </w:r>
    </w:p>
    <w:p w14:paraId="2B010000">
      <w:pPr>
        <w:widowControl w:val="0"/>
        <w:spacing w:line="240" w:lineRule="auto"/>
        <w:ind w:firstLine="709" w:left="0"/>
        <w:jc w:val="both"/>
        <w:rPr>
          <w:sz w:val="28"/>
        </w:rPr>
      </w:pPr>
      <w:r>
        <w:rPr>
          <w:sz w:val="28"/>
        </w:rPr>
        <w:t>Заключение договора аренды осуществляется с победителем аукциона, с единственным заявителем на участие в аукционе, с единственным участнико</w:t>
      </w:r>
      <w:r>
        <w:rPr>
          <w:sz w:val="28"/>
        </w:rPr>
        <w:t>м</w:t>
      </w:r>
      <w:r>
        <w:rPr>
          <w:sz w:val="28"/>
        </w:rPr>
        <w:t xml:space="preserve"> аукциона путем подписания проекта договора в электронной форме (приложение 4 документации об аукционе). По соглашению сторон договор </w:t>
      </w:r>
      <w:r>
        <w:rPr>
          <w:sz w:val="28"/>
        </w:rPr>
        <w:t xml:space="preserve">аренды может быть подписан </w:t>
      </w:r>
      <w:r>
        <w:rPr>
          <w:sz w:val="28"/>
        </w:rPr>
        <w:t xml:space="preserve">дополнительно </w:t>
      </w:r>
      <w:r>
        <w:rPr>
          <w:sz w:val="28"/>
        </w:rPr>
        <w:t xml:space="preserve">на бумажном носителе. </w:t>
      </w:r>
    </w:p>
    <w:p w14:paraId="2C010000">
      <w:pPr>
        <w:widowControl w:val="0"/>
        <w:spacing w:line="240" w:lineRule="auto"/>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2D010000">
      <w:pPr>
        <w:widowControl w:val="0"/>
        <w:spacing w:line="240" w:lineRule="auto"/>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2E010000">
      <w:pPr>
        <w:widowControl w:val="0"/>
        <w:spacing w:line="240" w:lineRule="auto"/>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2F010000">
      <w:pPr>
        <w:widowControl w:val="0"/>
        <w:spacing w:line="240" w:lineRule="auto"/>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30010000">
      <w:pPr>
        <w:widowControl w:val="0"/>
        <w:spacing w:line="240" w:lineRule="auto"/>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31010000">
      <w:pPr>
        <w:widowControl w:val="0"/>
        <w:spacing w:line="240" w:lineRule="auto"/>
        <w:ind w:firstLine="708" w:left="0"/>
        <w:jc w:val="both"/>
        <w:rPr>
          <w:sz w:val="28"/>
        </w:rPr>
      </w:pPr>
      <w:r>
        <w:rPr>
          <w:sz w:val="28"/>
        </w:rPr>
        <w:t>8.4. </w:t>
      </w:r>
      <w:r>
        <w:rPr>
          <w:sz w:val="28"/>
        </w:rPr>
        <w:t xml:space="preserve">В случае отказа от заключения договора с победителем аукциона либо при уклонении победителя аукциона от заключения договора, </w:t>
      </w:r>
      <w:r>
        <w:rPr>
          <w:sz w:val="28"/>
        </w:rPr>
        <w:t xml:space="preserve">заключение договора осуществляется с участником сделавшим предпоследнее предложение. </w:t>
      </w:r>
      <w:r>
        <w:rPr>
          <w:sz w:val="28"/>
        </w:rPr>
        <w:t>При этом заключение договора для участника аукциона, который сделал предпоследнее предложение о цене договора, является обязательным.</w:t>
      </w:r>
    </w:p>
    <w:p w14:paraId="32010000">
      <w:pPr>
        <w:widowControl w:val="0"/>
        <w:spacing w:line="240" w:lineRule="auto"/>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33010000">
      <w:pPr>
        <w:widowControl w:val="0"/>
        <w:spacing w:line="240" w:lineRule="auto"/>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34010000">
      <w:pPr>
        <w:widowControl w:val="0"/>
        <w:spacing w:line="240" w:lineRule="auto"/>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35010000">
      <w:pPr>
        <w:widowControl w:val="0"/>
        <w:spacing w:line="240" w:lineRule="auto"/>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36010000">
      <w:pPr>
        <w:widowControl w:val="0"/>
        <w:spacing w:line="240" w:lineRule="auto"/>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37010000">
      <w:pPr>
        <w:widowControl w:val="0"/>
        <w:spacing w:line="240" w:lineRule="auto"/>
        <w:ind w:firstLine="708" w:left="0"/>
        <w:jc w:val="both"/>
        <w:rPr>
          <w:sz w:val="28"/>
        </w:rPr>
      </w:pPr>
      <w:r>
        <w:rPr>
          <w:sz w:val="28"/>
        </w:rPr>
        <w:t xml:space="preserve">При этом, заключение договора для единственного заявителя на участие в аукционе, единственного участника аукциона, является обязательной. </w:t>
      </w:r>
    </w:p>
    <w:p w14:paraId="38010000">
      <w:pPr>
        <w:widowControl w:val="0"/>
        <w:spacing w:line="240" w:lineRule="auto"/>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w:t>
      </w:r>
      <w:r>
        <w:rPr>
          <w:sz w:val="28"/>
        </w:rPr>
        <w:t xml:space="preserve">задаток, внесенный им, не возвращается. </w:t>
      </w:r>
    </w:p>
    <w:p w14:paraId="39010000">
      <w:pPr>
        <w:widowControl w:val="0"/>
        <w:ind w:firstLine="708" w:left="0"/>
        <w:jc w:val="both"/>
        <w:rPr>
          <w:sz w:val="28"/>
        </w:rPr>
      </w:pPr>
    </w:p>
    <w:p w14:paraId="3A010000">
      <w:pPr>
        <w:widowControl w:val="0"/>
        <w:spacing w:line="240" w:lineRule="auto"/>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3B010000">
      <w:pPr>
        <w:widowControl w:val="0"/>
        <w:spacing w:line="240" w:lineRule="auto"/>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3C010000">
      <w:pPr>
        <w:widowControl w:val="0"/>
        <w:tabs>
          <w:tab w:leader="none" w:pos="540" w:val="left"/>
        </w:tabs>
        <w:spacing w:line="240" w:lineRule="auto"/>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3D010000">
      <w:pPr>
        <w:widowControl w:val="0"/>
        <w:tabs>
          <w:tab w:leader="none" w:pos="540" w:val="left"/>
        </w:tabs>
        <w:spacing w:line="240" w:lineRule="auto"/>
        <w:ind w:firstLine="709" w:left="0"/>
        <w:jc w:val="both"/>
        <w:rPr>
          <w:sz w:val="28"/>
        </w:rPr>
      </w:pPr>
      <w:r>
        <w:rPr>
          <w:sz w:val="28"/>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3E010000">
      <w:pPr>
        <w:widowControl w:val="0"/>
        <w:tabs>
          <w:tab w:leader="none" w:pos="720" w:val="left"/>
        </w:tabs>
        <w:spacing w:line="240" w:lineRule="auto"/>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3F010000">
      <w:pPr>
        <w:widowControl w:val="0"/>
        <w:spacing w:line="240" w:lineRule="auto"/>
        <w:ind w:firstLine="708" w:left="0"/>
        <w:jc w:val="both"/>
        <w:rPr>
          <w:rFonts w:ascii="Times New Roman" w:hAnsi="Times New Roman"/>
          <w:color w:val="000000"/>
          <w:sz w:val="28"/>
        </w:rPr>
      </w:pPr>
      <w:r>
        <w:rPr>
          <w:sz w:val="28"/>
        </w:rPr>
        <w:t>9.3. Цена заключенного договора не может быть пересмотрена сторонами в сторону уменьшения.</w:t>
      </w:r>
    </w:p>
    <w:p w14:paraId="40010000">
      <w:pPr>
        <w:widowControl w:val="0"/>
        <w:spacing w:line="240" w:lineRule="auto"/>
        <w:ind w:firstLine="708" w:left="0"/>
        <w:jc w:val="both"/>
        <w:rPr>
          <w:rFonts w:ascii="Times New Roman" w:hAnsi="Times New Roman"/>
          <w:color w:val="000000"/>
          <w:sz w:val="28"/>
        </w:rPr>
      </w:pPr>
      <w:r>
        <w:rPr>
          <w:rFonts w:ascii="Times New Roman" w:hAnsi="Times New Roman"/>
          <w:b w:val="0"/>
          <w:i w:val="0"/>
          <w:caps w:val="0"/>
          <w:color w:val="000000"/>
          <w:spacing w:val="0"/>
          <w:sz w:val="28"/>
          <w:highlight w:val="white"/>
        </w:rPr>
        <w:t>9.4. В отношении передаваемого в аренду имущества запрещаются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w:t>
      </w:r>
      <w:r>
        <w:rPr>
          <w:rFonts w:ascii="Times New Roman" w:hAnsi="Times New Roman"/>
          <w:b w:val="0"/>
          <w:i w:val="0"/>
          <w:caps w:val="0"/>
          <w:color w:val="000000"/>
          <w:spacing w:val="0"/>
          <w:sz w:val="28"/>
          <w:highlight w:val="white"/>
        </w:rPr>
        <w:t> </w:t>
      </w:r>
      <w:r>
        <w:rPr>
          <w:rFonts w:ascii="Times New Roman" w:hAnsi="Times New Roman"/>
          <w:b w:val="0"/>
          <w:i w:val="0"/>
          <w:caps w:val="0"/>
          <w:color w:val="000000"/>
          <w:spacing w:val="0"/>
          <w:sz w:val="28"/>
          <w:highlight w:val="white"/>
        </w:rPr>
        <w:t>субаренду</w:t>
      </w:r>
      <w:r>
        <w:rPr>
          <w:rFonts w:ascii="Times New Roman" w:hAnsi="Times New Roman"/>
          <w:b w:val="0"/>
          <w:i w:val="0"/>
          <w:caps w:val="0"/>
          <w:color w:val="000000"/>
          <w:spacing w:val="0"/>
          <w:sz w:val="28"/>
          <w:highlight w:val="white"/>
        </w:rPr>
        <w:t>,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w:t>
      </w:r>
      <w:r>
        <w:rPr>
          <w:rFonts w:ascii="Times New Roman" w:hAnsi="Times New Roman"/>
          <w:b w:val="0"/>
          <w:i w:val="0"/>
          <w:caps w:val="0"/>
          <w:color w:val="000000"/>
          <w:spacing w:val="0"/>
          <w:sz w:val="28"/>
          <w:highlight w:val="white"/>
          <w:u w:val="none"/>
        </w:rPr>
        <w:t>ое</w:t>
      </w:r>
      <w:r>
        <w:rPr>
          <w:rFonts w:ascii="Times New Roman" w:hAnsi="Times New Roman"/>
          <w:b w:val="0"/>
          <w:i w:val="0"/>
          <w:caps w:val="0"/>
          <w:color w:val="000000"/>
          <w:spacing w:val="0"/>
          <w:sz w:val="28"/>
          <w:highlight w:val="white"/>
          <w:u w:val="none"/>
        </w:rPr>
        <w:t> </w:t>
      </w:r>
      <w:r>
        <w:rPr>
          <w:rFonts w:ascii="Times New Roman" w:hAnsi="Times New Roman"/>
          <w:b w:val="0"/>
          <w:i w:val="0"/>
          <w:caps w:val="0"/>
          <w:strike w:val="0"/>
          <w:color w:val="000000"/>
          <w:spacing w:val="0"/>
          <w:sz w:val="28"/>
          <w:highlight w:val="white"/>
          <w:u w:color="000000" w:val="none"/>
        </w:rPr>
        <w:fldChar w:fldCharType="begin"/>
      </w:r>
      <w:r>
        <w:rPr>
          <w:rFonts w:ascii="Times New Roman" w:hAnsi="Times New Roman"/>
          <w:b w:val="0"/>
          <w:i w:val="0"/>
          <w:caps w:val="0"/>
          <w:strike w:val="0"/>
          <w:color w:val="000000"/>
          <w:spacing w:val="0"/>
          <w:sz w:val="28"/>
          <w:highlight w:val="white"/>
          <w:u w:color="000000" w:val="none"/>
        </w:rPr>
        <w:instrText>HYPERLINK "https://internet.garant.ru/#/document/12148517/entry/23010225"</w:instrText>
      </w:r>
      <w:r>
        <w:rPr>
          <w:rFonts w:ascii="Times New Roman" w:hAnsi="Times New Roman"/>
          <w:b w:val="0"/>
          <w:i w:val="0"/>
          <w:caps w:val="0"/>
          <w:strike w:val="0"/>
          <w:color w:val="000000"/>
          <w:spacing w:val="0"/>
          <w:sz w:val="28"/>
          <w:highlight w:val="white"/>
          <w:u w:color="000000" w:val="none"/>
        </w:rPr>
        <w:fldChar w:fldCharType="separate"/>
      </w:r>
      <w:r>
        <w:rPr>
          <w:rFonts w:ascii="Times New Roman" w:hAnsi="Times New Roman"/>
          <w:b w:val="0"/>
          <w:i w:val="0"/>
          <w:caps w:val="0"/>
          <w:strike w:val="0"/>
          <w:color w:val="000000"/>
          <w:spacing w:val="0"/>
          <w:sz w:val="28"/>
          <w:highlight w:val="white"/>
          <w:u w:color="000000" w:val="none"/>
        </w:rPr>
        <w:t>п</w:t>
      </w:r>
      <w:r>
        <w:rPr>
          <w:rFonts w:ascii="Times New Roman" w:hAnsi="Times New Roman"/>
          <w:b w:val="0"/>
          <w:i w:val="0"/>
          <w:caps w:val="0"/>
          <w:strike w:val="0"/>
          <w:color w:val="000000"/>
          <w:spacing w:val="0"/>
          <w:sz w:val="28"/>
          <w:highlight w:val="white"/>
          <w:u w:color="000000" w:val="none"/>
        </w:rPr>
        <w:t>унктом 14 части 1 статьи 17.1</w:t>
      </w:r>
      <w:r>
        <w:rPr>
          <w:rFonts w:ascii="Times New Roman" w:hAnsi="Times New Roman"/>
          <w:b w:val="0"/>
          <w:i w:val="0"/>
          <w:caps w:val="0"/>
          <w:strike w:val="0"/>
          <w:color w:val="000000"/>
          <w:spacing w:val="0"/>
          <w:sz w:val="28"/>
          <w:highlight w:val="white"/>
          <w:u w:color="000000" w:val="none"/>
        </w:rPr>
        <w:fldChar w:fldCharType="end"/>
      </w:r>
      <w:r>
        <w:rPr>
          <w:rFonts w:ascii="Times New Roman" w:hAnsi="Times New Roman"/>
          <w:b w:val="0"/>
          <w:i w:val="0"/>
          <w:caps w:val="0"/>
          <w:color w:val="000000"/>
          <w:spacing w:val="0"/>
          <w:sz w:val="28"/>
          <w:highlight w:val="white"/>
          <w:u w:val="none"/>
        </w:rPr>
        <w:t> </w:t>
      </w:r>
      <w:r>
        <w:rPr>
          <w:rFonts w:ascii="Times New Roman" w:hAnsi="Times New Roman"/>
          <w:b w:val="0"/>
          <w:i w:val="0"/>
          <w:caps w:val="0"/>
          <w:color w:val="000000"/>
          <w:spacing w:val="0"/>
          <w:sz w:val="28"/>
          <w:highlight w:val="white"/>
          <w:u w:val="none"/>
        </w:rPr>
        <w:t>Федерального закона от 26 июля 2006 г. № 135-ФЗ «О защите конкуренции».</w:t>
      </w:r>
    </w:p>
    <w:p w14:paraId="41010000">
      <w:pPr>
        <w:widowControl w:val="0"/>
        <w:spacing w:line="240" w:lineRule="auto"/>
        <w:ind w:firstLine="709" w:left="0"/>
        <w:jc w:val="both"/>
        <w:rPr>
          <w:rFonts w:ascii="Times New Roman" w:hAnsi="Times New Roman"/>
          <w:sz w:val="28"/>
        </w:rPr>
      </w:pPr>
      <w:r>
        <w:rPr>
          <w:sz w:val="28"/>
        </w:rPr>
        <w:t>9.5. Передача недвижимого имущества в субаренду осуществляется аре</w:t>
      </w:r>
      <w:r>
        <w:rPr>
          <w:rFonts w:ascii="Times New Roman" w:hAnsi="Times New Roman"/>
          <w:sz w:val="28"/>
        </w:rPr>
        <w:t>ндатором с письменного согласия арендодателя.</w:t>
      </w:r>
    </w:p>
    <w:p w14:paraId="42010000">
      <w:pPr>
        <w:widowControl w:val="0"/>
        <w:spacing w:line="340" w:lineRule="exact"/>
        <w:ind w:firstLine="708" w:left="0"/>
        <w:jc w:val="both"/>
        <w:rPr>
          <w:rFonts w:ascii="XO Thames" w:hAnsi="XO Thames"/>
          <w:sz w:val="28"/>
        </w:rPr>
      </w:pPr>
    </w:p>
    <w:p w14:paraId="43010000">
      <w:pPr>
        <w:widowControl w:val="0"/>
        <w:ind w:firstLine="708" w:left="0"/>
        <w:jc w:val="both"/>
        <w:rPr>
          <w:sz w:val="28"/>
        </w:rPr>
      </w:pPr>
    </w:p>
    <w:p w14:paraId="44010000">
      <w:pPr>
        <w:widowControl w:val="0"/>
        <w:spacing w:line="240" w:lineRule="exact"/>
        <w:ind/>
        <w:jc w:val="left"/>
        <w:rPr>
          <w:sz w:val="28"/>
        </w:rPr>
      </w:pPr>
    </w:p>
    <w:p w14:paraId="45010000">
      <w:pPr>
        <w:pStyle w:val="Style_3"/>
        <w:widowControl w:val="0"/>
        <w:spacing w:after="0" w:line="240" w:lineRule="exact"/>
        <w:ind w:firstLine="0" w:left="0"/>
        <w:jc w:val="left"/>
      </w:pPr>
      <w:r>
        <w:t xml:space="preserve">Заместитель руководителя </w:t>
      </w:r>
    </w:p>
    <w:p w14:paraId="46010000">
      <w:pPr>
        <w:pStyle w:val="Style_3"/>
        <w:widowControl w:val="0"/>
        <w:spacing w:after="0" w:line="240" w:lineRule="exact"/>
        <w:ind w:firstLine="0" w:left="0"/>
        <w:jc w:val="left"/>
      </w:pPr>
      <w:r>
        <w:t xml:space="preserve">комитета по управлению </w:t>
      </w:r>
      <w:r>
        <w:t>муниципальным</w:t>
      </w:r>
      <w:r>
        <w:t xml:space="preserve"> </w:t>
      </w:r>
    </w:p>
    <w:p w14:paraId="47010000">
      <w:pPr>
        <w:pStyle w:val="Style_3"/>
        <w:widowControl w:val="0"/>
        <w:spacing w:after="0" w:line="240" w:lineRule="exact"/>
        <w:ind w:firstLine="0" w:left="0"/>
        <w:jc w:val="left"/>
      </w:pPr>
      <w:r>
        <w:t xml:space="preserve">имуществом  </w:t>
      </w:r>
      <w:r>
        <w:t xml:space="preserve">города Ставрополя                </w:t>
      </w:r>
      <w:r>
        <w:tab/>
      </w:r>
      <w:r>
        <w:t xml:space="preserve">   </w:t>
      </w:r>
      <w:r>
        <w:tab/>
      </w:r>
      <w:r>
        <w:tab/>
      </w:r>
      <w:r>
        <w:t xml:space="preserve">        </w:t>
      </w:r>
      <w:r>
        <w:t xml:space="preserve">Н.В. Бенедюк </w:t>
      </w:r>
    </w:p>
    <w:p w14:paraId="48010000">
      <w:pPr>
        <w:pStyle w:val="Style_3"/>
        <w:widowControl w:val="0"/>
        <w:spacing w:after="0"/>
        <w:ind w:firstLine="0" w:left="5529"/>
      </w:pPr>
    </w:p>
    <w:p w14:paraId="49010000">
      <w:pPr>
        <w:pStyle w:val="Style_3"/>
        <w:widowControl w:val="0"/>
        <w:spacing w:after="0"/>
        <w:ind w:firstLine="0" w:left="5529"/>
      </w:pPr>
    </w:p>
    <w:p w14:paraId="4A010000">
      <w:pPr>
        <w:sectPr>
          <w:headerReference r:id="rId3" w:type="default"/>
          <w:pgSz w:h="16838" w:orient="portrait" w:w="11906"/>
          <w:pgMar w:bottom="1134" w:footer="709" w:gutter="0" w:header="709" w:left="1985" w:right="567" w:top="1418"/>
          <w:pgNumType w:start="1"/>
          <w:titlePg/>
        </w:sectPr>
      </w:pPr>
    </w:p>
    <w:p w14:paraId="4B010000">
      <w:pPr>
        <w:pStyle w:val="Style_3"/>
        <w:widowControl w:val="0"/>
        <w:spacing w:after="0" w:line="240" w:lineRule="exact"/>
        <w:ind w:firstLine="0" w:left="5812"/>
      </w:pPr>
      <w:r>
        <w:t>Приложение 1                                                                                к документации об аукционе</w:t>
      </w:r>
    </w:p>
    <w:p w14:paraId="4C010000">
      <w:pPr>
        <w:widowControl w:val="0"/>
        <w:spacing w:line="240" w:lineRule="exact"/>
        <w:ind/>
        <w:rPr>
          <w:sz w:val="28"/>
        </w:rPr>
      </w:pPr>
    </w:p>
    <w:p w14:paraId="4D010000">
      <w:pPr>
        <w:widowControl w:val="0"/>
        <w:spacing w:line="240" w:lineRule="exact"/>
        <w:ind/>
      </w:pPr>
    </w:p>
    <w:p w14:paraId="4E010000">
      <w:pPr>
        <w:widowControl w:val="0"/>
        <w:spacing w:line="240" w:lineRule="exact"/>
        <w:ind/>
        <w:jc w:val="center"/>
        <w:rPr>
          <w:b w:val="1"/>
          <w:sz w:val="28"/>
        </w:rPr>
      </w:pPr>
      <w:r>
        <w:rPr>
          <w:b w:val="1"/>
        </w:rPr>
        <w:t>З</w:t>
      </w:r>
      <w:r>
        <w:rPr>
          <w:b w:val="1"/>
          <w:sz w:val="28"/>
        </w:rPr>
        <w:t>АЯВКА</w:t>
      </w:r>
    </w:p>
    <w:p w14:paraId="4F010000">
      <w:pPr>
        <w:widowControl w:val="0"/>
        <w:spacing w:line="240" w:lineRule="exact"/>
        <w:ind/>
        <w:jc w:val="center"/>
        <w:rPr>
          <w:b w:val="1"/>
          <w:sz w:val="28"/>
        </w:rPr>
      </w:pPr>
      <w:r>
        <w:rPr>
          <w:b w:val="1"/>
          <w:sz w:val="28"/>
        </w:rPr>
        <w:t xml:space="preserve">на участие в аукционе на право заключения договора </w:t>
      </w:r>
      <w:r>
        <w:rPr>
          <w:b w:val="1"/>
          <w:sz w:val="28"/>
        </w:rPr>
        <w:t>аренды  недвижимого</w:t>
      </w:r>
      <w:r>
        <w:rPr>
          <w:b w:val="1"/>
          <w:sz w:val="28"/>
        </w:rPr>
        <w:t xml:space="preserve"> имущества, находящегося в муниципальной собственности</w:t>
      </w:r>
    </w:p>
    <w:p w14:paraId="50010000">
      <w:pPr>
        <w:widowControl w:val="0"/>
        <w:spacing w:line="240" w:lineRule="exact"/>
        <w:ind/>
        <w:jc w:val="center"/>
        <w:rPr>
          <w:b w:val="1"/>
          <w:sz w:val="28"/>
        </w:rPr>
      </w:pPr>
      <w:r>
        <w:rPr>
          <w:b w:val="1"/>
          <w:sz w:val="28"/>
        </w:rPr>
        <w:t xml:space="preserve"> города Ставрополя</w:t>
      </w:r>
    </w:p>
    <w:p w14:paraId="51010000">
      <w:pPr>
        <w:rPr>
          <w:sz w:val="28"/>
        </w:rPr>
      </w:pPr>
    </w:p>
    <w:p w14:paraId="52010000">
      <w:pPr>
        <w:rPr>
          <w:sz w:val="28"/>
        </w:rPr>
      </w:pPr>
    </w:p>
    <w:p w14:paraId="53010000">
      <w:pPr>
        <w:widowControl w:val="0"/>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54010000">
      <w:pPr>
        <w:widowControl w:val="0"/>
        <w:ind/>
        <w:jc w:val="both"/>
        <w:rPr>
          <w:sz w:val="28"/>
        </w:rPr>
      </w:pPr>
      <w:r>
        <w:rPr>
          <w:sz w:val="28"/>
        </w:rPr>
        <w:t>__________________________________________________________________</w:t>
      </w:r>
    </w:p>
    <w:p w14:paraId="55010000">
      <w:pPr>
        <w:widowControl w:val="0"/>
        <w:ind/>
        <w:jc w:val="both"/>
        <w:rPr>
          <w:sz w:val="28"/>
        </w:rPr>
      </w:pPr>
      <w:r>
        <w:rPr>
          <w:sz w:val="28"/>
        </w:rPr>
        <w:t>__________________________________________________________________</w:t>
      </w:r>
    </w:p>
    <w:p w14:paraId="56010000">
      <w:pPr>
        <w:widowControl w:val="0"/>
        <w:ind/>
        <w:jc w:val="both"/>
        <w:rPr>
          <w:sz w:val="28"/>
        </w:rPr>
      </w:pPr>
      <w:r>
        <w:rPr>
          <w:sz w:val="28"/>
        </w:rPr>
        <w:t>__________________________________________________________________</w:t>
      </w:r>
    </w:p>
    <w:p w14:paraId="57010000">
      <w:pPr>
        <w:widowControl w:val="0"/>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сведения о местонахождении, почтовом адресе.</w:t>
      </w:r>
    </w:p>
    <w:p w14:paraId="58010000">
      <w:pPr>
        <w:widowControl w:val="0"/>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w:t>
      </w:r>
    </w:p>
    <w:p w14:paraId="59010000">
      <w:pPr>
        <w:widowControl w:val="0"/>
        <w:ind/>
        <w:jc w:val="both"/>
        <w:rPr>
          <w:sz w:val="28"/>
        </w:rPr>
      </w:pPr>
    </w:p>
    <w:p w14:paraId="5A010000">
      <w:pPr>
        <w:widowControl w:val="0"/>
        <w:ind/>
        <w:jc w:val="both"/>
        <w:rPr>
          <w:sz w:val="28"/>
        </w:rPr>
      </w:pPr>
      <w:r>
        <w:rPr>
          <w:sz w:val="28"/>
        </w:rPr>
        <w:t>выражает намерение принять участие в аукционе на право заключения договора аренды имущества:</w:t>
      </w:r>
    </w:p>
    <w:p w14:paraId="5B010000">
      <w:pPr>
        <w:widowControl w:val="0"/>
        <w:ind w:firstLine="709" w:left="0"/>
        <w:jc w:val="both"/>
        <w:rPr>
          <w:sz w:val="28"/>
        </w:rPr>
      </w:pPr>
      <w:r>
        <w:rPr>
          <w:sz w:val="28"/>
        </w:rPr>
        <w:t>Лот № _______</w:t>
      </w:r>
    </w:p>
    <w:p w14:paraId="5C010000">
      <w:pPr>
        <w:widowControl w:val="0"/>
        <w:ind/>
        <w:jc w:val="both"/>
        <w:rPr>
          <w:sz w:val="28"/>
        </w:rPr>
      </w:pPr>
      <w:r>
        <w:rPr>
          <w:sz w:val="28"/>
        </w:rPr>
        <w:t>__________________________________________________________________</w:t>
      </w:r>
    </w:p>
    <w:p w14:paraId="5D010000">
      <w:pPr>
        <w:widowControl w:val="0"/>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5E010000">
      <w:pPr>
        <w:widowControl w:val="0"/>
        <w:ind/>
        <w:jc w:val="both"/>
        <w:rPr>
          <w:sz w:val="28"/>
        </w:rPr>
      </w:pPr>
      <w:r>
        <w:rPr>
          <w:sz w:val="28"/>
        </w:rPr>
        <w:t>__________________________________________________________________</w:t>
      </w:r>
    </w:p>
    <w:p w14:paraId="5F010000">
      <w:pPr>
        <w:widowControl w:val="0"/>
        <w:ind/>
        <w:jc w:val="center"/>
      </w:pPr>
      <w:r>
        <w:t>(описание объекта: наименование, площадь, кадастровый номер, местоположение)</w:t>
      </w:r>
    </w:p>
    <w:p w14:paraId="60010000">
      <w:pPr>
        <w:widowControl w:val="0"/>
        <w:ind/>
        <w:jc w:val="center"/>
      </w:pPr>
    </w:p>
    <w:p w14:paraId="61010000">
      <w:pPr>
        <w:widowControl w:val="0"/>
        <w:ind w:firstLine="709" w:left="0"/>
        <w:jc w:val="both"/>
        <w:rPr>
          <w:sz w:val="28"/>
        </w:rPr>
      </w:pPr>
      <w:r>
        <w:rPr>
          <w:sz w:val="28"/>
        </w:rPr>
        <w:t>Настоящей заявкой Заявитель подтверждает, что в отношении него:</w:t>
      </w:r>
    </w:p>
    <w:p w14:paraId="62010000">
      <w:pPr>
        <w:widowControl w:val="0"/>
        <w:numPr>
          <w:ilvl w:val="0"/>
          <w:numId w:val="1"/>
        </w:numPr>
        <w:ind w:firstLine="709" w:left="0"/>
        <w:jc w:val="both"/>
        <w:rPr>
          <w:sz w:val="28"/>
        </w:rPr>
      </w:pPr>
      <w:r>
        <w:rPr>
          <w:sz w:val="28"/>
        </w:rPr>
        <w:t>отсутствует решение о ликвидации Заявителя - юридического лица;</w:t>
      </w:r>
    </w:p>
    <w:p w14:paraId="63010000">
      <w:pPr>
        <w:widowControl w:val="0"/>
        <w:numPr>
          <w:ilvl w:val="0"/>
          <w:numId w:val="1"/>
        </w:numPr>
        <w:ind w:firstLine="709" w:left="0"/>
        <w:jc w:val="both"/>
        <w:rPr>
          <w:sz w:val="28"/>
        </w:rPr>
      </w:pP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64010000">
      <w:pPr>
        <w:widowControl w:val="0"/>
        <w:numPr>
          <w:ilvl w:val="0"/>
          <w:numId w:val="1"/>
        </w:numPr>
        <w:ind w:firstLine="709" w:left="0"/>
        <w:jc w:val="both"/>
        <w:rPr>
          <w:sz w:val="28"/>
        </w:rPr>
      </w:pP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65010000">
      <w:pPr>
        <w:widowControl w:val="0"/>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66010000">
      <w:pPr>
        <w:widowControl w:val="0"/>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w:t>
      </w:r>
      <w:r>
        <w:rPr>
          <w:sz w:val="28"/>
        </w:rPr>
        <w:t xml:space="preserve">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67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68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rFonts w:ascii="Times New Roman" w:hAnsi="Times New Roman"/>
          <w:color w:val="000000"/>
          <w:sz w:val="28"/>
        </w:rPr>
        <w:t>https://torgi.gov.ru/new/public</w:t>
      </w:r>
      <w:r>
        <w:rPr>
          <w:sz w:val="28"/>
        </w:rPr>
        <w:t xml:space="preserve"> протокола рассмотрения заявок на участие в аукционе.</w:t>
      </w:r>
    </w:p>
    <w:p w14:paraId="69010000">
      <w:pPr>
        <w:widowControl w:val="0"/>
        <w:ind w:firstLine="5670" w:left="0"/>
        <w:rPr>
          <w:sz w:val="28"/>
        </w:rPr>
      </w:pPr>
    </w:p>
    <w:p w14:paraId="6A010000">
      <w:pPr>
        <w:widowControl w:val="0"/>
        <w:ind w:firstLine="709" w:left="0"/>
        <w:jc w:val="both"/>
        <w:rPr>
          <w:sz w:val="28"/>
        </w:rPr>
      </w:pPr>
      <w:r>
        <w:rPr>
          <w:sz w:val="28"/>
        </w:rPr>
        <w:t xml:space="preserve">Контактный номер телефона____________________________________, </w:t>
      </w:r>
    </w:p>
    <w:p w14:paraId="6B010000">
      <w:pPr>
        <w:widowControl w:val="0"/>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6C010000">
      <w:pPr>
        <w:widowControl w:val="0"/>
        <w:ind w:firstLine="709" w:left="0"/>
        <w:jc w:val="both"/>
        <w:rPr>
          <w:sz w:val="28"/>
        </w:rPr>
      </w:pPr>
    </w:p>
    <w:p w14:paraId="6D010000">
      <w:pPr>
        <w:widowControl w:val="0"/>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6E010000">
      <w:pPr>
        <w:widowControl w:val="0"/>
        <w:ind w:firstLine="540" w:left="0"/>
        <w:jc w:val="both"/>
      </w:pPr>
      <w:r>
        <w:rPr>
          <w:i w:val="1"/>
        </w:rPr>
        <w:t>(</w:t>
      </w:r>
      <w:r>
        <w:t>указывается количество листов всех документов, представленных в составе заявки).</w:t>
      </w:r>
    </w:p>
    <w:p w14:paraId="6F010000">
      <w:pPr>
        <w:widowControl w:val="0"/>
        <w:ind w:firstLine="709" w:left="0"/>
        <w:jc w:val="both"/>
        <w:rPr>
          <w:sz w:val="28"/>
        </w:rPr>
      </w:pPr>
    </w:p>
    <w:p w14:paraId="70010000">
      <w:pPr>
        <w:widowControl w:val="0"/>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71010000">
      <w:pPr>
        <w:widowControl w:val="0"/>
        <w:ind w:firstLine="708" w:left="0"/>
        <w:jc w:val="both"/>
        <w:rPr>
          <w:sz w:val="28"/>
        </w:rPr>
      </w:pPr>
    </w:p>
    <w:p w14:paraId="72010000">
      <w:pPr>
        <w:widowControl w:val="0"/>
        <w:ind w:firstLine="708" w:left="0"/>
        <w:jc w:val="both"/>
        <w:rPr>
          <w:sz w:val="28"/>
        </w:rPr>
      </w:pPr>
    </w:p>
    <w:p w14:paraId="73010000">
      <w:pPr>
        <w:widowControl w:val="0"/>
        <w:ind w:firstLine="708" w:left="0"/>
        <w:jc w:val="both"/>
        <w:rPr>
          <w:sz w:val="28"/>
        </w:rPr>
      </w:pPr>
    </w:p>
    <w:p w14:paraId="74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75010000">
      <w:pPr>
        <w:widowControl w:val="0"/>
        <w:ind/>
        <w:jc w:val="center"/>
        <w:rPr>
          <w:sz w:val="20"/>
        </w:rPr>
      </w:pPr>
      <w:r>
        <w:rPr>
          <w:sz w:val="20"/>
        </w:rPr>
        <w:t xml:space="preserve">(дата </w:t>
      </w:r>
      <w:r>
        <w:rPr>
          <w:sz w:val="20"/>
        </w:rPr>
        <w:t xml:space="preserve">подписания, </w:t>
      </w:r>
      <w:r>
        <w:rPr>
          <w:sz w:val="20"/>
        </w:rPr>
        <w:t xml:space="preserve"> подпись Заявителя (его полномочного представителя), м. п. ФИО)</w:t>
      </w:r>
    </w:p>
    <w:p w14:paraId="76010000">
      <w:pPr>
        <w:widowControl w:val="0"/>
        <w:spacing w:line="240" w:lineRule="exact"/>
        <w:ind w:firstLine="5670" w:left="0"/>
        <w:rPr>
          <w:sz w:val="28"/>
        </w:rPr>
      </w:pPr>
    </w:p>
    <w:p w14:paraId="77010000">
      <w:pPr>
        <w:widowControl w:val="0"/>
        <w:spacing w:line="240" w:lineRule="exact"/>
        <w:ind w:firstLine="5670" w:left="0"/>
        <w:rPr>
          <w:sz w:val="28"/>
        </w:rPr>
      </w:pPr>
    </w:p>
    <w:p w14:paraId="78010000">
      <w:pPr>
        <w:widowControl w:val="0"/>
        <w:spacing w:line="240" w:lineRule="exact"/>
        <w:ind w:firstLine="5670" w:left="0"/>
        <w:rPr>
          <w:sz w:val="28"/>
        </w:rPr>
      </w:pPr>
    </w:p>
    <w:p w14:paraId="79010000">
      <w:pPr>
        <w:widowControl w:val="0"/>
        <w:spacing w:line="240" w:lineRule="exact"/>
        <w:ind w:firstLine="5670" w:left="0"/>
        <w:rPr>
          <w:sz w:val="28"/>
        </w:rPr>
      </w:pPr>
    </w:p>
    <w:p w14:paraId="7A010000">
      <w:pPr>
        <w:widowControl w:val="0"/>
        <w:spacing w:line="240" w:lineRule="exact"/>
        <w:ind w:firstLine="5670" w:left="0"/>
        <w:rPr>
          <w:sz w:val="28"/>
        </w:rPr>
      </w:pPr>
    </w:p>
    <w:p w14:paraId="7B010000">
      <w:pPr>
        <w:widowControl w:val="0"/>
        <w:spacing w:line="240" w:lineRule="exact"/>
        <w:ind w:firstLine="5670" w:left="0"/>
        <w:rPr>
          <w:sz w:val="28"/>
        </w:rPr>
      </w:pPr>
    </w:p>
    <w:p w14:paraId="7C010000">
      <w:pPr>
        <w:sectPr>
          <w:headerReference r:id="rId4" w:type="default"/>
          <w:pgSz w:h="16838" w:orient="portrait" w:w="11906"/>
          <w:pgMar w:bottom="1134" w:footer="709" w:gutter="0" w:header="709" w:left="1985" w:right="567" w:top="1418"/>
        </w:sectPr>
      </w:pPr>
    </w:p>
    <w:p w14:paraId="7D010000">
      <w:pPr>
        <w:widowControl w:val="0"/>
        <w:spacing w:line="240" w:lineRule="exact"/>
        <w:ind w:firstLine="5670" w:left="0"/>
        <w:rPr>
          <w:sz w:val="28"/>
        </w:rPr>
      </w:pPr>
      <w:r>
        <w:rPr>
          <w:sz w:val="28"/>
        </w:rPr>
        <w:t>Приложение 2</w:t>
      </w:r>
    </w:p>
    <w:p w14:paraId="7E010000">
      <w:pPr>
        <w:widowControl w:val="0"/>
        <w:spacing w:line="240" w:lineRule="exact"/>
        <w:ind w:firstLine="5670" w:left="0"/>
        <w:rPr>
          <w:sz w:val="28"/>
        </w:rPr>
      </w:pPr>
      <w:r>
        <w:rPr>
          <w:sz w:val="28"/>
        </w:rPr>
        <w:t>к документации об аукционе</w:t>
      </w:r>
    </w:p>
    <w:p w14:paraId="7F010000">
      <w:pPr>
        <w:rPr>
          <w:sz w:val="28"/>
        </w:rPr>
      </w:pPr>
    </w:p>
    <w:p w14:paraId="80010000">
      <w:pPr>
        <w:rPr>
          <w:sz w:val="28"/>
        </w:rPr>
      </w:pPr>
    </w:p>
    <w:p w14:paraId="81010000">
      <w:pPr>
        <w:widowControl w:val="0"/>
        <w:ind/>
        <w:jc w:val="center"/>
        <w:rPr>
          <w:sz w:val="28"/>
        </w:rPr>
      </w:pPr>
      <w:r>
        <w:rPr>
          <w:sz w:val="28"/>
        </w:rPr>
        <w:t>Инструкция по заполнению заявки на участие в аукционе</w:t>
      </w:r>
    </w:p>
    <w:p w14:paraId="82010000">
      <w:pPr>
        <w:widowControl w:val="0"/>
        <w:ind w:firstLine="720" w:left="0" w:right="-1"/>
        <w:jc w:val="both"/>
        <w:rPr>
          <w:sz w:val="28"/>
        </w:rPr>
      </w:pPr>
    </w:p>
    <w:p w14:paraId="83010000">
      <w:pPr>
        <w:widowControl w:val="0"/>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84010000">
      <w:pPr>
        <w:widowControl w:val="0"/>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85010000">
      <w:pPr>
        <w:widowControl w:val="0"/>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86010000">
      <w:pPr>
        <w:widowControl w:val="0"/>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87010000">
      <w:pPr>
        <w:widowControl w:val="0"/>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88010000">
      <w:pPr>
        <w:widowControl w:val="0"/>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89010000">
      <w:pPr>
        <w:widowControl w:val="0"/>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8A010000">
      <w:pPr>
        <w:widowControl w:val="0"/>
        <w:ind w:firstLine="708" w:left="0"/>
        <w:jc w:val="both"/>
        <w:rPr>
          <w:rFonts w:ascii="Шрифты..." w:hAnsi="Шрифты..."/>
          <w:sz w:val="28"/>
        </w:rPr>
      </w:pPr>
    </w:p>
    <w:p w14:paraId="8B010000">
      <w:pPr>
        <w:pStyle w:val="Style_3"/>
        <w:widowControl w:val="0"/>
        <w:spacing w:after="0" w:line="240" w:lineRule="exact"/>
        <w:ind w:firstLine="5812" w:left="0"/>
      </w:pPr>
    </w:p>
    <w:p w14:paraId="8C010000">
      <w:pPr>
        <w:pStyle w:val="Style_3"/>
        <w:widowControl w:val="0"/>
        <w:spacing w:after="0" w:line="240" w:lineRule="exact"/>
        <w:ind w:firstLine="5812" w:left="0"/>
      </w:pPr>
    </w:p>
    <w:p w14:paraId="8D010000">
      <w:pPr>
        <w:pStyle w:val="Style_3"/>
        <w:widowControl w:val="0"/>
        <w:spacing w:after="0" w:line="240" w:lineRule="exact"/>
        <w:ind w:firstLine="5812" w:left="0"/>
      </w:pPr>
    </w:p>
    <w:p w14:paraId="8E010000">
      <w:pPr>
        <w:sectPr>
          <w:headerReference r:id="rId1" w:type="default"/>
          <w:pgSz w:h="16838" w:orient="portrait" w:w="11906"/>
          <w:pgMar w:bottom="1134" w:footer="709" w:gutter="0" w:header="709" w:left="1985" w:right="567" w:top="1418"/>
          <w:titlePg/>
        </w:sectPr>
      </w:pPr>
    </w:p>
    <w:p w14:paraId="8F010000">
      <w:pPr>
        <w:pStyle w:val="Style_3"/>
        <w:widowControl w:val="0"/>
        <w:spacing w:after="0" w:line="240" w:lineRule="exact"/>
        <w:ind w:firstLine="5812" w:left="0"/>
      </w:pPr>
      <w:r>
        <w:t>Приложение 3</w:t>
      </w:r>
    </w:p>
    <w:p w14:paraId="90010000">
      <w:pPr>
        <w:pStyle w:val="Style_3"/>
        <w:widowControl w:val="0"/>
        <w:spacing w:after="0" w:line="240" w:lineRule="exact"/>
        <w:ind w:firstLine="5812" w:left="0"/>
      </w:pPr>
      <w:r>
        <w:t>к документации об аукционе</w:t>
      </w:r>
    </w:p>
    <w:p w14:paraId="91010000">
      <w:pPr>
        <w:widowControl w:val="0"/>
        <w:spacing w:line="240" w:lineRule="exact"/>
        <w:ind w:firstLine="708" w:left="3540"/>
        <w:rPr>
          <w:sz w:val="28"/>
        </w:rPr>
      </w:pPr>
    </w:p>
    <w:p w14:paraId="92010000">
      <w:pPr>
        <w:widowControl w:val="0"/>
        <w:spacing w:line="240" w:lineRule="exact"/>
        <w:ind w:firstLine="708" w:left="3540"/>
        <w:rPr>
          <w:sz w:val="28"/>
        </w:rPr>
      </w:pPr>
    </w:p>
    <w:p w14:paraId="93010000">
      <w:pPr>
        <w:widowControl w:val="0"/>
        <w:spacing w:line="240" w:lineRule="exact"/>
        <w:ind/>
        <w:rPr>
          <w:sz w:val="28"/>
        </w:rPr>
      </w:pPr>
    </w:p>
    <w:p w14:paraId="94010000">
      <w:pPr>
        <w:widowControl w:val="0"/>
        <w:spacing w:line="240" w:lineRule="exact"/>
        <w:ind/>
        <w:jc w:val="center"/>
        <w:rPr>
          <w:sz w:val="28"/>
        </w:rPr>
      </w:pPr>
      <w:r>
        <w:rPr>
          <w:sz w:val="28"/>
        </w:rPr>
        <w:t>ГРАФИК</w:t>
      </w:r>
    </w:p>
    <w:p w14:paraId="95010000">
      <w:pPr>
        <w:widowControl w:val="0"/>
        <w:spacing w:line="240" w:lineRule="exact"/>
        <w:ind/>
        <w:jc w:val="center"/>
        <w:rPr>
          <w:sz w:val="28"/>
        </w:rPr>
      </w:pPr>
      <w:r>
        <w:rPr>
          <w:sz w:val="28"/>
        </w:rPr>
        <w:t xml:space="preserve">проведения осмотра объектов недвижимого имущества, </w:t>
      </w:r>
    </w:p>
    <w:p w14:paraId="96010000">
      <w:pPr>
        <w:widowControl w:val="0"/>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97010000">
      <w:pPr>
        <w:widowControl w:val="0"/>
        <w:spacing w:line="240" w:lineRule="exact"/>
        <w:ind/>
        <w:jc w:val="center"/>
        <w:rPr>
          <w:sz w:val="28"/>
        </w:rPr>
      </w:pPr>
    </w:p>
    <w:tbl>
      <w:tblPr>
        <w:tblStyle w:val="Style_2"/>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468"/>
        <w:gridCol w:w="3315"/>
      </w:tblGrid>
      <w:tr>
        <w:trPr>
          <w:trHeight w:hRule="atLeast" w:val="577"/>
        </w:trPr>
        <w:tc>
          <w:tcPr>
            <w:tcW w:type="dxa" w:w="572"/>
            <w:tcBorders>
              <w:top w:color="000000" w:sz="4" w:val="single"/>
              <w:left w:color="000000" w:sz="4" w:val="single"/>
              <w:bottom w:color="000000" w:sz="4" w:val="single"/>
              <w:right w:color="000000" w:sz="4" w:val="single"/>
            </w:tcBorders>
          </w:tcPr>
          <w:p w14:paraId="98010000">
            <w:r>
              <w:t>№</w:t>
            </w:r>
          </w:p>
          <w:p w14:paraId="99010000">
            <w:pPr>
              <w:widowControl w:val="0"/>
              <w:ind/>
              <w:jc w:val="center"/>
            </w:pPr>
            <w:r>
              <w:t>п/п</w:t>
            </w:r>
          </w:p>
        </w:tc>
        <w:tc>
          <w:tcPr>
            <w:tcW w:type="dxa" w:w="5468"/>
            <w:tcBorders>
              <w:top w:color="000000" w:sz="4" w:val="single"/>
              <w:left w:color="000000" w:sz="4" w:val="single"/>
              <w:bottom w:color="000000" w:sz="4" w:val="single"/>
              <w:right w:color="000000" w:sz="4" w:val="single"/>
            </w:tcBorders>
          </w:tcPr>
          <w:p w14:paraId="9A010000">
            <w:pPr>
              <w:widowControl w:val="0"/>
              <w:ind/>
              <w:jc w:val="center"/>
            </w:pPr>
            <w:r>
              <w:t>Адрес, характеристика</w:t>
            </w:r>
          </w:p>
          <w:p w14:paraId="9B010000">
            <w:pPr>
              <w:widowControl w:val="0"/>
              <w:ind/>
              <w:jc w:val="center"/>
            </w:pPr>
            <w:r>
              <w:t xml:space="preserve">нежилых помещений </w:t>
            </w:r>
          </w:p>
        </w:tc>
        <w:tc>
          <w:tcPr>
            <w:tcW w:type="dxa" w:w="3315"/>
            <w:tcBorders>
              <w:top w:color="000000" w:sz="4" w:val="single"/>
              <w:left w:color="000000" w:sz="4" w:val="single"/>
              <w:bottom w:color="000000" w:sz="4" w:val="single"/>
              <w:right w:color="000000" w:sz="4" w:val="single"/>
            </w:tcBorders>
          </w:tcPr>
          <w:p w14:paraId="9C010000">
            <w:pPr>
              <w:widowControl w:val="0"/>
              <w:ind/>
              <w:jc w:val="center"/>
            </w:pPr>
            <w:r>
              <w:t xml:space="preserve">Дата и время </w:t>
            </w:r>
          </w:p>
          <w:p w14:paraId="9D010000">
            <w:pPr>
              <w:widowControl w:val="0"/>
              <w:ind/>
              <w:jc w:val="center"/>
            </w:pPr>
            <w:r>
              <w:t>осмотра помещений</w:t>
            </w:r>
          </w:p>
        </w:tc>
      </w:tr>
      <w:tr>
        <w:trPr>
          <w:trHeight w:hRule="atLeast" w:val="1397"/>
        </w:trPr>
        <w:tc>
          <w:tcPr>
            <w:tcW w:type="dxa" w:w="572"/>
            <w:tcBorders>
              <w:top w:color="000000" w:sz="4" w:val="single"/>
              <w:left w:color="000000" w:sz="4" w:val="single"/>
              <w:bottom w:color="000000" w:sz="4" w:val="single"/>
              <w:right w:color="000000" w:sz="4" w:val="single"/>
            </w:tcBorders>
          </w:tcPr>
          <w:p w14:paraId="9E010000">
            <w:r>
              <w:t>1.</w:t>
            </w:r>
          </w:p>
        </w:tc>
        <w:tc>
          <w:tcPr>
            <w:tcW w:type="dxa" w:w="5468"/>
            <w:tcBorders>
              <w:top w:color="000000" w:sz="4" w:val="single"/>
              <w:left w:color="000000" w:sz="4" w:val="single"/>
              <w:bottom w:color="000000" w:sz="4" w:val="single"/>
              <w:right w:color="000000" w:sz="4" w:val="single"/>
            </w:tcBorders>
          </w:tcPr>
          <w:p w14:paraId="9F010000">
            <w:pPr>
              <w:widowControl w:val="0"/>
              <w:spacing w:line="260" w:lineRule="exact"/>
              <w:ind/>
            </w:pPr>
            <w:r>
              <w:t xml:space="preserve">Ставропольский край, </w:t>
            </w:r>
            <w:r>
              <w:t xml:space="preserve">город Ставрополь, </w:t>
            </w:r>
          </w:p>
          <w:p w14:paraId="A0010000">
            <w:pPr>
              <w:widowControl w:val="0"/>
              <w:spacing w:line="260" w:lineRule="exact"/>
              <w:ind/>
            </w:pPr>
            <w:r>
              <w:t xml:space="preserve">проспект Юности, дом 16, </w:t>
            </w:r>
            <w:r>
              <w:t xml:space="preserve">наименование: часть 2, </w:t>
            </w:r>
          </w:p>
          <w:p w14:paraId="A1010000">
            <w:pPr>
              <w:widowControl w:val="0"/>
              <w:spacing w:line="260" w:lineRule="exact"/>
              <w:ind/>
            </w:pPr>
            <w:r>
              <w:t xml:space="preserve">назначение: нежилое, </w:t>
            </w:r>
            <w:r>
              <w:t xml:space="preserve">помещения №№ 3, 4, 6-11, 16, </w:t>
            </w:r>
            <w:r>
              <w:t xml:space="preserve">площадью 69,2 </w:t>
            </w:r>
            <w:r>
              <w:t>кв.м</w:t>
            </w:r>
            <w:r>
              <w:t>, этаж 1,</w:t>
            </w:r>
          </w:p>
          <w:p w14:paraId="A2010000">
            <w:r>
              <w:t xml:space="preserve">с кадастровым номером </w:t>
            </w:r>
            <w:r>
              <w:t>26:12:010303:4407.</w:t>
            </w:r>
            <w:r>
              <w:t xml:space="preserve"> </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3010000">
            <w:pPr>
              <w:widowControl w:val="0"/>
              <w:ind/>
              <w:jc w:val="center"/>
            </w:pPr>
            <w:r>
              <w:t xml:space="preserve">с 14 февраля 2025 </w:t>
            </w:r>
          </w:p>
          <w:p w14:paraId="A4010000">
            <w:pPr>
              <w:widowControl w:val="0"/>
              <w:ind/>
              <w:jc w:val="center"/>
            </w:pPr>
            <w:r>
              <w:t xml:space="preserve">по 17 марта </w:t>
            </w:r>
            <w:r>
              <w:t xml:space="preserve">2025 </w:t>
            </w:r>
          </w:p>
          <w:p w14:paraId="A5010000">
            <w:pPr>
              <w:widowControl w:val="0"/>
              <w:ind/>
              <w:jc w:val="center"/>
            </w:pPr>
            <w:r>
              <w:t>ежедневно (кроме выходных и праздничных дней)</w:t>
            </w:r>
          </w:p>
          <w:p w14:paraId="A6010000">
            <w:pPr>
              <w:widowControl w:val="0"/>
              <w:ind/>
              <w:jc w:val="center"/>
            </w:pPr>
            <w:r>
              <w:t>с 14-00 до 18-00</w:t>
            </w:r>
          </w:p>
        </w:tc>
      </w:tr>
      <w:tr>
        <w:trPr>
          <w:trHeight w:hRule="atLeast" w:val="1481"/>
        </w:trPr>
        <w:tc>
          <w:tcPr>
            <w:tcW w:type="dxa" w:w="572"/>
            <w:tcBorders>
              <w:top w:color="000000" w:sz="4" w:val="single"/>
              <w:left w:color="000000" w:sz="4" w:val="single"/>
              <w:bottom w:color="000000" w:sz="4" w:val="single"/>
              <w:right w:color="000000" w:sz="4" w:val="single"/>
            </w:tcBorders>
          </w:tcPr>
          <w:p w14:paraId="A7010000">
            <w:r>
              <w:t>2.</w:t>
            </w:r>
          </w:p>
        </w:tc>
        <w:tc>
          <w:tcPr>
            <w:tcW w:type="dxa" w:w="5468"/>
            <w:tcBorders>
              <w:top w:color="000000" w:sz="4" w:val="single"/>
              <w:left w:color="000000" w:sz="4" w:val="single"/>
              <w:bottom w:color="000000" w:sz="4" w:val="single"/>
              <w:right w:color="000000" w:sz="4" w:val="single"/>
            </w:tcBorders>
          </w:tcPr>
          <w:p w14:paraId="A8010000">
            <w:r>
              <w:t xml:space="preserve">Ставропольский край, </w:t>
            </w:r>
            <w:r>
              <w:t xml:space="preserve">город Ставрополь, </w:t>
            </w:r>
          </w:p>
          <w:p w14:paraId="A9010000">
            <w:r>
              <w:t>улица Серова, 2,  н</w:t>
            </w:r>
            <w:r>
              <w:t>аименование: нежилые помещения, назначение: нежилое, этаж: 1, помещения №№ 1-3, 7-9, 67, 70-72, 77, 79, 84, общей площадью 172,7 кв.м с кадастровым номером 26:12:011215:2196;</w:t>
            </w:r>
          </w:p>
          <w:p w14:paraId="AA010000">
            <w:r>
              <w:t xml:space="preserve">Ставропольский край, </w:t>
            </w:r>
            <w:r>
              <w:t>город Ставрополь,</w:t>
            </w:r>
          </w:p>
          <w:p w14:paraId="AB010000">
            <w:r>
              <w:t xml:space="preserve">улица Серова, 2, </w:t>
            </w:r>
            <w:r>
              <w:t>наименование: нежилые помещение, назначение: нежилое, этаж: 1  помещения №№ 4, 5, 68, 69, 81, общей площадью 49,6 кв.м с кадастровым номером 26:12:011215:2197.</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AC010000">
            <w:pPr>
              <w:widowControl w:val="0"/>
              <w:ind/>
              <w:jc w:val="center"/>
            </w:pPr>
            <w:r>
              <w:t xml:space="preserve">с 14 февраля 2025 </w:t>
            </w:r>
          </w:p>
          <w:p w14:paraId="AD010000">
            <w:pPr>
              <w:widowControl w:val="0"/>
              <w:ind/>
              <w:jc w:val="center"/>
            </w:pPr>
            <w:r>
              <w:t xml:space="preserve">по 17 марта </w:t>
            </w:r>
            <w:r>
              <w:t xml:space="preserve">2025 </w:t>
            </w:r>
          </w:p>
          <w:p w14:paraId="AE010000">
            <w:pPr>
              <w:widowControl w:val="0"/>
              <w:ind/>
              <w:jc w:val="center"/>
            </w:pPr>
            <w:r>
              <w:t>ежедневно (кроме выходных и праздничных дней)</w:t>
            </w:r>
          </w:p>
          <w:p w14:paraId="AF010000">
            <w:pPr>
              <w:widowControl w:val="0"/>
              <w:ind/>
              <w:jc w:val="center"/>
            </w:pPr>
            <w:r>
              <w:t>с 14-00 до 18-00</w:t>
            </w:r>
          </w:p>
        </w:tc>
      </w:tr>
    </w:tbl>
    <w:p w14:paraId="B0010000">
      <w:pPr>
        <w:widowControl w:val="0"/>
        <w:ind w:firstLine="709" w:left="0"/>
        <w:jc w:val="both"/>
        <w:rPr>
          <w:sz w:val="28"/>
        </w:rPr>
      </w:pPr>
    </w:p>
    <w:p w14:paraId="B1010000">
      <w:pPr>
        <w:widowControl w:val="0"/>
        <w:ind w:firstLine="709" w:left="0"/>
        <w:jc w:val="both"/>
        <w:rPr>
          <w:sz w:val="28"/>
        </w:rPr>
      </w:pPr>
      <w:r>
        <w:rPr>
          <w:sz w:val="28"/>
        </w:rPr>
        <w:t>Примечание:</w:t>
      </w:r>
      <w:r>
        <w:rPr>
          <w:i w:val="1"/>
          <w:sz w:val="28"/>
        </w:rPr>
        <w:t xml:space="preserve"> </w:t>
      </w:r>
      <w:r>
        <w:rPr>
          <w:sz w:val="28"/>
        </w:rPr>
        <w:t xml:space="preserve">Дата и время проведения осмотра подлежат согласованию с организатором торгов по телефону (8-8652) 74-75-84 (доб. 2302, 2213),                                   (8-8652) 27-01-08, (контактные лица: руководитель отдела нежилых объектов недвижимости </w:t>
      </w:r>
      <w:r>
        <w:rPr>
          <w:sz w:val="28"/>
        </w:rPr>
        <w:t>Галда</w:t>
      </w:r>
      <w:r>
        <w:rPr>
          <w:sz w:val="28"/>
        </w:rPr>
        <w:t xml:space="preserve"> Ольга Александровна, глав</w:t>
      </w:r>
      <w:r>
        <w:rPr>
          <w:sz w:val="28"/>
        </w:rPr>
        <w:t>н</w:t>
      </w:r>
      <w:r>
        <w:rPr>
          <w:sz w:val="28"/>
        </w:rPr>
        <w:t>ый специалист отдела нежилых объектов недвижимости Прокопенко Сергей Владимирович).</w:t>
      </w:r>
      <w:r>
        <w:br w:type="page"/>
      </w:r>
    </w:p>
    <w:p w14:paraId="B2010000">
      <w:pPr>
        <w:widowControl w:val="0"/>
        <w:spacing w:line="240" w:lineRule="exact"/>
        <w:ind w:firstLine="0" w:left="5386"/>
        <w:rPr>
          <w:sz w:val="28"/>
        </w:rPr>
      </w:pPr>
      <w:r>
        <w:rPr>
          <w:sz w:val="28"/>
        </w:rPr>
        <w:t>Приложение 4</w:t>
      </w:r>
    </w:p>
    <w:p w14:paraId="B3010000">
      <w:pPr>
        <w:widowControl w:val="0"/>
        <w:tabs>
          <w:tab w:leader="none" w:pos="720" w:val="left"/>
        </w:tabs>
        <w:spacing w:line="240" w:lineRule="exact"/>
        <w:ind w:firstLine="0" w:left="5386"/>
        <w:rPr>
          <w:b w:val="1"/>
          <w:sz w:val="28"/>
        </w:rPr>
      </w:pPr>
      <w:r>
        <w:rPr>
          <w:sz w:val="28"/>
        </w:rPr>
        <w:t>к документации об аукционе</w:t>
      </w:r>
    </w:p>
    <w:p w14:paraId="B4010000">
      <w:pPr>
        <w:widowControl w:val="0"/>
        <w:tabs>
          <w:tab w:leader="none" w:pos="720" w:val="left"/>
        </w:tabs>
        <w:spacing w:line="240" w:lineRule="exact"/>
        <w:ind/>
        <w:jc w:val="center"/>
        <w:rPr>
          <w:b w:val="1"/>
        </w:rPr>
      </w:pPr>
    </w:p>
    <w:p w14:paraId="B5010000">
      <w:pPr>
        <w:widowControl w:val="0"/>
        <w:spacing w:line="240" w:lineRule="exact"/>
        <w:ind/>
      </w:pPr>
    </w:p>
    <w:p w14:paraId="B6010000">
      <w:pPr>
        <w:widowControl w:val="0"/>
        <w:tabs>
          <w:tab w:leader="none" w:pos="720" w:val="left"/>
        </w:tabs>
        <w:spacing w:line="240" w:lineRule="exact"/>
        <w:ind/>
        <w:jc w:val="center"/>
        <w:rPr>
          <w:b w:val="1"/>
        </w:rPr>
      </w:pPr>
    </w:p>
    <w:p w14:paraId="B7010000">
      <w:pPr>
        <w:widowControl w:val="0"/>
        <w:tabs>
          <w:tab w:leader="none" w:pos="720" w:val="left"/>
        </w:tabs>
        <w:spacing w:line="240" w:lineRule="exact"/>
        <w:ind/>
        <w:jc w:val="center"/>
        <w:rPr>
          <w:b w:val="1"/>
        </w:rPr>
      </w:pPr>
    </w:p>
    <w:p w14:paraId="B8010000">
      <w:pPr>
        <w:widowControl w:val="0"/>
        <w:tabs>
          <w:tab w:leader="none" w:pos="720" w:val="left"/>
        </w:tabs>
        <w:spacing w:line="240" w:lineRule="exact"/>
        <w:ind/>
        <w:jc w:val="center"/>
        <w:rPr>
          <w:b w:val="1"/>
        </w:rPr>
      </w:pPr>
      <w:r>
        <w:rPr>
          <w:b w:val="1"/>
        </w:rPr>
        <w:t>ДОГОВОР № ______</w:t>
      </w:r>
    </w:p>
    <w:p w14:paraId="B9010000">
      <w:pPr>
        <w:widowControl w:val="0"/>
        <w:tabs>
          <w:tab w:leader="none" w:pos="720" w:val="left"/>
        </w:tabs>
        <w:spacing w:line="240" w:lineRule="exact"/>
        <w:ind/>
        <w:jc w:val="center"/>
      </w:pPr>
      <w:r>
        <w:t xml:space="preserve">аренды нежилых помещений, находящихся </w:t>
      </w:r>
    </w:p>
    <w:p w14:paraId="BA010000">
      <w:pPr>
        <w:widowControl w:val="0"/>
        <w:spacing w:line="240" w:lineRule="exact"/>
        <w:ind/>
        <w:jc w:val="center"/>
      </w:pPr>
      <w:r>
        <w:t>в муниципальной собственности города Ставрополя</w:t>
      </w:r>
    </w:p>
    <w:p w14:paraId="BB010000">
      <w:pPr>
        <w:widowControl w:val="0"/>
        <w:ind/>
        <w:jc w:val="center"/>
      </w:pPr>
    </w:p>
    <w:p w14:paraId="BC010000">
      <w:pPr>
        <w:widowControl w:val="0"/>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25</w:t>
      </w:r>
      <w:r>
        <w:rPr>
          <w:rFonts w:ascii="Times New Roman" w:hAnsi="Times New Roman"/>
          <w:sz w:val="24"/>
        </w:rPr>
        <w:t xml:space="preserve"> </w:t>
      </w:r>
      <w:r>
        <w:rPr>
          <w:rFonts w:ascii="Times New Roman" w:hAnsi="Times New Roman"/>
          <w:sz w:val="24"/>
        </w:rPr>
        <w:t xml:space="preserve">г.     </w:t>
      </w:r>
    </w:p>
    <w:p w14:paraId="BD010000">
      <w:pPr>
        <w:widowControl w:val="0"/>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BE010000">
      <w:pPr>
        <w:widowControl w:val="0"/>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BF010000">
      <w:pPr>
        <w:widowControl w:val="0"/>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C0010000">
      <w:pPr>
        <w:widowControl w:val="0"/>
        <w:ind/>
        <w:jc w:val="center"/>
        <w:rPr>
          <w:rFonts w:ascii="Times New Roman" w:hAnsi="Times New Roman"/>
          <w:b w:val="1"/>
          <w:sz w:val="24"/>
        </w:rPr>
      </w:pPr>
    </w:p>
    <w:p w14:paraId="C1010000">
      <w:pPr>
        <w:widowControl w:val="0"/>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C2010000">
      <w:pPr>
        <w:widowControl w:val="0"/>
        <w:tabs>
          <w:tab w:leader="none" w:pos="720" w:val="left"/>
        </w:tabs>
        <w:ind w:firstLine="0" w:left="0"/>
        <w:contextualSpacing w:val="1"/>
        <w:jc w:val="both"/>
      </w:pPr>
      <w:r>
        <w:rPr>
          <w:color w:val="000000"/>
          <w:sz w:val="24"/>
        </w:rPr>
        <w:t>1.1.</w:t>
      </w:r>
      <w:r>
        <w:t> </w:t>
      </w:r>
      <w:r>
        <w:rPr>
          <w:color w:val="000000"/>
          <w:sz w:val="24"/>
        </w:rPr>
        <w:t>Арендодатель передает, а Арендатор принимает во временное владение и пользование за плату</w:t>
      </w:r>
      <w:r>
        <w:t xml:space="preserve"> </w:t>
      </w:r>
      <w:r>
        <w:t xml:space="preserve">помещения №№ 3, 4, 6-11, 16, </w:t>
      </w:r>
      <w:r>
        <w:t xml:space="preserve">площадью 69,2 </w:t>
      </w:r>
      <w:r>
        <w:t>кв.м</w:t>
      </w:r>
      <w:r>
        <w:t xml:space="preserve">, </w:t>
      </w:r>
      <w:r>
        <w:t xml:space="preserve">с кадастровым номером </w:t>
      </w:r>
      <w:r>
        <w:t xml:space="preserve">26:12:010303:4407, </w:t>
      </w:r>
      <w:r>
        <w:t xml:space="preserve">наименование: часть 2, </w:t>
      </w:r>
      <w:r>
        <w:t>назначение: нежилое,</w:t>
      </w:r>
      <w:r>
        <w:rPr>
          <w:sz w:val="24"/>
        </w:rPr>
        <w:t xml:space="preserve"> расположенные</w:t>
      </w:r>
      <w:r>
        <w:rPr>
          <w:sz w:val="24"/>
        </w:rPr>
        <w:t xml:space="preserve"> на 1 этаже здания </w:t>
      </w:r>
      <w:r>
        <w:rPr>
          <w:sz w:val="24"/>
        </w:rPr>
        <w:t>по адресу:</w:t>
      </w:r>
      <w:r>
        <w:rPr>
          <w:sz w:val="24"/>
        </w:rPr>
        <w:t xml:space="preserve"> </w:t>
      </w:r>
      <w:r>
        <w:t xml:space="preserve">Ставропольский край, </w:t>
      </w:r>
      <w:r>
        <w:t xml:space="preserve">город Ставрополь, </w:t>
      </w:r>
      <w:r>
        <w:t>проспект Юности,                  дом 16,</w:t>
      </w:r>
      <w:r>
        <w:rPr>
          <w:color w:val="000000"/>
          <w:sz w:val="24"/>
        </w:rPr>
        <w:t xml:space="preserve"> (далее – «помещение»).</w:t>
      </w:r>
    </w:p>
    <w:p w14:paraId="C3010000">
      <w:pPr>
        <w:widowControl w:val="0"/>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w:t>
      </w:r>
      <w:r>
        <w:t>о</w:t>
      </w:r>
      <w:r>
        <w:t xml:space="preserve"> от прав третьих лиц. Данное помещение включено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C4010000">
      <w:pPr>
        <w:widowControl w:val="0"/>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C501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сданного в аренду помещения,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C6010000">
      <w:pPr>
        <w:widowControl w:val="0"/>
        <w:tabs>
          <w:tab w:leader="none" w:pos="720" w:val="left"/>
        </w:tabs>
        <w:ind w:firstLine="709" w:left="0"/>
        <w:jc w:val="both"/>
      </w:pPr>
      <w:r>
        <w:t>1.5. Помещение предоставляется для использования по целевому назначению</w:t>
      </w:r>
      <w:r>
        <w:t>:</w:t>
      </w:r>
      <w:r>
        <w:t xml:space="preserve"> </w:t>
      </w:r>
      <w:r>
        <w:t xml:space="preserve"> __________________________________.</w:t>
      </w:r>
    </w:p>
    <w:p w14:paraId="C7010000">
      <w:pPr>
        <w:widowControl w:val="0"/>
        <w:tabs>
          <w:tab w:leader="none" w:pos="720" w:val="left"/>
        </w:tabs>
        <w:ind/>
        <w:jc w:val="center"/>
      </w:pPr>
    </w:p>
    <w:p w14:paraId="C8010000">
      <w:pPr>
        <w:widowControl w:val="0"/>
        <w:ind/>
        <w:jc w:val="center"/>
      </w:pPr>
      <w:r>
        <w:rPr>
          <w:b w:val="1"/>
        </w:rPr>
        <w:t>2. </w:t>
      </w:r>
      <w:r>
        <w:rPr>
          <w:b w:val="1"/>
        </w:rPr>
        <w:t>ОБЯЗАННОСТИ СТОРОН</w:t>
      </w:r>
    </w:p>
    <w:p w14:paraId="C9010000">
      <w:pPr>
        <w:widowControl w:val="0"/>
        <w:ind w:firstLine="709" w:left="0"/>
        <w:jc w:val="both"/>
      </w:pPr>
      <w:r>
        <w:t>2.1.</w:t>
      </w:r>
      <w:r>
        <w:t> </w:t>
      </w:r>
      <w:r>
        <w:t>Арендодатель обязуется:</w:t>
      </w:r>
    </w:p>
    <w:p w14:paraId="CA010000">
      <w:pPr>
        <w:widowControl w:val="0"/>
        <w:ind w:firstLine="709" w:left="0"/>
        <w:jc w:val="both"/>
      </w:pPr>
      <w:r>
        <w:t>2.1.1.</w:t>
      </w:r>
      <w:r>
        <w:t> </w:t>
      </w:r>
      <w:r>
        <w:t xml:space="preserve">Передать Арендатору </w:t>
      </w:r>
      <w:r>
        <w:t>помещение</w:t>
      </w:r>
      <w:r>
        <w:t xml:space="preserve">, указанное в п. 1.1. настоящем Договоре в течение пяти рабочих дней с момента заключения настоящего Договора по Акту приема-передачи и принять </w:t>
      </w:r>
      <w:r>
        <w:t>помещение</w:t>
      </w:r>
      <w:r>
        <w:t xml:space="preserve">, по истечении срока аренды, в случае досрочного расторжения Договора по акту приема-передачи. </w:t>
      </w:r>
    </w:p>
    <w:p w14:paraId="CB010000">
      <w:pPr>
        <w:widowControl w:val="0"/>
        <w:ind w:firstLine="709" w:left="0"/>
        <w:jc w:val="both"/>
      </w:pPr>
      <w:r>
        <w:t>2.1.2.</w:t>
      </w:r>
      <w:r>
        <w:t> </w:t>
      </w:r>
      <w:r>
        <w:t>Осуществлять контроль, за соблюдением условий настоящего Договора.</w:t>
      </w:r>
    </w:p>
    <w:p w14:paraId="CC010000">
      <w:pPr>
        <w:widowControl w:val="0"/>
        <w:ind w:firstLine="709" w:left="0"/>
        <w:jc w:val="both"/>
      </w:pPr>
      <w:r>
        <w:t>2.1.3.</w:t>
      </w:r>
      <w:r>
        <w:t> </w:t>
      </w:r>
      <w:r>
        <w:t xml:space="preserve">В случае продажи </w:t>
      </w:r>
      <w:r>
        <w:t>помещения</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CD010000">
      <w:pPr>
        <w:widowControl w:val="0"/>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CE010000">
      <w:pPr>
        <w:widowControl w:val="0"/>
        <w:ind w:firstLine="709" w:left="0"/>
        <w:jc w:val="both"/>
      </w:pPr>
      <w:r>
        <w:t>2.1.5.</w:t>
      </w:r>
      <w:r>
        <w:t> </w:t>
      </w:r>
      <w:r>
        <w:t xml:space="preserve">Проводить осмотр </w:t>
      </w:r>
      <w:r>
        <w:t>помещения</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помещения </w:t>
      </w:r>
      <w:r>
        <w:t>в соответствии с настоящим Договором и действующим законодательством.</w:t>
      </w:r>
    </w:p>
    <w:p w14:paraId="CF010000">
      <w:pPr>
        <w:widowControl w:val="0"/>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помещения</w:t>
      </w:r>
      <w:r>
        <w:t xml:space="preserve">, а также проведения текущего ремонта. </w:t>
      </w:r>
    </w:p>
    <w:p w14:paraId="D0010000">
      <w:pPr>
        <w:widowControl w:val="0"/>
        <w:ind w:firstLine="709" w:left="0"/>
        <w:jc w:val="both"/>
      </w:pPr>
      <w:r>
        <w:t>2.1.7.</w:t>
      </w:r>
      <w:r>
        <w:t> </w:t>
      </w:r>
      <w:r>
        <w:t>Осуществлять иные права, предоставленные действующим законодательством Российской Федерации.</w:t>
      </w:r>
    </w:p>
    <w:p w14:paraId="D1010000">
      <w:pPr>
        <w:widowControl w:val="0"/>
        <w:ind w:firstLine="709" w:left="0"/>
        <w:jc w:val="both"/>
      </w:pPr>
      <w:r>
        <w:t>2.2.</w:t>
      </w:r>
      <w:r>
        <w:t> </w:t>
      </w:r>
      <w:r>
        <w:t>Арендатор обязуется:</w:t>
      </w:r>
    </w:p>
    <w:p w14:paraId="D2010000">
      <w:pPr>
        <w:widowControl w:val="0"/>
        <w:ind w:firstLine="709" w:left="0"/>
        <w:jc w:val="both"/>
      </w:pPr>
      <w:r>
        <w:t>2.2.1.</w:t>
      </w:r>
      <w:r>
        <w:t> </w:t>
      </w:r>
      <w:r>
        <w:t xml:space="preserve">Принять </w:t>
      </w:r>
      <w:r>
        <w:t>помещение</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D3010000">
      <w:pPr>
        <w:widowControl w:val="0"/>
        <w:ind w:firstLine="709" w:left="0"/>
        <w:jc w:val="both"/>
      </w:pPr>
      <w:r>
        <w:t>2.2.2.</w:t>
      </w:r>
      <w:r>
        <w:t> </w:t>
      </w:r>
      <w:r>
        <w:t xml:space="preserve">Использовать </w:t>
      </w:r>
      <w:r>
        <w:t>помещение</w:t>
      </w:r>
      <w:r>
        <w:t xml:space="preserve"> исключительно по целевому назначению, указанному в п. 1.5. настоящего Договора. </w:t>
      </w:r>
    </w:p>
    <w:p w14:paraId="D4010000">
      <w:pPr>
        <w:widowControl w:val="0"/>
        <w:ind w:firstLine="709" w:left="0"/>
        <w:jc w:val="both"/>
      </w:pPr>
      <w:r>
        <w:t>2.2.3.</w:t>
      </w:r>
      <w:r>
        <w:t> </w:t>
      </w:r>
      <w:r>
        <w:t xml:space="preserve">Содержать </w:t>
      </w:r>
      <w:r>
        <w:t>помещение</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D5010000">
      <w:pPr>
        <w:widowControl w:val="0"/>
        <w:ind w:firstLine="709" w:left="0"/>
        <w:jc w:val="both"/>
      </w:pPr>
      <w:r>
        <w:t>2.2.4.</w:t>
      </w:r>
      <w:r>
        <w:t> </w:t>
      </w:r>
      <w:r>
        <w:t xml:space="preserve">Обеспечить сохранность </w:t>
      </w:r>
      <w:r>
        <w:t>помещения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помещения</w:t>
      </w:r>
      <w:r>
        <w:t xml:space="preserve"> и расположенных в нем инженерных коммуникаций. </w:t>
      </w:r>
    </w:p>
    <w:p w14:paraId="D6010000">
      <w:pPr>
        <w:widowControl w:val="0"/>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помещения</w:t>
      </w:r>
      <w:r>
        <w:t xml:space="preserve"> (СНиП, ГОСТ, Технические регламенты).</w:t>
      </w:r>
    </w:p>
    <w:p w14:paraId="D7010000">
      <w:pPr>
        <w:widowControl w:val="0"/>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D8010000">
      <w:pPr>
        <w:widowControl w:val="0"/>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D9010000">
      <w:pPr>
        <w:widowControl w:val="0"/>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DA010000">
      <w:pPr>
        <w:widowControl w:val="0"/>
        <w:ind w:firstLine="709" w:left="0"/>
        <w:jc w:val="both"/>
      </w:pPr>
      <w:r>
        <w:t>2.2.9.</w:t>
      </w:r>
      <w:r>
        <w:t> </w:t>
      </w:r>
      <w:r>
        <w:t xml:space="preserve">В течение одного месяца с момента заключения настоящего Договора: </w:t>
      </w:r>
    </w:p>
    <w:p w14:paraId="DB010000">
      <w:pPr>
        <w:widowControl w:val="0"/>
        <w:ind w:firstLine="709" w:left="0"/>
        <w:jc w:val="both"/>
      </w:pPr>
      <w:r>
        <w:t>заключить договоры с поставщиками коммунальных услуг и своевременно оплачивать оказываемые ими услуги;</w:t>
      </w:r>
    </w:p>
    <w:p w14:paraId="DC010000">
      <w:pPr>
        <w:widowControl w:val="0"/>
        <w:ind w:firstLine="709" w:left="0"/>
        <w:jc w:val="both"/>
      </w:pPr>
      <w:r>
        <w:t xml:space="preserve">в случае, если </w:t>
      </w:r>
      <w:r>
        <w:t>помещение</w:t>
      </w:r>
      <w:r>
        <w:t xml:space="preserve">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DD010000">
      <w:pPr>
        <w:widowControl w:val="0"/>
        <w:ind w:firstLine="709" w:left="0"/>
        <w:jc w:val="both"/>
      </w:pPr>
      <w:r>
        <w:t xml:space="preserve">застраховать </w:t>
      </w:r>
      <w:r>
        <w:t>помещение</w:t>
      </w:r>
      <w:r>
        <w:t xml:space="preserve"> на весь срок действия Договора. При этом страховая сумма при заключении Договора страхования помещени</w:t>
      </w:r>
      <w:r>
        <w:t>я</w:t>
      </w:r>
      <w:r>
        <w:t xml:space="preserve"> должна составлять величину, достаточную для компенсации расходов, связанных с их восстановлением.</w:t>
      </w:r>
    </w:p>
    <w:p w14:paraId="DE010000">
      <w:pPr>
        <w:widowControl w:val="0"/>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DF010000">
      <w:pPr>
        <w:widowControl w:val="0"/>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E0010000">
      <w:pPr>
        <w:widowControl w:val="0"/>
        <w:ind w:firstLine="709" w:left="0"/>
        <w:jc w:val="both"/>
      </w:pPr>
      <w:r>
        <w:t>2.2.12.</w:t>
      </w:r>
      <w:r>
        <w:t> </w:t>
      </w:r>
      <w:r>
        <w:t xml:space="preserve">Обеспечить представителям Арендодателя беспрепятственный доступ к </w:t>
      </w:r>
      <w:r>
        <w:t>помещению</w:t>
      </w:r>
      <w:r>
        <w:t xml:space="preserve"> для осмотра и проверки</w:t>
      </w:r>
      <w:r>
        <w:t xml:space="preserve"> их содержания, использования </w:t>
      </w:r>
      <w:r>
        <w:t>и соблюдения иных условий настоящего Договора.</w:t>
      </w:r>
    </w:p>
    <w:p w14:paraId="E1010000">
      <w:pPr>
        <w:widowControl w:val="0"/>
        <w:ind w:firstLine="709" w:left="0"/>
        <w:jc w:val="both"/>
      </w:pPr>
      <w:r>
        <w:t>2.2.13.</w:t>
      </w:r>
      <w:r>
        <w:t> </w:t>
      </w:r>
      <w:r>
        <w:t xml:space="preserve">Не производить перепланировки, снос, реконструкции, неотделимые улучшения </w:t>
      </w:r>
      <w:r>
        <w:t>помещения</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E2010000">
      <w:pPr>
        <w:widowControl w:val="0"/>
        <w:ind w:firstLine="709" w:left="0"/>
        <w:jc w:val="both"/>
      </w:pPr>
      <w:r>
        <w:t xml:space="preserve">Затраты на проведение капитального ремонта, перепланировки, реконструкции и неотделимых улучшений </w:t>
      </w:r>
      <w:r>
        <w:t>помещения</w:t>
      </w:r>
      <w:r>
        <w:t xml:space="preserve"> Арендатору не возмещаются. </w:t>
      </w:r>
    </w:p>
    <w:p w14:paraId="E3010000">
      <w:pPr>
        <w:widowControl w:val="0"/>
        <w:ind w:firstLine="709" w:left="0"/>
        <w:jc w:val="both"/>
      </w:pPr>
      <w:r>
        <w:t>2.2.14. </w:t>
      </w:r>
      <w:r>
        <w:t>Выполнить мероприятия по адаптации имущества для беспрепятственного доступа к ним инвалидов и иных маломобильных групп населения.</w:t>
      </w:r>
    </w:p>
    <w:p w14:paraId="E4010000">
      <w:pPr>
        <w:widowControl w:val="0"/>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E5010000">
      <w:pPr>
        <w:widowControl w:val="0"/>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E6010000">
      <w:pPr>
        <w:widowControl w:val="0"/>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E7010000">
      <w:pPr>
        <w:widowControl w:val="0"/>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помещением, не передавать права пользования помещением в залог, не вносить права пользования помещением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E8010000">
      <w:pPr>
        <w:widowControl w:val="0"/>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помещения,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135-ФЗ«О защите конкуренции».</w:t>
      </w:r>
    </w:p>
    <w:p w14:paraId="E9010000">
      <w:pPr>
        <w:widowControl w:val="0"/>
        <w:ind w:firstLine="709" w:left="0"/>
        <w:jc w:val="both"/>
      </w:pPr>
      <w:r>
        <w:t xml:space="preserve">Предоставление помещения в субаренду осуществляется с письменного согласия </w:t>
      </w:r>
      <w:r>
        <w:t>Арендодателя.</w:t>
      </w:r>
    </w:p>
    <w:p w14:paraId="EA010000">
      <w:pPr>
        <w:widowControl w:val="0"/>
        <w:ind w:firstLine="709" w:left="0"/>
        <w:jc w:val="both"/>
      </w:pPr>
      <w:r>
        <w:t>2.2.19.</w:t>
      </w:r>
      <w:r>
        <w:t> </w:t>
      </w:r>
      <w:r>
        <w:t xml:space="preserve">В случае досрочного освобождения </w:t>
      </w:r>
      <w:r>
        <w:t>помещения</w:t>
      </w:r>
      <w:r>
        <w:t xml:space="preserve"> письменно уведомить Арендодателя о предстоящем освобождении не менее чем за 1 (один) месяц.</w:t>
      </w:r>
    </w:p>
    <w:p w14:paraId="EB010000">
      <w:pPr>
        <w:widowControl w:val="0"/>
        <w:ind w:firstLine="709" w:left="0"/>
        <w:jc w:val="both"/>
      </w:pPr>
      <w:r>
        <w:t>2.2.20.</w:t>
      </w:r>
      <w:r>
        <w:t> </w:t>
      </w:r>
      <w:r>
        <w:t xml:space="preserve">По истечении срока аренды (досрочном расторжении) Договора возвратить </w:t>
      </w:r>
      <w:r>
        <w:t>помещение</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EC010000">
      <w:pPr>
        <w:widowControl w:val="0"/>
        <w:ind w:firstLine="709" w:left="0"/>
        <w:jc w:val="both"/>
      </w:pPr>
      <w:r>
        <w:rPr>
          <w:b w:val="1"/>
          <w:color w:val="000000"/>
        </w:rPr>
        <w:t>2.2.21.</w:t>
      </w:r>
      <w:r>
        <w:rPr>
          <w:rFonts w:ascii="Times New Roman" w:hAnsi="Times New Roman"/>
          <w:b w:val="1"/>
          <w:color w:val="000000"/>
          <w:spacing w:val="0"/>
          <w:sz w:val="24"/>
        </w:rPr>
        <w:t> </w:t>
      </w:r>
      <w:r>
        <w:rPr>
          <w:b w:val="1"/>
          <w:color w:val="000000"/>
        </w:rPr>
        <w:t>На арендатора возлагается обязанность по приведению помещения в первоначальное состояние либо проведению перепланировки (переустройства) помещения в соответствии с требованиями действующего законодательства: разработка проекта, получение разрешение на перепланировку (переустройство), оформление акта приемки в эксплуатацию.</w:t>
      </w:r>
    </w:p>
    <w:p w14:paraId="ED010000">
      <w:pPr>
        <w:widowControl w:val="0"/>
        <w:ind w:firstLine="709" w:left="0"/>
        <w:jc w:val="both"/>
        <w:rPr>
          <w:b w:val="1"/>
          <w:color w:val="000000"/>
        </w:rPr>
      </w:pPr>
    </w:p>
    <w:p w14:paraId="EE010000">
      <w:pPr>
        <w:widowControl w:val="0"/>
        <w:spacing w:line="240" w:lineRule="exact"/>
        <w:ind/>
        <w:jc w:val="center"/>
        <w:rPr>
          <w:b w:val="1"/>
        </w:rPr>
      </w:pPr>
      <w:r>
        <w:rPr>
          <w:b w:val="1"/>
        </w:rPr>
        <w:t>3. СРОК АРЕНДЫ</w:t>
      </w:r>
    </w:p>
    <w:p w14:paraId="EF010000">
      <w:pPr>
        <w:widowControl w:val="0"/>
        <w:ind w:firstLine="709" w:left="0"/>
        <w:jc w:val="both"/>
      </w:pPr>
      <w:r>
        <w:t>3.1.</w:t>
      </w:r>
      <w:r>
        <w:t> </w:t>
      </w:r>
      <w:r>
        <w:t>Срок аренды устанавливается 5 лет с ______</w:t>
      </w:r>
      <w:r>
        <w:t>___</w:t>
      </w:r>
      <w:r>
        <w:t xml:space="preserve"> г. по ___</w:t>
      </w:r>
      <w:r>
        <w:t>_____</w:t>
      </w:r>
      <w:r>
        <w:t>__г.</w:t>
      </w:r>
    </w:p>
    <w:p w14:paraId="F0010000">
      <w:pPr>
        <w:widowControl w:val="0"/>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F1010000">
      <w:pPr>
        <w:widowControl w:val="0"/>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F2010000">
      <w:pPr>
        <w:widowControl w:val="0"/>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F3010000">
      <w:pPr>
        <w:widowControl w:val="0"/>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F4010000">
      <w:pPr>
        <w:widowControl w:val="0"/>
        <w:tabs>
          <w:tab w:leader="none" w:pos="720" w:val="left"/>
        </w:tabs>
        <w:spacing w:line="240" w:lineRule="exact"/>
        <w:ind w:firstLine="539" w:left="0"/>
        <w:jc w:val="both"/>
      </w:pPr>
    </w:p>
    <w:p w14:paraId="F5010000">
      <w:pPr>
        <w:widowControl w:val="0"/>
        <w:ind/>
        <w:jc w:val="center"/>
        <w:rPr>
          <w:b w:val="1"/>
        </w:rPr>
      </w:pPr>
      <w:r>
        <w:rPr>
          <w:b w:val="1"/>
        </w:rPr>
        <w:t xml:space="preserve">4. </w:t>
      </w:r>
      <w:r>
        <w:rPr>
          <w:b w:val="1"/>
        </w:rPr>
        <w:t>РАЗМЕР И ПОРЯДОК ВНЕСЕНИЯ АРЕНД</w:t>
      </w:r>
      <w:r>
        <w:rPr>
          <w:b w:val="1"/>
        </w:rPr>
        <w:t>ОЙ ПЛАТЫ</w:t>
      </w:r>
    </w:p>
    <w:p w14:paraId="F6010000">
      <w:pPr>
        <w:widowControl w:val="0"/>
        <w:ind w:firstLine="709" w:left="0"/>
        <w:jc w:val="both"/>
      </w:pPr>
      <w:r>
        <w:t>4</w:t>
      </w:r>
      <w:r>
        <w:t>.1. Годовой размер арендной платы за пользование помещени</w:t>
      </w:r>
      <w:r>
        <w:t>ем</w:t>
      </w:r>
      <w:r>
        <w:t xml:space="preserve"> определен на основании ________и составляет _____ рублей с учетом НДС (НДС составляет _______ рублей</w:t>
      </w:r>
      <w:r>
        <w:t>)</w:t>
      </w:r>
      <w:r>
        <w:t>.</w:t>
      </w:r>
    </w:p>
    <w:p w14:paraId="F701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F8010000">
      <w:pPr>
        <w:widowControl w:val="0"/>
        <w:ind w:firstLine="708" w:left="0"/>
        <w:jc w:val="both"/>
      </w:pPr>
      <w:r>
        <w:t>Годовой размер арендной платы не может быть пересмотрен в сторону уменьшения.</w:t>
      </w:r>
    </w:p>
    <w:p w14:paraId="F9010000">
      <w:pPr>
        <w:widowControl w:val="0"/>
        <w:ind w:firstLine="708" w:left="0"/>
        <w:jc w:val="both"/>
        <w:rPr>
          <w:sz w:val="24"/>
        </w:rPr>
      </w:pPr>
      <w:r>
        <w:rPr>
          <w:sz w:val="24"/>
        </w:rPr>
        <w:t>Задаток для участия в аукцио</w:t>
      </w:r>
      <w:r>
        <w:rPr>
          <w:sz w:val="24"/>
        </w:rPr>
        <w:t xml:space="preserve">не в размере </w:t>
      </w:r>
      <w:r>
        <w:t>32</w:t>
      </w:r>
      <w:r>
        <w:rPr>
          <w:rFonts w:ascii="Times New Roman" w:hAnsi="Times New Roman"/>
          <w:spacing w:val="0"/>
          <w:sz w:val="24"/>
        </w:rPr>
        <w:t> </w:t>
      </w:r>
      <w:r>
        <w:t>286,00</w:t>
      </w:r>
      <w:r>
        <w:rPr>
          <w:sz w:val="24"/>
        </w:rPr>
        <w:t xml:space="preserve"> (Тридцать две тысячи двести восемьдесят шесть) рублей 00 копеек, внесенный Арендатором в соответствии с извещением о проведении аукциона, засчитывается в счет оплаты по Договору.</w:t>
      </w:r>
    </w:p>
    <w:p w14:paraId="FA010000">
      <w:pPr>
        <w:widowControl w:val="0"/>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FB010000">
      <w:pPr>
        <w:widowControl w:val="0"/>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FC010000">
      <w:pPr>
        <w:widowControl w:val="0"/>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FD010000">
      <w:pPr>
        <w:widowControl w:val="0"/>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FE010000">
      <w:pPr>
        <w:widowControl w:val="0"/>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FF010000">
      <w:pPr>
        <w:widowControl w:val="0"/>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00020000">
      <w:pPr>
        <w:widowControl w:val="0"/>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01020000">
      <w:pPr>
        <w:widowControl w:val="0"/>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02020000">
      <w:pPr>
        <w:widowControl w:val="0"/>
        <w:tabs>
          <w:tab w:leader="none" w:pos="540" w:val="left"/>
        </w:tabs>
        <w:ind w:firstLine="709" w:left="0"/>
        <w:jc w:val="both"/>
      </w:pPr>
      <w:r>
        <w:t>4.6.</w:t>
      </w:r>
      <w:r>
        <w:t> </w:t>
      </w:r>
      <w:r>
        <w:t>Не исп</w:t>
      </w:r>
      <w:r>
        <w:t>ользование Арендатором помещения</w:t>
      </w:r>
      <w:r>
        <w:t xml:space="preserve"> после заключения настоящего Договора не является основанием для невнесения арендной платы.</w:t>
      </w:r>
    </w:p>
    <w:p w14:paraId="03020000">
      <w:pPr>
        <w:widowControl w:val="0"/>
        <w:tabs>
          <w:tab w:leader="none" w:pos="540" w:val="left"/>
        </w:tabs>
        <w:ind/>
        <w:jc w:val="both"/>
      </w:pPr>
    </w:p>
    <w:p w14:paraId="04020000">
      <w:pPr>
        <w:widowControl w:val="0"/>
        <w:ind/>
        <w:jc w:val="center"/>
        <w:rPr>
          <w:b w:val="1"/>
        </w:rPr>
      </w:pPr>
      <w:r>
        <w:rPr>
          <w:b w:val="1"/>
        </w:rPr>
        <w:t>5. ОТВЕТСТВЕННОСТЬ СТОРОН</w:t>
      </w:r>
    </w:p>
    <w:p w14:paraId="05020000">
      <w:pPr>
        <w:widowControl w:val="0"/>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602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07020000">
      <w:pPr>
        <w:widowControl w:val="0"/>
        <w:ind w:firstLine="709" w:left="0"/>
        <w:jc w:val="both"/>
      </w:pPr>
      <w:r>
        <w:t xml:space="preserve">5.3. Ответственность за порчу и повреждение </w:t>
      </w:r>
      <w:r>
        <w:t>помещения</w:t>
      </w:r>
      <w:r>
        <w:t>, а также риск случайной его гибели или уничтожения несет Арендатор с момента подписания Сторонами акта приема-передачи помещени</w:t>
      </w:r>
      <w:r>
        <w:t>я</w:t>
      </w:r>
      <w:r>
        <w:t xml:space="preserve"> и до возврата </w:t>
      </w:r>
      <w:r>
        <w:t>помещения</w:t>
      </w:r>
      <w:r>
        <w:t xml:space="preserve"> Арендодателю.</w:t>
      </w:r>
    </w:p>
    <w:p w14:paraId="08020000">
      <w:pPr>
        <w:widowControl w:val="0"/>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w:t>
      </w:r>
      <w:r>
        <w:t>я</w:t>
      </w:r>
      <w:r>
        <w:t xml:space="preserve"> или любые другие доказательства, предусмотренные законодательством. </w:t>
      </w:r>
    </w:p>
    <w:p w14:paraId="09020000">
      <w:pPr>
        <w:widowControl w:val="0"/>
        <w:tabs>
          <w:tab w:leader="none" w:pos="720" w:val="left"/>
        </w:tabs>
        <w:ind w:firstLine="709" w:left="0"/>
        <w:jc w:val="both"/>
      </w:pPr>
      <w:r>
        <w:tab/>
      </w:r>
      <w:r>
        <w:t xml:space="preserve">5.5. В случае несвоевременного возврата </w:t>
      </w:r>
      <w:r>
        <w:t>помещения</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0A020000">
      <w:pPr>
        <w:widowControl w:val="0"/>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0B020000">
      <w:pPr>
        <w:widowControl w:val="0"/>
        <w:ind/>
        <w:jc w:val="center"/>
        <w:rPr>
          <w:b w:val="1"/>
        </w:rPr>
      </w:pPr>
    </w:p>
    <w:p w14:paraId="0C020000">
      <w:pPr>
        <w:widowControl w:val="0"/>
        <w:ind/>
        <w:jc w:val="center"/>
        <w:rPr>
          <w:b w:val="1"/>
        </w:rPr>
      </w:pPr>
      <w:r>
        <w:rPr>
          <w:b w:val="1"/>
        </w:rPr>
        <w:t>6. ИЗМЕНЕНИЕ, РАСТОРЖЕНИЕ И ПРЕКРАЩЕНИЕ ДОГОВОРА</w:t>
      </w:r>
    </w:p>
    <w:p w14:paraId="0D02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0E020000">
      <w:pPr>
        <w:widowControl w:val="0"/>
        <w:tabs>
          <w:tab w:leader="none" w:pos="709" w:val="left"/>
        </w:tabs>
        <w:ind w:firstLine="709" w:left="0"/>
        <w:jc w:val="both"/>
      </w:pPr>
      <w:r>
        <w:t xml:space="preserve">6.2. Включение </w:t>
      </w:r>
      <w:r>
        <w:t>помещения</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0F020000">
      <w:pPr>
        <w:widowControl w:val="0"/>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10020000">
      <w:pPr>
        <w:widowControl w:val="0"/>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1020000">
      <w:pPr>
        <w:widowControl w:val="0"/>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12020000">
      <w:pPr>
        <w:widowControl w:val="0"/>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13020000">
      <w:pPr>
        <w:widowControl w:val="0"/>
        <w:ind w:firstLine="709" w:left="0"/>
        <w:jc w:val="both"/>
      </w:pPr>
      <w:r>
        <w:t xml:space="preserve">6.7. Приложения к Договору: </w:t>
      </w:r>
    </w:p>
    <w:p w14:paraId="14020000">
      <w:pPr>
        <w:widowControl w:val="0"/>
        <w:ind w:firstLine="709" w:left="0"/>
        <w:jc w:val="both"/>
      </w:pPr>
      <w:r>
        <w:t>1. Акт приема-передачи (Приложение № 1).</w:t>
      </w:r>
    </w:p>
    <w:p w14:paraId="15020000">
      <w:pPr>
        <w:widowControl w:val="0"/>
        <w:ind w:firstLine="709" w:left="0"/>
        <w:jc w:val="both"/>
      </w:pPr>
      <w:r>
        <w:t xml:space="preserve">2. Таблица арендной платы за </w:t>
      </w:r>
      <w:r>
        <w:t xml:space="preserve">помещение </w:t>
      </w:r>
      <w:r>
        <w:t xml:space="preserve">по месяцам </w:t>
      </w:r>
      <w:r>
        <w:br/>
      </w:r>
      <w:r>
        <w:t>(Приложение № 2).</w:t>
      </w:r>
    </w:p>
    <w:p w14:paraId="16020000">
      <w:pPr>
        <w:rPr>
          <w:b w:val="1"/>
        </w:rPr>
      </w:pPr>
    </w:p>
    <w:p w14:paraId="17020000">
      <w:pPr>
        <w:widowControl w:val="0"/>
        <w:ind/>
        <w:jc w:val="center"/>
        <w:rPr>
          <w:b w:val="1"/>
        </w:rPr>
      </w:pPr>
      <w:r>
        <w:rPr>
          <w:b w:val="1"/>
        </w:rPr>
        <w:t>7. ЮРИДИЧЕСКИЕ</w:t>
      </w:r>
      <w:r>
        <w:rPr>
          <w:b w:val="1"/>
        </w:rPr>
        <w:t xml:space="preserve"> АДРЕСА, РЕКВИЗИТЫ И ПОДПИСИ СТОРОН</w:t>
      </w:r>
    </w:p>
    <w:p w14:paraId="18020000">
      <w:pPr>
        <w:widowControl w:val="0"/>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1441"/>
        </w:trPr>
        <w:tc>
          <w:tcPr>
            <w:tcW w:type="dxa" w:w="5148"/>
            <w:tcMar>
              <w:top w:type="dxa" w:w="0"/>
              <w:left w:type="dxa" w:w="0"/>
              <w:bottom w:type="dxa" w:w="0"/>
              <w:right w:type="dxa" w:w="0"/>
            </w:tcMar>
          </w:tcPr>
          <w:p w14:paraId="19020000">
            <w:pPr>
              <w:widowControl w:val="0"/>
              <w:spacing w:line="240" w:lineRule="exact"/>
              <w:ind/>
              <w:rPr>
                <w:b w:val="1"/>
              </w:rPr>
            </w:pPr>
            <w:r>
              <w:rPr>
                <w:b w:val="1"/>
              </w:rPr>
              <w:t>Арендодатель</w:t>
            </w:r>
          </w:p>
          <w:p w14:paraId="1A020000">
            <w:pPr>
              <w:widowControl w:val="0"/>
              <w:spacing w:line="240" w:lineRule="exact"/>
              <w:ind/>
            </w:pPr>
            <w:r>
              <w:t>Комитет по управлению муниципальным имуществом города Ставрополя</w:t>
            </w:r>
          </w:p>
          <w:p w14:paraId="1B020000">
            <w:pPr>
              <w:widowControl w:val="0"/>
              <w:spacing w:line="240" w:lineRule="exact"/>
              <w:ind/>
              <w:rPr>
                <w:b w:val="1"/>
              </w:rPr>
            </w:pPr>
            <w:r>
              <w:rPr>
                <w:b w:val="1"/>
              </w:rPr>
              <w:t>Юридический адрес:</w:t>
            </w:r>
          </w:p>
          <w:p w14:paraId="1C020000">
            <w:pPr>
              <w:widowControl w:val="0"/>
              <w:spacing w:line="240" w:lineRule="exact"/>
              <w:ind/>
            </w:pPr>
            <w:r>
              <w:t xml:space="preserve">г. Ставрополь, 355006, </w:t>
            </w:r>
          </w:p>
          <w:p w14:paraId="1D020000">
            <w:pPr>
              <w:widowControl w:val="0"/>
              <w:spacing w:line="240" w:lineRule="exact"/>
              <w:ind/>
              <w:rPr>
                <w:b w:val="1"/>
              </w:rPr>
            </w:pPr>
            <w:r>
              <w:t>ул. Коста Хетагурова, д.8</w:t>
            </w:r>
          </w:p>
        </w:tc>
        <w:tc>
          <w:tcPr>
            <w:tcW w:type="dxa" w:w="4208"/>
            <w:tcMar>
              <w:top w:type="dxa" w:w="0"/>
              <w:left w:type="dxa" w:w="0"/>
              <w:bottom w:type="dxa" w:w="0"/>
              <w:right w:type="dxa" w:w="0"/>
            </w:tcMar>
          </w:tcPr>
          <w:p w14:paraId="1E020000">
            <w:pPr>
              <w:widowControl w:val="0"/>
              <w:spacing w:line="240" w:lineRule="exact"/>
              <w:ind/>
              <w:rPr>
                <w:b w:val="1"/>
              </w:rPr>
            </w:pPr>
            <w:r>
              <w:rPr>
                <w:b w:val="1"/>
              </w:rPr>
              <w:t>Арендатор</w:t>
            </w:r>
          </w:p>
          <w:p w14:paraId="1F020000">
            <w:pPr>
              <w:widowControl w:val="0"/>
              <w:spacing w:line="240" w:lineRule="exact"/>
              <w:ind/>
              <w:rPr>
                <w:b w:val="1"/>
              </w:rPr>
            </w:pPr>
          </w:p>
          <w:p w14:paraId="20020000">
            <w:pPr>
              <w:widowControl w:val="0"/>
              <w:spacing w:line="240" w:lineRule="exact"/>
              <w:ind/>
              <w:rPr>
                <w:b w:val="1"/>
              </w:rPr>
            </w:pPr>
          </w:p>
          <w:p w14:paraId="21020000">
            <w:pPr>
              <w:widowControl w:val="0"/>
              <w:spacing w:line="240" w:lineRule="exact"/>
              <w:ind/>
            </w:pPr>
            <w:r>
              <w:rPr>
                <w:b w:val="1"/>
              </w:rPr>
              <w:t>Юридический адрес</w:t>
            </w:r>
            <w:r>
              <w:t>:</w:t>
            </w:r>
          </w:p>
          <w:p w14:paraId="22020000">
            <w:pPr>
              <w:widowControl w:val="0"/>
              <w:spacing w:line="240" w:lineRule="exact"/>
              <w:ind/>
            </w:pPr>
          </w:p>
          <w:p w14:paraId="23020000">
            <w:pPr>
              <w:widowControl w:val="0"/>
              <w:spacing w:line="240" w:lineRule="exact"/>
              <w:ind/>
            </w:pPr>
            <w:r>
              <w:rPr>
                <w:spacing w:val="-4"/>
              </w:rPr>
              <w:t>тел:</w:t>
            </w:r>
          </w:p>
        </w:tc>
      </w:tr>
      <w:tr>
        <w:trPr>
          <w:trHeight w:hRule="atLeast" w:val="3968"/>
        </w:trPr>
        <w:tc>
          <w:tcPr>
            <w:tcW w:type="dxa" w:w="5148"/>
            <w:tcMar>
              <w:top w:type="dxa" w:w="0"/>
              <w:left w:type="dxa" w:w="0"/>
              <w:bottom w:type="dxa" w:w="0"/>
              <w:right w:type="dxa" w:w="0"/>
            </w:tcMar>
          </w:tcPr>
          <w:p w14:paraId="24020000">
            <w:pPr>
              <w:widowControl w:val="0"/>
              <w:spacing w:line="240" w:lineRule="exact"/>
              <w:ind/>
              <w:rPr>
                <w:b w:val="1"/>
              </w:rPr>
            </w:pPr>
            <w:r>
              <w:rPr>
                <w:b w:val="1"/>
              </w:rPr>
              <w:t>Фактический адрес:</w:t>
            </w:r>
          </w:p>
          <w:p w14:paraId="25020000">
            <w:pPr>
              <w:widowControl w:val="0"/>
              <w:spacing w:line="240" w:lineRule="exact"/>
              <w:ind/>
            </w:pPr>
            <w:r>
              <w:t>г.Ставрополь,355006, пр. К.Маркса,90,92</w:t>
            </w:r>
          </w:p>
          <w:p w14:paraId="26020000">
            <w:pPr>
              <w:widowControl w:val="0"/>
              <w:spacing w:line="240" w:lineRule="exact"/>
              <w:ind/>
            </w:pPr>
            <w:r>
              <w:t>Тел:26-03-09</w:t>
            </w:r>
          </w:p>
          <w:p w14:paraId="27020000">
            <w:pPr>
              <w:widowControl w:val="0"/>
              <w:spacing w:line="240" w:lineRule="exact"/>
              <w:ind/>
            </w:pPr>
            <w:r>
              <w:t>ОГРН 1022601934486</w:t>
            </w:r>
          </w:p>
          <w:p w14:paraId="28020000">
            <w:pPr>
              <w:widowControl w:val="0"/>
              <w:spacing w:line="240" w:lineRule="exact"/>
              <w:ind/>
              <w:rPr>
                <w:b w:val="1"/>
              </w:rPr>
            </w:pPr>
            <w:r>
              <w:t>ИНН 2636014845, КПП 263601001</w:t>
            </w:r>
          </w:p>
          <w:p w14:paraId="29020000">
            <w:pPr>
              <w:widowControl w:val="0"/>
              <w:spacing w:line="240" w:lineRule="exact"/>
              <w:ind/>
            </w:pPr>
          </w:p>
          <w:p w14:paraId="2A020000">
            <w:pPr>
              <w:widowControl w:val="0"/>
              <w:spacing w:line="240" w:lineRule="exact"/>
              <w:ind/>
            </w:pPr>
            <w:r>
              <w:t>Дата регистрации: 09.12.1991</w:t>
            </w:r>
          </w:p>
          <w:p w14:paraId="2B020000">
            <w:pPr>
              <w:widowControl w:val="0"/>
              <w:spacing w:line="240" w:lineRule="exact"/>
              <w:ind/>
            </w:pPr>
            <w:r>
              <w:t>Администрацией города Ставрополя</w:t>
            </w:r>
          </w:p>
          <w:p w14:paraId="2C020000">
            <w:pPr>
              <w:widowControl w:val="0"/>
              <w:spacing w:line="240" w:lineRule="exact"/>
              <w:ind/>
            </w:pPr>
            <w:r>
              <w:t>Дата регистрации в ЕГРЮЛ: 20.08.2002г,</w:t>
            </w:r>
          </w:p>
          <w:p w14:paraId="2D020000">
            <w:pPr>
              <w:widowControl w:val="0"/>
              <w:spacing w:line="240" w:lineRule="exact"/>
              <w:ind/>
            </w:pPr>
            <w:r>
              <w:t xml:space="preserve">ИМНС России по Промышленному </w:t>
            </w:r>
          </w:p>
          <w:p w14:paraId="2E020000">
            <w:pPr>
              <w:widowControl w:val="0"/>
              <w:spacing w:line="240" w:lineRule="exact"/>
              <w:ind/>
            </w:pPr>
            <w:r>
              <w:t>району г. Ставрополя</w:t>
            </w:r>
          </w:p>
          <w:p w14:paraId="2F020000">
            <w:pPr>
              <w:widowControl w:val="0"/>
              <w:spacing w:line="240" w:lineRule="exact"/>
              <w:ind/>
              <w:rPr>
                <w:b w:val="1"/>
              </w:rPr>
            </w:pPr>
            <w:r>
              <w:rPr>
                <w:b w:val="1"/>
              </w:rPr>
              <w:t>Банковские реквизиты:</w:t>
            </w:r>
          </w:p>
          <w:p w14:paraId="30020000">
            <w:pPr>
              <w:widowControl w:val="0"/>
              <w:spacing w:line="240" w:lineRule="exact"/>
              <w:ind/>
            </w:pPr>
            <w:r>
              <w:t>Комитет по управлению муниципальным имуществом города Ставрополя</w:t>
            </w:r>
          </w:p>
          <w:p w14:paraId="31020000">
            <w:pPr>
              <w:widowControl w:val="0"/>
              <w:spacing w:line="240" w:lineRule="exact"/>
              <w:ind/>
            </w:pPr>
            <w:r>
              <w:t>БИК 010702101</w:t>
            </w:r>
          </w:p>
          <w:p w14:paraId="32020000">
            <w:pPr>
              <w:widowControl w:val="0"/>
              <w:spacing w:line="240" w:lineRule="exact"/>
              <w:ind/>
            </w:pPr>
            <w:r>
              <w:t>р/с 03100643000000012100</w:t>
            </w:r>
          </w:p>
          <w:p w14:paraId="33020000">
            <w:pPr>
              <w:widowControl w:val="0"/>
              <w:spacing w:line="240" w:lineRule="exact"/>
              <w:ind/>
            </w:pPr>
            <w:r>
              <w:t xml:space="preserve">отделение Ставрополь Банка России//УФК по Ставропольскому краю г. Ставрополь </w:t>
            </w:r>
          </w:p>
          <w:p w14:paraId="34020000">
            <w:pPr>
              <w:widowControl w:val="0"/>
              <w:spacing w:line="240" w:lineRule="exact"/>
              <w:ind/>
            </w:pPr>
            <w:r>
              <w:t>Единый казначейский счет:</w:t>
            </w:r>
          </w:p>
          <w:p w14:paraId="35020000">
            <w:pPr>
              <w:widowControl w:val="0"/>
              <w:spacing w:line="240" w:lineRule="exact"/>
              <w:ind/>
            </w:pPr>
            <w:r>
              <w:t>40102810345370000013</w:t>
            </w:r>
          </w:p>
          <w:p w14:paraId="36020000">
            <w:pPr>
              <w:widowControl w:val="0"/>
              <w:spacing w:line="240" w:lineRule="exact"/>
              <w:ind/>
            </w:pPr>
            <w:r>
              <w:t>ОКТМО 07701000</w:t>
            </w:r>
          </w:p>
          <w:p w14:paraId="37020000">
            <w:pPr>
              <w:widowControl w:val="0"/>
              <w:spacing w:line="240" w:lineRule="exact"/>
              <w:ind/>
            </w:pPr>
            <w:r>
              <w:t>Код платежа 602 111 05034 04 0000 120</w:t>
            </w:r>
          </w:p>
          <w:p w14:paraId="38020000">
            <w:pPr>
              <w:widowControl w:val="0"/>
              <w:spacing w:line="240" w:lineRule="exact"/>
              <w:ind/>
            </w:pPr>
            <w:r>
              <w:t>(аренда)</w:t>
            </w:r>
          </w:p>
          <w:p w14:paraId="39020000">
            <w:pPr>
              <w:widowControl w:val="0"/>
              <w:spacing w:line="240" w:lineRule="exact"/>
              <w:ind/>
            </w:pPr>
          </w:p>
          <w:p w14:paraId="3A020000">
            <w:pPr>
              <w:widowControl w:val="0"/>
              <w:spacing w:line="240" w:lineRule="exact"/>
              <w:ind/>
            </w:pPr>
            <w:r>
              <w:t>Код платежа 602 116 07090 04 0031 140</w:t>
            </w:r>
          </w:p>
          <w:p w14:paraId="3B020000">
            <w:r>
              <w:t>(пеня)</w:t>
            </w:r>
          </w:p>
          <w:p w14:paraId="3C020000"/>
          <w:p w14:paraId="3D020000">
            <w:r>
              <w:t>________________________</w:t>
            </w:r>
            <w:r>
              <w:t>______</w:t>
            </w:r>
            <w:r>
              <w:t>__</w:t>
            </w:r>
          </w:p>
          <w:p w14:paraId="3E020000">
            <w:r>
              <w:t xml:space="preserve">               м.п.</w:t>
            </w:r>
          </w:p>
          <w:p w14:paraId="3F020000">
            <w:r>
              <w:t>«___» _______________2025</w:t>
            </w:r>
            <w:r>
              <w:t xml:space="preserve"> г.                                                     </w:t>
            </w:r>
          </w:p>
        </w:tc>
        <w:tc>
          <w:tcPr>
            <w:tcW w:type="dxa" w:w="4208"/>
            <w:tcMar>
              <w:top w:type="dxa" w:w="0"/>
              <w:left w:type="dxa" w:w="0"/>
              <w:bottom w:type="dxa" w:w="0"/>
              <w:right w:type="dxa" w:w="0"/>
            </w:tcMar>
          </w:tcPr>
          <w:p w14:paraId="40020000">
            <w:pPr>
              <w:widowControl w:val="0"/>
              <w:spacing w:line="240" w:lineRule="exact"/>
              <w:ind/>
              <w:rPr>
                <w:spacing w:val="-4"/>
              </w:rPr>
            </w:pPr>
          </w:p>
          <w:p w14:paraId="41020000">
            <w:pPr>
              <w:widowControl w:val="0"/>
              <w:spacing w:line="240" w:lineRule="exact"/>
              <w:ind/>
            </w:pPr>
            <w:r>
              <w:t xml:space="preserve">ОГРН </w:t>
            </w:r>
          </w:p>
          <w:p w14:paraId="42020000">
            <w:pPr>
              <w:widowControl w:val="0"/>
              <w:spacing w:line="240" w:lineRule="exact"/>
              <w:ind/>
            </w:pPr>
            <w:r>
              <w:t xml:space="preserve">ИНН </w:t>
            </w:r>
          </w:p>
          <w:p w14:paraId="43020000">
            <w:pPr>
              <w:widowControl w:val="0"/>
              <w:spacing w:line="240" w:lineRule="exact"/>
              <w:ind/>
            </w:pPr>
            <w:r>
              <w:t xml:space="preserve">КПП </w:t>
            </w:r>
          </w:p>
          <w:p w14:paraId="44020000">
            <w:pPr>
              <w:widowControl w:val="0"/>
              <w:spacing w:line="240" w:lineRule="exact"/>
              <w:ind/>
              <w:rPr>
                <w:b w:val="1"/>
              </w:rPr>
            </w:pPr>
            <w:r>
              <w:rPr>
                <w:b w:val="1"/>
              </w:rPr>
              <w:t>Банковские реквизиты:</w:t>
            </w:r>
          </w:p>
          <w:p w14:paraId="45020000">
            <w:pPr>
              <w:widowControl w:val="0"/>
              <w:spacing w:line="240" w:lineRule="exact"/>
              <w:ind/>
              <w:rPr>
                <w:b w:val="1"/>
              </w:rPr>
            </w:pPr>
          </w:p>
          <w:p w14:paraId="46020000">
            <w:pPr>
              <w:widowControl w:val="0"/>
              <w:spacing w:line="240" w:lineRule="exact"/>
              <w:ind/>
            </w:pPr>
          </w:p>
          <w:p w14:paraId="47020000">
            <w:pPr>
              <w:widowControl w:val="0"/>
              <w:spacing w:line="240" w:lineRule="exact"/>
              <w:ind/>
            </w:pPr>
          </w:p>
          <w:p w14:paraId="48020000">
            <w:pPr>
              <w:widowControl w:val="0"/>
              <w:spacing w:line="240" w:lineRule="exact"/>
              <w:ind/>
            </w:pPr>
          </w:p>
          <w:p w14:paraId="49020000">
            <w:pPr>
              <w:widowControl w:val="0"/>
              <w:spacing w:line="240" w:lineRule="exact"/>
              <w:ind/>
            </w:pPr>
          </w:p>
          <w:p w14:paraId="4A020000">
            <w:pPr>
              <w:widowControl w:val="0"/>
              <w:spacing w:line="240" w:lineRule="exact"/>
              <w:ind/>
            </w:pPr>
          </w:p>
          <w:p w14:paraId="4B020000">
            <w:pPr>
              <w:widowControl w:val="0"/>
              <w:spacing w:line="240" w:lineRule="exact"/>
              <w:ind/>
            </w:pPr>
          </w:p>
          <w:p w14:paraId="4C020000">
            <w:pPr>
              <w:widowControl w:val="0"/>
              <w:spacing w:line="240" w:lineRule="exact"/>
              <w:ind/>
            </w:pPr>
          </w:p>
          <w:p w14:paraId="4D020000">
            <w:pPr>
              <w:widowControl w:val="0"/>
              <w:spacing w:line="240" w:lineRule="exact"/>
              <w:ind/>
              <w:rPr>
                <w:spacing w:val="-4"/>
              </w:rPr>
            </w:pPr>
          </w:p>
          <w:p w14:paraId="4E020000">
            <w:pPr>
              <w:widowControl w:val="0"/>
              <w:spacing w:line="240" w:lineRule="exact"/>
              <w:ind/>
              <w:rPr>
                <w:spacing w:val="-4"/>
              </w:rPr>
            </w:pPr>
          </w:p>
          <w:p w14:paraId="4F020000">
            <w:pPr>
              <w:widowControl w:val="0"/>
              <w:spacing w:line="240" w:lineRule="exact"/>
              <w:ind/>
              <w:rPr>
                <w:spacing w:val="-4"/>
              </w:rPr>
            </w:pPr>
          </w:p>
          <w:p w14:paraId="50020000">
            <w:pPr>
              <w:widowControl w:val="0"/>
              <w:spacing w:line="240" w:lineRule="exact"/>
              <w:ind/>
              <w:rPr>
                <w:spacing w:val="-4"/>
              </w:rPr>
            </w:pPr>
          </w:p>
          <w:p w14:paraId="51020000">
            <w:pPr>
              <w:widowControl w:val="0"/>
              <w:spacing w:line="240" w:lineRule="exact"/>
              <w:ind/>
              <w:rPr>
                <w:spacing w:val="-4"/>
              </w:rPr>
            </w:pPr>
          </w:p>
          <w:p w14:paraId="52020000">
            <w:pPr>
              <w:widowControl w:val="0"/>
              <w:spacing w:line="240" w:lineRule="exact"/>
              <w:ind/>
              <w:rPr>
                <w:spacing w:val="-4"/>
              </w:rPr>
            </w:pPr>
          </w:p>
          <w:p w14:paraId="53020000">
            <w:pPr>
              <w:widowControl w:val="0"/>
              <w:spacing w:line="240" w:lineRule="exact"/>
              <w:ind/>
              <w:rPr>
                <w:spacing w:val="-4"/>
              </w:rPr>
            </w:pPr>
          </w:p>
          <w:p w14:paraId="54020000">
            <w:pPr>
              <w:widowControl w:val="0"/>
              <w:spacing w:line="240" w:lineRule="exact"/>
              <w:ind/>
              <w:rPr>
                <w:spacing w:val="-4"/>
              </w:rPr>
            </w:pPr>
          </w:p>
          <w:p w14:paraId="55020000">
            <w:pPr>
              <w:widowControl w:val="0"/>
              <w:spacing w:line="240" w:lineRule="exact"/>
              <w:ind/>
              <w:rPr>
                <w:spacing w:val="-4"/>
              </w:rPr>
            </w:pPr>
          </w:p>
          <w:p w14:paraId="56020000">
            <w:pPr>
              <w:widowControl w:val="0"/>
              <w:spacing w:line="240" w:lineRule="exact"/>
              <w:ind/>
              <w:rPr>
                <w:spacing w:val="-4"/>
              </w:rPr>
            </w:pPr>
          </w:p>
          <w:p w14:paraId="57020000">
            <w:pPr>
              <w:widowControl w:val="0"/>
              <w:spacing w:line="240" w:lineRule="exact"/>
              <w:ind/>
              <w:rPr>
                <w:spacing w:val="-4"/>
              </w:rPr>
            </w:pPr>
          </w:p>
          <w:p w14:paraId="58020000">
            <w:pPr>
              <w:rPr>
                <w:spacing w:val="-4"/>
              </w:rPr>
            </w:pPr>
          </w:p>
          <w:p w14:paraId="59020000">
            <w:pPr>
              <w:rPr>
                <w:spacing w:val="-4"/>
              </w:rPr>
            </w:pPr>
          </w:p>
          <w:p w14:paraId="5A020000">
            <w:pPr>
              <w:rPr>
                <w:spacing w:val="-4"/>
              </w:rPr>
            </w:pPr>
          </w:p>
          <w:p w14:paraId="5B020000">
            <w:pPr>
              <w:rPr>
                <w:spacing w:val="-4"/>
              </w:rPr>
            </w:pPr>
            <w:r>
              <w:rPr>
                <w:spacing w:val="-4"/>
              </w:rPr>
              <w:t>_____________________________</w:t>
            </w:r>
          </w:p>
          <w:p w14:paraId="5C020000">
            <w:r>
              <w:t xml:space="preserve">                    м.п.</w:t>
            </w:r>
          </w:p>
          <w:p w14:paraId="5D020000">
            <w:r>
              <w:t>«___» _________________2025</w:t>
            </w:r>
            <w:r>
              <w:t xml:space="preserve"> г.</w:t>
            </w:r>
          </w:p>
        </w:tc>
      </w:tr>
    </w:tbl>
    <w:p w14:paraId="5E020000">
      <w:pPr>
        <w:widowControl w:val="0"/>
        <w:spacing w:line="240" w:lineRule="exact"/>
        <w:ind/>
      </w:pPr>
    </w:p>
    <w:p w14:paraId="5F020000">
      <w:pPr>
        <w:widowControl w:val="0"/>
        <w:spacing w:line="240" w:lineRule="exact"/>
        <w:ind w:firstLine="0" w:left="5812"/>
      </w:pPr>
      <w:r>
        <w:br w:type="page"/>
      </w:r>
      <w:r>
        <w:t xml:space="preserve">Приложение 1 </w:t>
      </w:r>
    </w:p>
    <w:p w14:paraId="60020000">
      <w:pPr>
        <w:widowControl w:val="0"/>
        <w:spacing w:line="240" w:lineRule="exact"/>
        <w:ind w:firstLine="0" w:left="5812"/>
      </w:pPr>
      <w:r>
        <w:t xml:space="preserve">к договору аренды нежилых помещений, находящихся в муниципальной собственности </w:t>
      </w:r>
    </w:p>
    <w:p w14:paraId="61020000">
      <w:pPr>
        <w:widowControl w:val="0"/>
        <w:spacing w:line="240" w:lineRule="exact"/>
        <w:ind w:firstLine="0" w:left="5812"/>
      </w:pPr>
      <w:r>
        <w:t>города Ставрополя</w:t>
      </w:r>
      <w:r>
        <w:tab/>
      </w:r>
    </w:p>
    <w:p w14:paraId="62020000">
      <w:pPr>
        <w:widowControl w:val="0"/>
        <w:spacing w:line="240" w:lineRule="exact"/>
        <w:ind w:firstLine="0" w:left="5812"/>
      </w:pPr>
      <w:r>
        <w:t>от «_</w:t>
      </w:r>
      <w:r>
        <w:t xml:space="preserve">  </w:t>
      </w:r>
      <w:r>
        <w:t>_» ________</w:t>
      </w:r>
      <w:r>
        <w:t>202</w:t>
      </w:r>
      <w:r>
        <w:t>5</w:t>
      </w:r>
      <w:r>
        <w:t xml:space="preserve"> г.  № </w:t>
      </w:r>
    </w:p>
    <w:p w14:paraId="63020000">
      <w:pPr>
        <w:widowControl w:val="0"/>
        <w:spacing w:line="240" w:lineRule="exact"/>
        <w:ind w:firstLine="0" w:left="5812"/>
      </w:pPr>
    </w:p>
    <w:p w14:paraId="64020000">
      <w:pPr>
        <w:widowControl w:val="0"/>
        <w:spacing w:line="240" w:lineRule="exact"/>
        <w:ind/>
        <w:jc w:val="center"/>
        <w:rPr>
          <w:b w:val="1"/>
        </w:rPr>
      </w:pPr>
    </w:p>
    <w:p w14:paraId="65020000">
      <w:pPr>
        <w:widowControl w:val="0"/>
        <w:spacing w:line="240" w:lineRule="exact"/>
        <w:ind/>
        <w:jc w:val="center"/>
        <w:rPr>
          <w:b w:val="1"/>
        </w:rPr>
      </w:pPr>
      <w:r>
        <w:rPr>
          <w:b w:val="1"/>
        </w:rPr>
        <w:t>АКТ</w:t>
      </w:r>
    </w:p>
    <w:p w14:paraId="66020000">
      <w:pPr>
        <w:widowControl w:val="0"/>
        <w:spacing w:line="240" w:lineRule="exact"/>
        <w:ind/>
        <w:jc w:val="center"/>
        <w:rPr>
          <w:b w:val="1"/>
        </w:rPr>
      </w:pPr>
      <w:r>
        <w:rPr>
          <w:b w:val="1"/>
        </w:rPr>
        <w:t>приема-передачи</w:t>
      </w:r>
    </w:p>
    <w:p w14:paraId="67020000">
      <w:pPr>
        <w:widowControl w:val="0"/>
        <w:spacing w:line="240" w:lineRule="exact"/>
        <w:ind/>
      </w:pPr>
    </w:p>
    <w:p w14:paraId="68020000">
      <w:pPr>
        <w:widowControl w:val="0"/>
        <w:spacing w:line="240" w:lineRule="exact"/>
        <w:ind/>
      </w:pPr>
      <w:r>
        <w:t>г. Ставрополь                                                                                     «___» ___________</w:t>
      </w:r>
      <w:r>
        <w:t>2025</w:t>
      </w:r>
      <w:r>
        <w:t xml:space="preserve"> г.</w:t>
      </w:r>
    </w:p>
    <w:p w14:paraId="69020000">
      <w:pPr>
        <w:widowControl w:val="0"/>
        <w:spacing w:line="240" w:lineRule="exact"/>
        <w:ind w:firstLine="0" w:left="5812"/>
      </w:pPr>
    </w:p>
    <w:p w14:paraId="6A020000">
      <w:pPr>
        <w:widowControl w:val="0"/>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6B020000">
      <w:pPr>
        <w:widowControl w:val="0"/>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6C020000">
      <w:pPr>
        <w:widowControl w:val="0"/>
        <w:tabs>
          <w:tab w:leader="none" w:pos="720" w:val="left"/>
        </w:tabs>
        <w:ind w:firstLine="709" w:left="0"/>
        <w:jc w:val="both"/>
      </w:pPr>
      <w:r>
        <w:tab/>
      </w:r>
      <w:r>
        <w:t>Арендодатель передал, а Арендатор принял</w:t>
      </w:r>
      <w:r>
        <w:t xml:space="preserve"> </w:t>
      </w:r>
      <w:r>
        <w:rPr>
          <w:color w:val="000000"/>
          <w:sz w:val="24"/>
        </w:rPr>
        <w:t>за плату</w:t>
      </w:r>
      <w:r>
        <w:t xml:space="preserve"> </w:t>
      </w:r>
      <w:r>
        <w:t xml:space="preserve">помещения №№ 3, 4, 6-11, 16, </w:t>
      </w:r>
      <w:r>
        <w:t xml:space="preserve">площадью 69,2 </w:t>
      </w:r>
      <w:r>
        <w:t>кв.м</w:t>
      </w:r>
      <w:r>
        <w:t xml:space="preserve">, </w:t>
      </w:r>
      <w:r>
        <w:t xml:space="preserve">с кадастровым номером </w:t>
      </w:r>
      <w:r>
        <w:t xml:space="preserve">26:12:010303:4407, </w:t>
      </w:r>
      <w:r>
        <w:t xml:space="preserve">наименование: часть 2, </w:t>
      </w:r>
      <w:r>
        <w:t>назначение: нежилое,</w:t>
      </w:r>
      <w:r>
        <w:rPr>
          <w:sz w:val="24"/>
        </w:rPr>
        <w:t xml:space="preserve"> расположенные</w:t>
      </w:r>
      <w:r>
        <w:rPr>
          <w:sz w:val="24"/>
        </w:rPr>
        <w:t xml:space="preserve"> на 1 этаже здания </w:t>
      </w:r>
      <w:r>
        <w:rPr>
          <w:sz w:val="24"/>
        </w:rPr>
        <w:t>по адресу:</w:t>
      </w:r>
      <w:r>
        <w:rPr>
          <w:sz w:val="24"/>
        </w:rPr>
        <w:t xml:space="preserve"> </w:t>
      </w:r>
      <w:r>
        <w:t xml:space="preserve">Ставропольский край, </w:t>
      </w:r>
      <w:r>
        <w:t xml:space="preserve">город Ставрополь, </w:t>
      </w:r>
      <w:r>
        <w:t>проспект Юности, дом 16,</w:t>
      </w:r>
      <w:r>
        <w:rPr>
          <w:color w:val="000000"/>
          <w:sz w:val="24"/>
        </w:rPr>
        <w:t xml:space="preserve"> (далее – «помещение»).</w:t>
      </w:r>
    </w:p>
    <w:p w14:paraId="6D020000">
      <w:pPr>
        <w:widowControl w:val="0"/>
        <w:ind w:firstLine="708" w:left="0"/>
        <w:jc w:val="both"/>
      </w:pPr>
      <w:r>
        <w:t xml:space="preserve">Техническое состояние вышеуказанного помещения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помещения указано в приложении №1 к настоящему акту. Арендатор удовлетворен помещением и не имеет претензий к их состоянию </w:t>
      </w:r>
    </w:p>
    <w:p w14:paraId="6E020000">
      <w:pPr>
        <w:widowControl w:val="0"/>
        <w:ind w:firstLine="708" w:left="0"/>
        <w:jc w:val="both"/>
      </w:pPr>
      <w:r>
        <w:t xml:space="preserve">Настоящий акт составлен в 3-х (трех) экземплярах, имеющих одинаковую юридическую силу. </w:t>
      </w:r>
    </w:p>
    <w:p w14:paraId="6F020000">
      <w:pPr>
        <w:widowControl w:val="0"/>
        <w:ind w:firstLine="708" w:left="0"/>
        <w:jc w:val="both"/>
      </w:pPr>
    </w:p>
    <w:tbl>
      <w:tblPr>
        <w:tblStyle w:val="Style_2"/>
        <w:tblW w:type="auto" w:w="0"/>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70020000">
            <w:pPr>
              <w:widowControl w:val="0"/>
              <w:ind/>
              <w:jc w:val="both"/>
              <w:rPr>
                <w:b w:val="1"/>
              </w:rPr>
            </w:pPr>
            <w:r>
              <w:rPr>
                <w:b w:val="1"/>
              </w:rPr>
              <w:t>Арендодатель</w:t>
            </w:r>
          </w:p>
          <w:p w14:paraId="71020000">
            <w:pPr>
              <w:widowControl w:val="0"/>
              <w:ind/>
              <w:jc w:val="both"/>
            </w:pPr>
            <w:r>
              <w:t>Комитет по управлению</w:t>
            </w:r>
          </w:p>
          <w:p w14:paraId="72020000">
            <w:pPr>
              <w:widowControl w:val="0"/>
              <w:ind/>
              <w:jc w:val="both"/>
            </w:pPr>
            <w:r>
              <w:t>муниципальным имуществом</w:t>
            </w:r>
          </w:p>
          <w:p w14:paraId="73020000">
            <w:pPr>
              <w:widowControl w:val="0"/>
              <w:ind/>
              <w:jc w:val="both"/>
            </w:pPr>
            <w:r>
              <w:t>города Ставрополя</w:t>
            </w:r>
          </w:p>
          <w:p w14:paraId="74020000">
            <w:pPr>
              <w:widowControl w:val="0"/>
              <w:ind/>
              <w:jc w:val="both"/>
            </w:pPr>
          </w:p>
          <w:p w14:paraId="75020000">
            <w:pPr>
              <w:widowControl w:val="0"/>
              <w:ind/>
              <w:jc w:val="both"/>
            </w:pPr>
          </w:p>
          <w:p w14:paraId="76020000">
            <w:pPr>
              <w:widowControl w:val="0"/>
              <w:ind/>
              <w:jc w:val="both"/>
            </w:pPr>
            <w:r>
              <w:t>__________________</w:t>
            </w:r>
            <w:r>
              <w:t>_____</w:t>
            </w:r>
          </w:p>
          <w:p w14:paraId="77020000">
            <w:pPr>
              <w:widowControl w:val="0"/>
              <w:ind/>
              <w:jc w:val="both"/>
            </w:pPr>
          </w:p>
          <w:p w14:paraId="78020000">
            <w:pPr>
              <w:widowControl w:val="0"/>
              <w:ind/>
              <w:jc w:val="both"/>
            </w:pPr>
            <w:r>
              <w:t>«____» _____________20</w:t>
            </w:r>
            <w:r>
              <w:t>25</w:t>
            </w:r>
            <w:r>
              <w:t xml:space="preserve"> г</w:t>
            </w:r>
            <w:r>
              <w:t>.</w:t>
            </w:r>
          </w:p>
        </w:tc>
        <w:tc>
          <w:tcPr>
            <w:tcW w:type="dxa" w:w="4785"/>
            <w:shd w:fill="auto" w:val="clear"/>
            <w:tcMar>
              <w:top w:type="dxa" w:w="0"/>
              <w:left w:type="dxa" w:w="108"/>
              <w:bottom w:type="dxa" w:w="0"/>
              <w:right w:type="dxa" w:w="108"/>
            </w:tcMar>
          </w:tcPr>
          <w:p w14:paraId="79020000">
            <w:pPr>
              <w:widowControl w:val="0"/>
              <w:ind/>
              <w:jc w:val="both"/>
              <w:rPr>
                <w:b w:val="1"/>
              </w:rPr>
            </w:pPr>
            <w:r>
              <w:rPr>
                <w:b w:val="1"/>
              </w:rPr>
              <w:t>Арендатор</w:t>
            </w:r>
          </w:p>
          <w:p w14:paraId="7A020000">
            <w:pPr>
              <w:widowControl w:val="0"/>
              <w:ind/>
              <w:jc w:val="both"/>
              <w:rPr>
                <w:b w:val="1"/>
              </w:rPr>
            </w:pPr>
          </w:p>
          <w:p w14:paraId="7B020000">
            <w:pPr>
              <w:widowControl w:val="0"/>
              <w:ind/>
              <w:jc w:val="both"/>
              <w:rPr>
                <w:b w:val="1"/>
              </w:rPr>
            </w:pPr>
          </w:p>
          <w:p w14:paraId="7C020000">
            <w:pPr>
              <w:widowControl w:val="0"/>
              <w:ind/>
              <w:jc w:val="both"/>
              <w:rPr>
                <w:b w:val="1"/>
              </w:rPr>
            </w:pPr>
          </w:p>
          <w:p w14:paraId="7D020000">
            <w:pPr>
              <w:widowControl w:val="0"/>
              <w:ind/>
              <w:jc w:val="both"/>
            </w:pPr>
          </w:p>
          <w:p w14:paraId="7E020000">
            <w:pPr>
              <w:widowControl w:val="0"/>
              <w:ind/>
              <w:jc w:val="both"/>
            </w:pPr>
          </w:p>
          <w:p w14:paraId="7F020000">
            <w:pPr>
              <w:widowControl w:val="0"/>
              <w:ind/>
              <w:jc w:val="both"/>
            </w:pPr>
            <w:r>
              <w:t>________________</w:t>
            </w:r>
            <w:r>
              <w:t>__</w:t>
            </w:r>
            <w:r>
              <w:t>___</w:t>
            </w:r>
          </w:p>
          <w:p w14:paraId="80020000">
            <w:pPr>
              <w:widowControl w:val="0"/>
              <w:ind/>
              <w:jc w:val="both"/>
            </w:pPr>
          </w:p>
          <w:p w14:paraId="81020000">
            <w:pPr>
              <w:widowControl w:val="0"/>
              <w:ind/>
              <w:jc w:val="both"/>
            </w:pPr>
            <w:r>
              <w:t xml:space="preserve">«_____» ___________ </w:t>
            </w:r>
            <w:r>
              <w:t>2025</w:t>
            </w:r>
            <w:r>
              <w:t xml:space="preserve"> г.</w:t>
            </w:r>
          </w:p>
        </w:tc>
      </w:tr>
    </w:tbl>
    <w:p w14:paraId="82020000">
      <w:pPr>
        <w:widowControl w:val="0"/>
        <w:ind/>
        <w:jc w:val="both"/>
      </w:pPr>
    </w:p>
    <w:p w14:paraId="83020000">
      <w:pPr>
        <w:widowControl w:val="0"/>
        <w:spacing w:line="240" w:lineRule="exact"/>
        <w:ind w:firstLine="0" w:left="5670"/>
      </w:pPr>
      <w:r>
        <w:br w:type="page"/>
      </w:r>
    </w:p>
    <w:p w14:paraId="84020000">
      <w:pPr>
        <w:sectPr>
          <w:headerReference r:id="rId5" w:type="default"/>
          <w:pgSz w:h="16838" w:orient="portrait" w:w="11906"/>
          <w:pgMar w:bottom="1134" w:footer="709" w:gutter="0" w:header="709" w:left="1985" w:right="566" w:top="1418"/>
          <w:pgNumType w:start="1"/>
          <w:titlePg/>
        </w:sectPr>
      </w:pPr>
    </w:p>
    <w:p w14:paraId="85020000">
      <w:pPr>
        <w:widowControl w:val="0"/>
        <w:spacing w:line="240" w:lineRule="exact"/>
        <w:ind w:firstLine="0" w:left="5760"/>
      </w:pPr>
      <w:r>
        <w:t xml:space="preserve">Приложение № 1 </w:t>
      </w:r>
    </w:p>
    <w:p w14:paraId="86020000">
      <w:pPr>
        <w:widowControl w:val="0"/>
        <w:spacing w:line="240" w:lineRule="exact"/>
        <w:ind w:firstLine="0" w:left="5760"/>
      </w:pPr>
      <w:r>
        <w:t xml:space="preserve">к акту приема – передачи </w:t>
      </w:r>
    </w:p>
    <w:p w14:paraId="87020000">
      <w:pPr>
        <w:widowControl w:val="0"/>
        <w:spacing w:line="240" w:lineRule="exact"/>
        <w:ind w:firstLine="0" w:left="5760"/>
      </w:pPr>
      <w:r>
        <w:tab/>
      </w:r>
    </w:p>
    <w:p w14:paraId="88020000">
      <w:pPr>
        <w:widowControl w:val="0"/>
        <w:spacing w:line="240" w:lineRule="exact"/>
        <w:ind w:firstLine="0" w:left="5760"/>
      </w:pPr>
      <w:r>
        <w:t xml:space="preserve">от « </w:t>
      </w:r>
      <w:r>
        <w:t>___</w:t>
      </w:r>
      <w:r>
        <w:t xml:space="preserve"> »  </w:t>
      </w:r>
      <w:r>
        <w:t>____________</w:t>
      </w:r>
      <w:r>
        <w:t xml:space="preserve">    20</w:t>
      </w:r>
      <w:r>
        <w:t>25</w:t>
      </w:r>
      <w:r>
        <w:t xml:space="preserve">  г. </w:t>
      </w:r>
    </w:p>
    <w:p w14:paraId="89020000">
      <w:pPr>
        <w:widowControl w:val="0"/>
        <w:spacing w:line="240" w:lineRule="exact"/>
        <w:ind w:firstLine="0" w:left="5670"/>
      </w:pPr>
    </w:p>
    <w:p w14:paraId="8A020000">
      <w:pPr>
        <w:widowControl w:val="0"/>
        <w:spacing w:line="240" w:lineRule="exact"/>
        <w:ind w:firstLine="0" w:left="5670"/>
      </w:pPr>
    </w:p>
    <w:p w14:paraId="8B020000">
      <w:pPr>
        <w:widowControl w:val="0"/>
        <w:spacing w:line="240" w:lineRule="exact"/>
        <w:ind/>
        <w:jc w:val="center"/>
      </w:pPr>
      <w:r>
        <w:t xml:space="preserve">Описание и технические характеристики </w:t>
      </w:r>
      <w:r>
        <w:t xml:space="preserve">здания </w:t>
      </w:r>
    </w:p>
    <w:p w14:paraId="8C020000">
      <w:pPr>
        <w:widowControl w:val="0"/>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299"/>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D020000">
            <w:r>
              <w:t>№ п/п</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E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8F020000">
            <w:r>
              <w:t xml:space="preserve">Описание критерия характеристики объекта, </w:t>
            </w:r>
          </w:p>
        </w:tc>
      </w:tr>
      <w:tr>
        <w:trPr>
          <w:trHeight w:hRule="atLeast" w:val="333"/>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0020000">
            <w:r>
              <w:t>1.</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1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2020000">
            <w:pPr>
              <w:widowControl w:val="0"/>
              <w:tabs>
                <w:tab w:leader="none" w:pos="720" w:val="left"/>
              </w:tabs>
              <w:ind w:firstLine="0" w:left="0"/>
              <w:contextualSpacing w:val="1"/>
              <w:jc w:val="both"/>
            </w:pPr>
            <w:r>
              <w:t xml:space="preserve">Ставропольский край, </w:t>
            </w:r>
            <w:r>
              <w:t xml:space="preserve">город Ставрополь, </w:t>
            </w:r>
            <w:r>
              <w:t>проспект Юности, дом 16</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3020000">
            <w:r>
              <w:t>2.</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4020000">
            <w:r>
              <w:t>Год постройки</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5020000">
            <w:r>
              <w:t>1976</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6020000">
            <w:r>
              <w:t>3.</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7020000">
            <w:r>
              <w:t>Число этажей</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20000">
            <w:r>
              <w:t>5</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20000">
            <w:r>
              <w:t>4.</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20000">
            <w:r>
              <w:t>Полы</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20000">
            <w:r>
              <w:t>5.</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2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20000">
            <w:r>
              <w:t>6.</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2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20000">
            <w:r>
              <w:t>7.</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20000">
            <w:r>
              <w:t>Внутренняя отделка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20000">
            <w:r>
              <w:t>8.</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2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20000">
            <w:r>
              <w:t>9.</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20000">
            <w:r>
              <w:t>Виды благоустройства:</w:t>
            </w:r>
          </w:p>
          <w:p w14:paraId="A502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20000">
            <w:r>
              <w:t>10.</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20000">
            <w:r>
              <w:t>-</w:t>
            </w:r>
          </w:p>
        </w:tc>
      </w:tr>
    </w:tbl>
    <w:p w14:paraId="A9020000">
      <w:pPr>
        <w:widowControl w:val="0"/>
        <w:spacing w:line="240" w:lineRule="exact"/>
        <w:ind/>
        <w:rPr>
          <w:u w:val="single"/>
        </w:rPr>
      </w:pPr>
    </w:p>
    <w:p w14:paraId="AA020000">
      <w:pPr>
        <w:widowControl w:val="0"/>
        <w:spacing w:line="240" w:lineRule="exact"/>
        <w:ind/>
        <w:rPr>
          <w:u w:val="single"/>
        </w:rPr>
      </w:pPr>
    </w:p>
    <w:p w14:paraId="AB020000">
      <w:pPr>
        <w:widowControl w:val="0"/>
        <w:spacing w:line="240" w:lineRule="exact"/>
        <w:ind/>
        <w:rPr>
          <w:u w:val="single"/>
        </w:rPr>
      </w:pPr>
    </w:p>
    <w:p w14:paraId="AC020000">
      <w:pPr>
        <w:widowControl w:val="0"/>
        <w:spacing w:line="240" w:lineRule="exact"/>
        <w:ind/>
      </w:pPr>
    </w:p>
    <w:tbl>
      <w:tblPr>
        <w:tblStyle w:val="Style_2"/>
        <w:tblW w:type="auto" w:w="0"/>
        <w:tblInd w:type="dxa" w:w="108"/>
        <w:tblLayout w:type="fixed"/>
        <w:tblCellMar>
          <w:top w:type="dxa" w:w="0"/>
          <w:left w:type="dxa" w:w="108"/>
          <w:bottom w:type="dxa" w:w="0"/>
          <w:right w:type="dxa" w:w="108"/>
        </w:tblCellMar>
      </w:tblPr>
      <w:tblGrid>
        <w:gridCol w:w="4676"/>
        <w:gridCol w:w="4680"/>
      </w:tblGrid>
      <w:tr>
        <w:trPr>
          <w:trHeight w:hRule="atLeast" w:val="2947"/>
        </w:trPr>
        <w:tc>
          <w:tcPr>
            <w:tcW w:type="dxa" w:w="4676"/>
            <w:shd w:fill="auto" w:val="clear"/>
            <w:tcMar>
              <w:top w:type="dxa" w:w="0"/>
              <w:left w:type="dxa" w:w="108"/>
              <w:bottom w:type="dxa" w:w="0"/>
              <w:right w:type="dxa" w:w="108"/>
            </w:tcMar>
          </w:tcPr>
          <w:p w14:paraId="AD020000">
            <w:pPr>
              <w:widowControl w:val="0"/>
              <w:ind w:firstLine="0" w:left="-108"/>
              <w:jc w:val="both"/>
              <w:rPr>
                <w:b w:val="1"/>
              </w:rPr>
            </w:pPr>
            <w:r>
              <w:rPr>
                <w:b w:val="1"/>
              </w:rPr>
              <w:t>Арендодатель</w:t>
            </w:r>
          </w:p>
          <w:p w14:paraId="AE020000">
            <w:pPr>
              <w:widowControl w:val="0"/>
              <w:ind w:firstLine="0" w:left="-108"/>
              <w:jc w:val="both"/>
            </w:pPr>
            <w:r>
              <w:t>Комитет по управлению</w:t>
            </w:r>
          </w:p>
          <w:p w14:paraId="AF020000">
            <w:pPr>
              <w:widowControl w:val="0"/>
              <w:ind w:firstLine="0" w:left="-108"/>
              <w:jc w:val="both"/>
            </w:pPr>
            <w:r>
              <w:t>муниципальным имуществом</w:t>
            </w:r>
          </w:p>
          <w:p w14:paraId="B0020000">
            <w:pPr>
              <w:widowControl w:val="0"/>
              <w:ind w:firstLine="0" w:left="-108"/>
              <w:jc w:val="both"/>
            </w:pPr>
            <w:r>
              <w:t>города Ставрополя</w:t>
            </w:r>
          </w:p>
          <w:p w14:paraId="B1020000">
            <w:pPr>
              <w:widowControl w:val="0"/>
              <w:ind w:firstLine="0" w:left="-108"/>
              <w:jc w:val="both"/>
            </w:pPr>
          </w:p>
          <w:p w14:paraId="B2020000">
            <w:pPr>
              <w:widowControl w:val="0"/>
              <w:ind w:firstLine="0" w:left="-108"/>
              <w:jc w:val="both"/>
            </w:pPr>
          </w:p>
          <w:p w14:paraId="B3020000">
            <w:pPr>
              <w:widowControl w:val="0"/>
              <w:ind w:firstLine="0" w:left="-108"/>
              <w:jc w:val="both"/>
            </w:pPr>
            <w:r>
              <w:t>_______________________</w:t>
            </w:r>
          </w:p>
          <w:p w14:paraId="B4020000">
            <w:pPr>
              <w:widowControl w:val="0"/>
              <w:ind w:firstLine="0" w:left="-108"/>
              <w:jc w:val="both"/>
            </w:pPr>
          </w:p>
          <w:p w14:paraId="B5020000">
            <w:pPr>
              <w:widowControl w:val="0"/>
              <w:spacing w:line="240" w:lineRule="exact"/>
              <w:ind w:firstLine="0" w:left="-108"/>
            </w:pPr>
            <w:r>
              <w:t>«____» _____________</w:t>
            </w:r>
            <w:r>
              <w:t>2025</w:t>
            </w:r>
            <w:r>
              <w:t xml:space="preserve"> </w:t>
            </w:r>
            <w:r>
              <w:t>г.</w:t>
            </w:r>
          </w:p>
        </w:tc>
        <w:tc>
          <w:tcPr>
            <w:tcW w:type="dxa" w:w="4680"/>
            <w:shd w:fill="auto" w:val="clear"/>
            <w:tcMar>
              <w:top w:type="dxa" w:w="0"/>
              <w:left w:type="dxa" w:w="108"/>
              <w:bottom w:type="dxa" w:w="0"/>
              <w:right w:type="dxa" w:w="108"/>
            </w:tcMar>
          </w:tcPr>
          <w:p w14:paraId="B6020000">
            <w:pPr>
              <w:widowControl w:val="0"/>
              <w:ind/>
              <w:jc w:val="both"/>
              <w:rPr>
                <w:b w:val="1"/>
              </w:rPr>
            </w:pPr>
            <w:r>
              <w:rPr>
                <w:b w:val="1"/>
              </w:rPr>
              <w:t>Арендатор</w:t>
            </w:r>
          </w:p>
          <w:p w14:paraId="B7020000">
            <w:pPr>
              <w:widowControl w:val="0"/>
              <w:ind/>
              <w:jc w:val="both"/>
              <w:rPr>
                <w:b w:val="1"/>
              </w:rPr>
            </w:pPr>
          </w:p>
          <w:p w14:paraId="B8020000">
            <w:pPr>
              <w:widowControl w:val="0"/>
              <w:ind/>
              <w:jc w:val="both"/>
              <w:rPr>
                <w:b w:val="1"/>
              </w:rPr>
            </w:pPr>
          </w:p>
          <w:p w14:paraId="B9020000">
            <w:pPr>
              <w:widowControl w:val="0"/>
              <w:ind/>
              <w:jc w:val="both"/>
              <w:rPr>
                <w:b w:val="1"/>
              </w:rPr>
            </w:pPr>
          </w:p>
          <w:p w14:paraId="BA020000">
            <w:pPr>
              <w:widowControl w:val="0"/>
              <w:ind/>
              <w:jc w:val="both"/>
            </w:pPr>
          </w:p>
          <w:p w14:paraId="BB020000">
            <w:pPr>
              <w:widowControl w:val="0"/>
              <w:ind/>
              <w:jc w:val="both"/>
            </w:pPr>
          </w:p>
          <w:p w14:paraId="BC020000">
            <w:pPr>
              <w:widowControl w:val="0"/>
              <w:ind/>
              <w:jc w:val="both"/>
            </w:pPr>
            <w:r>
              <w:t>________________________</w:t>
            </w:r>
          </w:p>
          <w:p w14:paraId="BD020000">
            <w:pPr>
              <w:widowControl w:val="0"/>
              <w:ind/>
              <w:jc w:val="both"/>
            </w:pPr>
          </w:p>
          <w:p w14:paraId="BE020000">
            <w:pPr>
              <w:widowControl w:val="0"/>
              <w:spacing w:line="240" w:lineRule="exact"/>
              <w:ind/>
            </w:pPr>
            <w:r>
              <w:t>«_____» ___________ 2</w:t>
            </w:r>
            <w:r>
              <w:t>025</w:t>
            </w:r>
            <w:r>
              <w:t xml:space="preserve"> </w:t>
            </w:r>
            <w:r>
              <w:t>г.</w:t>
            </w:r>
          </w:p>
        </w:tc>
      </w:tr>
    </w:tbl>
    <w:p w14:paraId="BF020000">
      <w:pPr>
        <w:rPr>
          <w:b w:val="1"/>
        </w:rPr>
      </w:pPr>
      <w:r>
        <w:br w:type="page"/>
      </w:r>
    </w:p>
    <w:p w14:paraId="C0020000">
      <w:pPr>
        <w:widowControl w:val="0"/>
        <w:tabs>
          <w:tab w:leader="none" w:pos="720" w:val="left"/>
        </w:tabs>
        <w:spacing w:line="240" w:lineRule="exact"/>
        <w:ind/>
        <w:jc w:val="center"/>
        <w:rPr>
          <w:b w:val="1"/>
        </w:rPr>
      </w:pPr>
      <w:r>
        <w:rPr>
          <w:b w:val="1"/>
        </w:rPr>
        <w:t>ДОГОВОР № ______</w:t>
      </w:r>
    </w:p>
    <w:p w14:paraId="C1020000">
      <w:pPr>
        <w:widowControl w:val="0"/>
        <w:tabs>
          <w:tab w:leader="none" w:pos="720" w:val="left"/>
        </w:tabs>
        <w:spacing w:line="240" w:lineRule="exact"/>
        <w:ind/>
        <w:jc w:val="center"/>
      </w:pPr>
      <w:r>
        <w:t xml:space="preserve">аренды нежилых помещений, находящихся </w:t>
      </w:r>
    </w:p>
    <w:p w14:paraId="C2020000">
      <w:pPr>
        <w:widowControl w:val="0"/>
        <w:spacing w:line="240" w:lineRule="exact"/>
        <w:ind/>
        <w:jc w:val="center"/>
      </w:pPr>
      <w:r>
        <w:t>в муниципальной собственности города Ставрополя</w:t>
      </w:r>
    </w:p>
    <w:p w14:paraId="C3020000">
      <w:pPr>
        <w:widowControl w:val="0"/>
        <w:ind/>
        <w:jc w:val="center"/>
      </w:pPr>
    </w:p>
    <w:p w14:paraId="C4020000">
      <w:pPr>
        <w:widowControl w:val="0"/>
        <w:tabs>
          <w:tab w:leader="none" w:pos="720" w:val="left"/>
        </w:tabs>
        <w:ind/>
        <w:rPr>
          <w:rFonts w:ascii="Times New Roman" w:hAnsi="Times New Roman"/>
          <w:sz w:val="24"/>
        </w:rPr>
      </w:pPr>
      <w:r>
        <w:rPr>
          <w:rFonts w:ascii="Times New Roman" w:hAnsi="Times New Roman"/>
          <w:sz w:val="24"/>
        </w:rPr>
        <w:t xml:space="preserve">г. Ставрополь                                                                              </w:t>
      </w:r>
      <w:r>
        <w:rPr>
          <w:rFonts w:ascii="Times New Roman" w:hAnsi="Times New Roman"/>
          <w:sz w:val="24"/>
        </w:rPr>
        <w:t xml:space="preserve">            </w:t>
      </w:r>
      <w:r>
        <w:rPr>
          <w:rFonts w:ascii="Times New Roman" w:hAnsi="Times New Roman"/>
          <w:sz w:val="24"/>
        </w:rPr>
        <w:t>«___» _________ 20</w:t>
      </w:r>
      <w:r>
        <w:rPr>
          <w:rFonts w:ascii="Times New Roman" w:hAnsi="Times New Roman"/>
          <w:sz w:val="24"/>
        </w:rPr>
        <w:t>25</w:t>
      </w:r>
      <w:r>
        <w:rPr>
          <w:rFonts w:ascii="Times New Roman" w:hAnsi="Times New Roman"/>
          <w:sz w:val="24"/>
        </w:rPr>
        <w:t xml:space="preserve"> </w:t>
      </w:r>
      <w:r>
        <w:rPr>
          <w:rFonts w:ascii="Times New Roman" w:hAnsi="Times New Roman"/>
          <w:sz w:val="24"/>
        </w:rPr>
        <w:t xml:space="preserve">г.     </w:t>
      </w:r>
    </w:p>
    <w:p w14:paraId="C5020000">
      <w:pPr>
        <w:widowControl w:val="0"/>
        <w:tabs>
          <w:tab w:leader="none" w:pos="720" w:val="left"/>
          <w:tab w:leader="none" w:pos="5620" w:val="left"/>
        </w:tabs>
        <w:ind/>
        <w:rPr>
          <w:rFonts w:ascii="Times New Roman" w:hAnsi="Times New Roman"/>
          <w:sz w:val="24"/>
        </w:rPr>
      </w:pPr>
      <w:r>
        <w:rPr>
          <w:rFonts w:ascii="Times New Roman" w:hAnsi="Times New Roman"/>
          <w:sz w:val="24"/>
        </w:rPr>
        <w:t xml:space="preserve">                                                        </w:t>
      </w:r>
      <w:r>
        <w:rPr>
          <w:rFonts w:ascii="Times New Roman" w:hAnsi="Times New Roman"/>
          <w:sz w:val="24"/>
        </w:rPr>
        <w:tab/>
      </w:r>
    </w:p>
    <w:p w14:paraId="C6020000">
      <w:pPr>
        <w:widowControl w:val="0"/>
        <w:spacing w:after="0"/>
        <w:ind w:firstLine="709"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в лице </w:t>
      </w:r>
      <w:r>
        <w:rPr>
          <w:sz w:val="24"/>
        </w:rPr>
        <w:t>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xml:space="preserve">, с одной стороны, и </w:t>
      </w:r>
    </w:p>
    <w:p w14:paraId="C7020000">
      <w:pPr>
        <w:widowControl w:val="0"/>
        <w:spacing w:after="0"/>
        <w:ind w:firstLine="709" w:left="0"/>
        <w:jc w:val="both"/>
        <w:rPr>
          <w:sz w:val="24"/>
        </w:rPr>
      </w:pPr>
      <w:r>
        <w:rPr>
          <w:sz w:val="24"/>
        </w:rPr>
        <w:t>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в соответствии с ______________, заключили настоящий Договор о нижеследующем:</w:t>
      </w:r>
    </w:p>
    <w:p w14:paraId="C8020000">
      <w:pPr>
        <w:widowControl w:val="0"/>
        <w:ind/>
        <w:jc w:val="center"/>
        <w:rPr>
          <w:rFonts w:ascii="Times New Roman" w:hAnsi="Times New Roman"/>
          <w:b w:val="1"/>
          <w:sz w:val="24"/>
        </w:rPr>
      </w:pPr>
    </w:p>
    <w:p w14:paraId="C9020000">
      <w:pPr>
        <w:widowControl w:val="0"/>
        <w:ind/>
        <w:jc w:val="center"/>
        <w:rPr>
          <w:rFonts w:ascii="Times New Roman" w:hAnsi="Times New Roman"/>
          <w:b w:val="1"/>
          <w:sz w:val="24"/>
        </w:rPr>
      </w:pPr>
      <w:r>
        <w:rPr>
          <w:rFonts w:ascii="Times New Roman" w:hAnsi="Times New Roman"/>
          <w:b w:val="1"/>
          <w:sz w:val="24"/>
        </w:rPr>
        <w:t>1. </w:t>
      </w:r>
      <w:r>
        <w:rPr>
          <w:rFonts w:ascii="Times New Roman" w:hAnsi="Times New Roman"/>
          <w:b w:val="1"/>
          <w:sz w:val="24"/>
        </w:rPr>
        <w:t>ПРЕДМЕТ ДОГОВОРА</w:t>
      </w:r>
    </w:p>
    <w:p w14:paraId="CA020000">
      <w:pPr>
        <w:widowControl w:val="0"/>
        <w:tabs>
          <w:tab w:leader="none" w:pos="720" w:val="left"/>
        </w:tabs>
        <w:ind w:firstLine="0" w:left="0"/>
        <w:contextualSpacing w:val="1"/>
        <w:jc w:val="both"/>
      </w:pPr>
      <w:r>
        <w:rPr>
          <w:color w:val="000000"/>
          <w:sz w:val="24"/>
        </w:rPr>
        <w:t>1.1.</w:t>
      </w:r>
      <w:r>
        <w:t> </w:t>
      </w:r>
      <w:r>
        <w:rPr>
          <w:color w:val="000000"/>
          <w:sz w:val="24"/>
        </w:rPr>
        <w:t>Арендодатель передает, а Арендатор принимает во временное владение и пользование за плату</w:t>
      </w:r>
      <w:r>
        <w:t xml:space="preserve"> следующие помещения, расположенные на 1 этаже здания  по улице Серова, 2 в городе Ставрополе:</w:t>
      </w:r>
    </w:p>
    <w:p w14:paraId="CB020000">
      <w:pPr>
        <w:widowControl w:val="1"/>
        <w:numPr>
          <w:numId w:val="2"/>
        </w:numPr>
        <w:ind/>
        <w:jc w:val="both"/>
      </w:pPr>
      <w:r>
        <w:t xml:space="preserve">помещения №№ 1-3, 7-9, 67, 70-72, 77, 79, 84, общей площадью 172,7 кв.м с кадастровым номером 26:12:011215:2196, </w:t>
      </w:r>
      <w:r>
        <w:t>наименование: нежилые помещение, назначение: нежилое;</w:t>
      </w:r>
      <w:r>
        <w:t xml:space="preserve"> </w:t>
      </w:r>
    </w:p>
    <w:p w14:paraId="CC020000">
      <w:pPr>
        <w:widowControl w:val="1"/>
        <w:numPr>
          <w:numId w:val="2"/>
        </w:numPr>
        <w:ind/>
        <w:jc w:val="both"/>
      </w:pPr>
      <w:r>
        <w:t>помещения №№ 4, 5, 68, 69, 81, общей площадью 49,6 кв.м с кадастровым номером 26:12:011215:2197</w:t>
      </w:r>
      <w:r>
        <w:rPr>
          <w:color w:val="000000"/>
          <w:sz w:val="24"/>
        </w:rPr>
        <w:t xml:space="preserve">, </w:t>
      </w:r>
      <w:r>
        <w:t xml:space="preserve">наименование: нежилые помещения, назначение: нежилое, </w:t>
      </w:r>
      <w:r>
        <w:rPr>
          <w:color w:val="000000"/>
          <w:sz w:val="24"/>
        </w:rPr>
        <w:t>(далее – «помещения).</w:t>
      </w:r>
    </w:p>
    <w:p w14:paraId="CD020000">
      <w:pPr>
        <w:widowControl w:val="0"/>
        <w:ind w:firstLine="709" w:left="0"/>
        <w:jc w:val="both"/>
      </w:pPr>
      <w:r>
        <w:t>1.2. Передаваемые в аренду помещения является муниципальной собственностью города Ставрополя, не обременены залогом, не находится под арестом и свободны</w:t>
      </w:r>
      <w:r>
        <w:t xml:space="preserve"> от прав третьих лиц. Данные помещения включены в перечень муниципального имущества муниципального образования города Ставрополя Ставропольского края,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города Ставрополя от 28.05.2015 № 1056.</w:t>
      </w:r>
    </w:p>
    <w:p w14:paraId="CE020000">
      <w:pPr>
        <w:widowControl w:val="0"/>
        <w:ind w:firstLine="709" w:left="0"/>
        <w:jc w:val="both"/>
      </w:pPr>
      <w:r>
        <w:t xml:space="preserve">1.3. Прием – передача помещений, указанных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CF020000">
      <w:pPr>
        <w:widowControl w:val="1"/>
        <w:ind w:firstLine="709" w:left="0"/>
        <w:jc w:val="both"/>
        <w:rPr>
          <w:rFonts w:ascii="Times New Roman" w:hAnsi="Times New Roman"/>
          <w:sz w:val="24"/>
        </w:rPr>
      </w:pPr>
      <w:r>
        <w:rPr>
          <w:rFonts w:ascii="Times New Roman" w:hAnsi="Times New Roman"/>
          <w:sz w:val="24"/>
        </w:rPr>
        <w:t>1.4.</w:t>
      </w:r>
      <w:r>
        <w:rPr>
          <w:rFonts w:ascii="Times New Roman" w:hAnsi="Times New Roman"/>
          <w:sz w:val="24"/>
        </w:rPr>
        <w:t> </w:t>
      </w:r>
      <w:r>
        <w:rPr>
          <w:rFonts w:ascii="Times New Roman" w:hAnsi="Times New Roman"/>
          <w:sz w:val="24"/>
        </w:rPr>
        <w:t>Арендодатель не отвечает за недостатки сданных в аренду помещений, которые были оговорены, при заключении настоящего Договора или был</w:t>
      </w:r>
      <w:r>
        <w:rPr>
          <w:rFonts w:ascii="Times New Roman" w:hAnsi="Times New Roman"/>
          <w:sz w:val="24"/>
        </w:rPr>
        <w:t>и</w:t>
      </w:r>
      <w:r>
        <w:rPr>
          <w:rFonts w:ascii="Times New Roman" w:hAnsi="Times New Roman"/>
          <w:sz w:val="24"/>
        </w:rPr>
        <w:t xml:space="preserve"> заранее известн</w:t>
      </w:r>
      <w:r>
        <w:rPr>
          <w:rFonts w:ascii="Times New Roman" w:hAnsi="Times New Roman"/>
          <w:sz w:val="24"/>
        </w:rPr>
        <w:t>ы</w:t>
      </w:r>
      <w:r>
        <w:rPr>
          <w:rFonts w:ascii="Times New Roman" w:hAnsi="Times New Roman"/>
          <w:sz w:val="24"/>
        </w:rPr>
        <w:t xml:space="preserve"> Арендатору либо должны были быть обнаружены Арендатором во время осмотра помещений при заключении Договора или передаче помещений в аренду по Акту приема-передачи.</w:t>
      </w:r>
    </w:p>
    <w:p w14:paraId="D0020000">
      <w:pPr>
        <w:widowControl w:val="0"/>
        <w:tabs>
          <w:tab w:leader="none" w:pos="720" w:val="left"/>
        </w:tabs>
        <w:ind w:firstLine="709" w:left="0"/>
        <w:jc w:val="both"/>
      </w:pPr>
      <w:r>
        <w:t>1.5. Помещения предоставляется для использования по целевому назначению</w:t>
      </w:r>
      <w:r>
        <w:t>:</w:t>
      </w:r>
      <w:r>
        <w:t xml:space="preserve"> </w:t>
      </w:r>
      <w:r>
        <w:t xml:space="preserve"> __________________________________.</w:t>
      </w:r>
    </w:p>
    <w:p w14:paraId="D1020000">
      <w:pPr>
        <w:widowControl w:val="0"/>
        <w:tabs>
          <w:tab w:leader="none" w:pos="720" w:val="left"/>
        </w:tabs>
        <w:ind/>
        <w:jc w:val="center"/>
      </w:pPr>
    </w:p>
    <w:p w14:paraId="D2020000">
      <w:pPr>
        <w:widowControl w:val="0"/>
        <w:ind/>
        <w:jc w:val="center"/>
      </w:pPr>
      <w:r>
        <w:rPr>
          <w:b w:val="1"/>
        </w:rPr>
        <w:t>2. </w:t>
      </w:r>
      <w:r>
        <w:rPr>
          <w:b w:val="1"/>
        </w:rPr>
        <w:t>ОБЯЗАННОСТИ СТОРОН</w:t>
      </w:r>
    </w:p>
    <w:p w14:paraId="D3020000">
      <w:pPr>
        <w:widowControl w:val="0"/>
        <w:ind w:firstLine="709" w:left="0"/>
        <w:jc w:val="both"/>
      </w:pPr>
      <w:r>
        <w:t>2.1.</w:t>
      </w:r>
      <w:r>
        <w:t> </w:t>
      </w:r>
      <w:r>
        <w:t>Арендодатель обязуется:</w:t>
      </w:r>
    </w:p>
    <w:p w14:paraId="D4020000">
      <w:pPr>
        <w:widowControl w:val="0"/>
        <w:ind w:firstLine="709" w:left="0"/>
        <w:jc w:val="both"/>
      </w:pPr>
      <w:r>
        <w:t>2.1.1.</w:t>
      </w:r>
      <w:r>
        <w:t> </w:t>
      </w:r>
      <w:r>
        <w:t xml:space="preserve">Передать Арендатору </w:t>
      </w:r>
      <w:r>
        <w:t>помещения</w:t>
      </w:r>
      <w:r>
        <w:t xml:space="preserve">, указанные в п. 1.1. настоящем Договоре в течение пяти рабочих дней с момента заключения настоящего Договора по Акту приема-передачи и принять </w:t>
      </w:r>
      <w:r>
        <w:t>помещения</w:t>
      </w:r>
      <w:r>
        <w:t xml:space="preserve">, по истечении срока аренды, в случае досрочного расторжения Договора по акту приема-передачи. </w:t>
      </w:r>
    </w:p>
    <w:p w14:paraId="D5020000">
      <w:pPr>
        <w:widowControl w:val="0"/>
        <w:ind w:firstLine="709" w:left="0"/>
        <w:jc w:val="both"/>
      </w:pPr>
      <w:r>
        <w:t>2.1.2.</w:t>
      </w:r>
      <w:r>
        <w:t> </w:t>
      </w:r>
      <w:r>
        <w:t>Осуществлять контроль, за соблюдением условий настоящего Договора.</w:t>
      </w:r>
    </w:p>
    <w:p w14:paraId="D6020000">
      <w:pPr>
        <w:widowControl w:val="0"/>
        <w:ind w:firstLine="709" w:left="0"/>
        <w:jc w:val="both"/>
      </w:pPr>
      <w:r>
        <w:t>2.1.3.</w:t>
      </w:r>
      <w:r>
        <w:t> </w:t>
      </w:r>
      <w:r>
        <w:t xml:space="preserve">В случае продажи </w:t>
      </w:r>
      <w:r>
        <w:t>помещений</w:t>
      </w:r>
      <w:r>
        <w:t>,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D7020000">
      <w:pPr>
        <w:widowControl w:val="0"/>
        <w:ind w:firstLine="709" w:left="0"/>
        <w:jc w:val="both"/>
      </w:pPr>
      <w:r>
        <w:t>2.1.4.</w:t>
      </w:r>
      <w:r>
        <w:t> </w:t>
      </w:r>
      <w:r>
        <w:t>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D8020000">
      <w:pPr>
        <w:widowControl w:val="0"/>
        <w:ind w:firstLine="709" w:left="0"/>
        <w:jc w:val="both"/>
      </w:pPr>
      <w:r>
        <w:t>2.1.5.</w:t>
      </w:r>
      <w:r>
        <w:t> </w:t>
      </w:r>
      <w:r>
        <w:t xml:space="preserve">Проводить осмотр </w:t>
      </w:r>
      <w:r>
        <w:t>помещений</w:t>
      </w:r>
      <w:r>
        <w:t xml:space="preserve"> на предмет </w:t>
      </w:r>
      <w:r>
        <w:t>его</w:t>
      </w:r>
      <w:r>
        <w:t xml:space="preserve"> санитарно-технического состояния и соблюдения Арендатором условий эксплуатации</w:t>
      </w:r>
      <w:r>
        <w:t xml:space="preserve"> и </w:t>
      </w:r>
      <w:r>
        <w:t xml:space="preserve">использования </w:t>
      </w:r>
      <w:r>
        <w:t xml:space="preserve">помещений </w:t>
      </w:r>
      <w:r>
        <w:t>в соответствии с настоящим Договором и действующим законодательством.</w:t>
      </w:r>
    </w:p>
    <w:p w14:paraId="D9020000">
      <w:pPr>
        <w:widowControl w:val="0"/>
        <w:ind w:firstLine="709" w:left="0"/>
        <w:jc w:val="both"/>
      </w:pPr>
      <w:r>
        <w:t>2.1.6.</w:t>
      </w:r>
      <w:r>
        <w:t> </w:t>
      </w:r>
      <w:r>
        <w:t xml:space="preserve">Требовать от Арендатора соблюдения технических, санитарных, противопожарных и иных требований, предъявляемых к пользованию </w:t>
      </w:r>
      <w:r>
        <w:t>помещений</w:t>
      </w:r>
      <w:r>
        <w:t xml:space="preserve">, а также проведения текущего ремонта. </w:t>
      </w:r>
    </w:p>
    <w:p w14:paraId="DA020000">
      <w:pPr>
        <w:widowControl w:val="0"/>
        <w:ind w:firstLine="709" w:left="0"/>
        <w:jc w:val="both"/>
      </w:pPr>
      <w:r>
        <w:t>2.1.7.</w:t>
      </w:r>
      <w:r>
        <w:t> </w:t>
      </w:r>
      <w:r>
        <w:t>Осуществлять иные права, предоставленные действующим законодательством Российской Федерации.</w:t>
      </w:r>
    </w:p>
    <w:p w14:paraId="DB020000">
      <w:pPr>
        <w:widowControl w:val="0"/>
        <w:ind w:firstLine="709" w:left="0"/>
        <w:jc w:val="both"/>
      </w:pPr>
      <w:r>
        <w:t>2.2.</w:t>
      </w:r>
      <w:r>
        <w:t> </w:t>
      </w:r>
      <w:r>
        <w:t>Арендатор обязуется:</w:t>
      </w:r>
    </w:p>
    <w:p w14:paraId="DC020000">
      <w:pPr>
        <w:widowControl w:val="0"/>
        <w:ind w:firstLine="709" w:left="0"/>
        <w:jc w:val="both"/>
      </w:pPr>
      <w:r>
        <w:t>2.2.1.</w:t>
      </w:r>
      <w:r>
        <w:t> </w:t>
      </w:r>
      <w:r>
        <w:t xml:space="preserve">Принять </w:t>
      </w:r>
      <w:r>
        <w:t>помещения</w:t>
      </w:r>
      <w:r>
        <w:t>,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DD020000">
      <w:pPr>
        <w:widowControl w:val="0"/>
        <w:ind w:firstLine="709" w:left="0"/>
        <w:jc w:val="both"/>
      </w:pPr>
      <w:r>
        <w:t>2.2.2.</w:t>
      </w:r>
      <w:r>
        <w:t> </w:t>
      </w:r>
      <w:r>
        <w:t xml:space="preserve">Использовать </w:t>
      </w:r>
      <w:r>
        <w:t>помещения</w:t>
      </w:r>
      <w:r>
        <w:t xml:space="preserve"> исключительно по целевому назначению, указанному в п. 1.5. настоящего Договора. </w:t>
      </w:r>
    </w:p>
    <w:p w14:paraId="DE020000">
      <w:pPr>
        <w:widowControl w:val="0"/>
        <w:ind w:firstLine="709" w:left="0"/>
        <w:jc w:val="both"/>
      </w:pPr>
      <w:r>
        <w:t>2.2.3.</w:t>
      </w:r>
      <w:r>
        <w:t> </w:t>
      </w:r>
      <w:r>
        <w:t xml:space="preserve">Содержать </w:t>
      </w:r>
      <w:r>
        <w:t>помещения</w:t>
      </w:r>
      <w:r>
        <w:t xml:space="preserve">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имущества.</w:t>
      </w:r>
    </w:p>
    <w:p w14:paraId="DF020000">
      <w:pPr>
        <w:widowControl w:val="0"/>
        <w:ind w:firstLine="709" w:left="0"/>
        <w:jc w:val="both"/>
      </w:pPr>
      <w:r>
        <w:t>2.2.4.</w:t>
      </w:r>
      <w:r>
        <w:t> </w:t>
      </w:r>
      <w:r>
        <w:t xml:space="preserve">Обеспечить сохранность </w:t>
      </w:r>
      <w:r>
        <w:t>помещений и</w:t>
      </w:r>
      <w:r>
        <w:t xml:space="preserve"> инженерных коммуникаций в течение срока аренды с учетом нормального износа. Не совершать действий, способных вызвать повреждения или разрушение </w:t>
      </w:r>
      <w:r>
        <w:t>помещений</w:t>
      </w:r>
      <w:r>
        <w:t xml:space="preserve"> и расположенных в нем инженерных коммуникаций. </w:t>
      </w:r>
    </w:p>
    <w:p w14:paraId="E0020000">
      <w:pPr>
        <w:widowControl w:val="0"/>
        <w:ind w:firstLine="709" w:left="0"/>
        <w:jc w:val="both"/>
      </w:pPr>
      <w:r>
        <w:t>2.2.5.</w:t>
      </w:r>
      <w:r>
        <w:t> </w:t>
      </w:r>
      <w:r>
        <w:t xml:space="preserve">Обеспечить соблюдение требований нормативных документов пожарной безопасности как режимного, так и капитального характера для каждого типа </w:t>
      </w:r>
      <w:r>
        <w:t>помещений</w:t>
      </w:r>
      <w:r>
        <w:t xml:space="preserve"> (СНиП, ГОСТ, Технические регламенты).</w:t>
      </w:r>
    </w:p>
    <w:p w14:paraId="E1020000">
      <w:pPr>
        <w:widowControl w:val="0"/>
        <w:ind w:firstLine="709" w:left="0"/>
        <w:jc w:val="both"/>
      </w:pPr>
      <w:r>
        <w:t>2.2.6.</w:t>
      </w:r>
      <w:r>
        <w:t> </w:t>
      </w:r>
      <w:r>
        <w:t>Выполнять все требования и мероприятия по пожарной безопасности: своими силами и за свой счет установить необходимое противопожарное оборудование и оформить документацию.</w:t>
      </w:r>
    </w:p>
    <w:p w14:paraId="E2020000">
      <w:pPr>
        <w:widowControl w:val="0"/>
        <w:ind w:firstLine="709" w:left="0"/>
        <w:jc w:val="both"/>
      </w:pPr>
      <w:r>
        <w:t>2.2.7.</w:t>
      </w:r>
      <w:r>
        <w:t> </w:t>
      </w:r>
      <w:r>
        <w:t>Содержать системы пожарной автоматики в исправном состоянии, а также проводить их техническое обслуживание и планово-предупредительный ремонт.</w:t>
      </w:r>
    </w:p>
    <w:p w14:paraId="E3020000">
      <w:pPr>
        <w:widowControl w:val="0"/>
        <w:ind w:firstLine="709" w:left="0"/>
        <w:jc w:val="both"/>
      </w:pPr>
      <w:r>
        <w:t>2.2.8.</w:t>
      </w:r>
      <w:r>
        <w:t> </w:t>
      </w:r>
      <w:r>
        <w:t>Обеспечивать своевременное выполнение требований пожарной безопасности, предписаний, постановлений и иных законных требований государственных инспекторов по пожарному надзору.</w:t>
      </w:r>
    </w:p>
    <w:p w14:paraId="E4020000">
      <w:pPr>
        <w:widowControl w:val="0"/>
        <w:ind w:firstLine="709" w:left="0"/>
        <w:jc w:val="both"/>
      </w:pPr>
      <w:r>
        <w:t>2.2.9.</w:t>
      </w:r>
      <w:r>
        <w:t> </w:t>
      </w:r>
      <w:r>
        <w:t xml:space="preserve">В течение одного месяца с момента заключения настоящего Договора: </w:t>
      </w:r>
    </w:p>
    <w:p w14:paraId="E5020000">
      <w:pPr>
        <w:widowControl w:val="0"/>
        <w:ind w:firstLine="709" w:left="0"/>
        <w:jc w:val="both"/>
      </w:pPr>
      <w:r>
        <w:t>заключить договоры с поставщиками коммунальных услуг и своевременно оплачивать оказываемые ими услуги;</w:t>
      </w:r>
    </w:p>
    <w:p w14:paraId="E6020000">
      <w:pPr>
        <w:widowControl w:val="0"/>
        <w:ind w:firstLine="709" w:left="0"/>
        <w:jc w:val="both"/>
      </w:pPr>
      <w:r>
        <w:t xml:space="preserve">в случае, если </w:t>
      </w:r>
      <w:r>
        <w:t>помещения</w:t>
      </w:r>
      <w:r>
        <w:t xml:space="preserve"> расположены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w:t>
      </w:r>
      <w:r>
        <w:t>помещения</w:t>
      </w:r>
      <w:r>
        <w:t xml:space="preserve">, указанного в п. 1.1. настоящего Договора; </w:t>
      </w:r>
    </w:p>
    <w:p w14:paraId="E7020000">
      <w:pPr>
        <w:widowControl w:val="0"/>
        <w:ind w:firstLine="709" w:left="0"/>
        <w:jc w:val="both"/>
      </w:pPr>
      <w:r>
        <w:t xml:space="preserve">застраховать </w:t>
      </w:r>
      <w:r>
        <w:t>помещения</w:t>
      </w:r>
      <w:r>
        <w:t xml:space="preserve"> на весь срок действия Договора. При этом страховая сумма при заключении Договора страхования помещений</w:t>
      </w:r>
      <w:r>
        <w:t xml:space="preserve"> должна составлять величину, достаточную для компенсации расходов, связанных с их восстановлением.</w:t>
      </w:r>
    </w:p>
    <w:p w14:paraId="E8020000">
      <w:pPr>
        <w:widowControl w:val="0"/>
        <w:ind w:firstLine="709" w:left="0"/>
        <w:jc w:val="both"/>
      </w:pPr>
      <w:r>
        <w:t>2.2.10.</w:t>
      </w:r>
      <w:r>
        <w:t> </w:t>
      </w:r>
      <w:r>
        <w:t>В течение 10-ти дней с момента исполнения обязанностей, предусмотренных п. 2.2.9. настоящего Договора, представить Арендодателю копии соответствующих договоров.</w:t>
      </w:r>
    </w:p>
    <w:p w14:paraId="E9020000">
      <w:pPr>
        <w:widowControl w:val="0"/>
        <w:ind w:firstLine="709" w:left="0"/>
        <w:jc w:val="both"/>
      </w:pPr>
      <w:r>
        <w:t>2.2.11.</w:t>
      </w:r>
      <w:r>
        <w:t> </w:t>
      </w:r>
      <w:r>
        <w:t xml:space="preserve">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w:t>
      </w:r>
      <w:r>
        <w:t>помещения</w:t>
      </w:r>
      <w:r>
        <w:t xml:space="preserve"> и своевременное выполнение их законных требований и предписаний.</w:t>
      </w:r>
    </w:p>
    <w:p w14:paraId="EA020000">
      <w:pPr>
        <w:widowControl w:val="0"/>
        <w:ind w:firstLine="709" w:left="0"/>
        <w:jc w:val="both"/>
      </w:pPr>
      <w:r>
        <w:t>2.2.12.</w:t>
      </w:r>
      <w:r>
        <w:t> </w:t>
      </w:r>
      <w:r>
        <w:t xml:space="preserve">Обеспечить представителям Арендодателя беспрепятственный доступ к </w:t>
      </w:r>
      <w:r>
        <w:t>помещениям</w:t>
      </w:r>
      <w:r>
        <w:t xml:space="preserve"> для осмотра и проверки</w:t>
      </w:r>
      <w:r>
        <w:t xml:space="preserve"> их содержания, использования </w:t>
      </w:r>
      <w:r>
        <w:t>и соблюдения иных условий настоящего Договора.</w:t>
      </w:r>
    </w:p>
    <w:p w14:paraId="EB020000">
      <w:pPr>
        <w:widowControl w:val="0"/>
        <w:ind w:firstLine="709" w:left="0"/>
        <w:jc w:val="both"/>
      </w:pPr>
      <w:r>
        <w:t>2.2.13.</w:t>
      </w:r>
      <w:r>
        <w:t> </w:t>
      </w:r>
      <w:r>
        <w:t xml:space="preserve">Не производить перепланировки, снос, реконструкции, неотделимые улучшения </w:t>
      </w:r>
      <w:r>
        <w:t>помещений</w:t>
      </w:r>
      <w:r>
        <w:t xml:space="preserve"> без письменного согласия Арендодателя и согласования с соответствующими службами с учетом требований, установленных законодательством.</w:t>
      </w:r>
    </w:p>
    <w:p w14:paraId="EC020000">
      <w:pPr>
        <w:widowControl w:val="0"/>
        <w:ind w:firstLine="709" w:left="0"/>
        <w:jc w:val="both"/>
      </w:pPr>
      <w:r>
        <w:t xml:space="preserve">Затраты на проведение капитального ремонта, перепланировки, реконструкции и неотделимых улучшений </w:t>
      </w:r>
      <w:r>
        <w:t>помещений</w:t>
      </w:r>
      <w:r>
        <w:t xml:space="preserve"> Арендатору не возмещаются. </w:t>
      </w:r>
    </w:p>
    <w:p w14:paraId="ED020000">
      <w:pPr>
        <w:widowControl w:val="0"/>
        <w:ind w:firstLine="709" w:left="0"/>
        <w:jc w:val="both"/>
      </w:pPr>
      <w:r>
        <w:t>2.2.14. </w:t>
      </w:r>
      <w:r>
        <w:t>Выполнить мероприятия по адаптации помещений для беспрепятственного доступа к ним инвалидов и иных маломобильных групп населения.</w:t>
      </w:r>
    </w:p>
    <w:p w14:paraId="EE020000">
      <w:pPr>
        <w:widowControl w:val="0"/>
        <w:ind w:firstLine="709" w:left="0"/>
        <w:jc w:val="both"/>
      </w:pPr>
      <w:r>
        <w:t>2.2.15.</w:t>
      </w:r>
      <w:r>
        <w:t> </w:t>
      </w:r>
      <w:r>
        <w:t>Своевременно вносить арендную плату и осуществлять другие платежи, предусмотренные настоящим Договором.</w:t>
      </w:r>
    </w:p>
    <w:p w14:paraId="EF020000">
      <w:pPr>
        <w:widowControl w:val="0"/>
        <w:ind w:firstLine="709" w:left="0"/>
        <w:jc w:val="both"/>
      </w:pPr>
      <w:r>
        <w:t>2.2.16.</w:t>
      </w:r>
      <w:r>
        <w:t> </w:t>
      </w:r>
      <w:r>
        <w:t xml:space="preserve">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F0020000">
      <w:pPr>
        <w:widowControl w:val="0"/>
        <w:ind w:firstLine="709" w:left="0"/>
        <w:jc w:val="both"/>
      </w:pPr>
      <w:r>
        <w:t>2.2.17.</w:t>
      </w:r>
      <w:r>
        <w:t> </w:t>
      </w:r>
      <w:r>
        <w:t>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F1020000">
      <w:pPr>
        <w:widowControl w:val="0"/>
        <w:ind w:firstLine="709" w:left="0"/>
        <w:jc w:val="both"/>
        <w:rPr>
          <w:color w:themeColor="text1" w:val="000000"/>
        </w:rPr>
      </w:pPr>
      <w:r>
        <w:t>2.2.18.</w:t>
      </w:r>
      <w:r>
        <w:t> </w:t>
      </w:r>
      <w:r>
        <w:rPr>
          <w:color w:themeColor="text1" w:val="000000"/>
        </w:rPr>
        <w:t xml:space="preserve"> Не </w:t>
      </w:r>
      <w:r>
        <w:rPr>
          <w:color w:themeColor="text1" w:val="000000"/>
        </w:rPr>
        <w:t xml:space="preserve">переуступать права пользования помещениями, не передавать права пользования помещениями в залог, не вносить права пользования помещениями в уставный капитал любых других субъектов хозяйственной деятельности, не передавать третьим лицам права и обязанности по Договору аренды (перенаем). </w:t>
      </w:r>
    </w:p>
    <w:p w14:paraId="F2020000">
      <w:pPr>
        <w:widowControl w:val="0"/>
        <w:ind w:firstLine="709" w:left="0"/>
        <w:jc w:val="both"/>
        <w:rPr>
          <w:color w:themeColor="text1" w:val="000000"/>
        </w:rPr>
      </w:pPr>
      <w:r>
        <w:rPr>
          <w:color w:themeColor="text1" w:val="000000"/>
        </w:rPr>
        <w:t xml:space="preserve">Не передавать помещения в субаренду, </w:t>
      </w:r>
      <w:r>
        <w:rPr>
          <w:color w:themeColor="text1" w:val="000000"/>
        </w:rPr>
        <w:t xml:space="preserve">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часть помещений, предусмотренная </w:t>
      </w:r>
      <w:r>
        <w:rPr>
          <w:color w:themeColor="text1" w:val="000000"/>
        </w:rPr>
        <w:fldChar w:fldCharType="begin"/>
      </w:r>
      <w:r>
        <w:rPr>
          <w:color w:themeColor="text1" w:val="000000"/>
        </w:rPr>
        <w:instrText>HYPERLINK "consultantplus://offline/ref=BD70399C09E6F07AA57B8BE600ABFF7710D43A4EB011878170210C9ECEBCAE0ADD5AA575779A68B94C154739138B2CDC485B6B5654V4Y8J"</w:instrText>
      </w:r>
      <w:r>
        <w:rPr>
          <w:color w:themeColor="text1" w:val="000000"/>
        </w:rPr>
        <w:fldChar w:fldCharType="separate"/>
      </w:r>
      <w:r>
        <w:rPr>
          <w:color w:themeColor="text1" w:val="000000"/>
        </w:rPr>
        <w:t>пунктом 14 части 1 статьи 17.1</w:t>
      </w:r>
      <w:r>
        <w:rPr>
          <w:color w:themeColor="text1" w:val="000000"/>
        </w:rPr>
        <w:fldChar w:fldCharType="end"/>
      </w:r>
      <w:r>
        <w:rPr>
          <w:color w:themeColor="text1" w:val="000000"/>
        </w:rPr>
        <w:t xml:space="preserve"> Федерального закона                                                от 26 июля 2006 г</w:t>
      </w:r>
      <w:r>
        <w:rPr>
          <w:color w:themeColor="text1" w:val="000000"/>
        </w:rPr>
        <w:t>.</w:t>
      </w:r>
      <w:r>
        <w:rPr>
          <w:color w:themeColor="text1" w:val="000000"/>
        </w:rPr>
        <w:t xml:space="preserve"> № 135-ФЗ«О защите конкуренции».</w:t>
      </w:r>
    </w:p>
    <w:p w14:paraId="F3020000">
      <w:pPr>
        <w:widowControl w:val="0"/>
        <w:ind w:firstLine="709" w:left="0"/>
        <w:jc w:val="both"/>
      </w:pPr>
      <w:r>
        <w:t xml:space="preserve">Предоставление помещений в субаренду осуществляется с письменного согласия </w:t>
      </w:r>
      <w:r>
        <w:t>Арендодателя.</w:t>
      </w:r>
    </w:p>
    <w:p w14:paraId="F4020000">
      <w:pPr>
        <w:widowControl w:val="0"/>
        <w:ind w:firstLine="709" w:left="0"/>
        <w:jc w:val="both"/>
      </w:pPr>
      <w:r>
        <w:t>2.2.19.</w:t>
      </w:r>
      <w:r>
        <w:t> </w:t>
      </w:r>
      <w:r>
        <w:t xml:space="preserve">В случае досрочного освобождения </w:t>
      </w:r>
      <w:r>
        <w:t>помещений</w:t>
      </w:r>
      <w:r>
        <w:t xml:space="preserve"> письменно уведомить Арендодателя о предстоящем освобождении не менее чем за 1 (один) месяц.</w:t>
      </w:r>
    </w:p>
    <w:p w14:paraId="F5020000">
      <w:pPr>
        <w:widowControl w:val="0"/>
        <w:ind w:firstLine="709" w:left="0"/>
        <w:jc w:val="both"/>
      </w:pPr>
      <w:r>
        <w:t>2.2.20.</w:t>
      </w:r>
      <w:r>
        <w:t> </w:t>
      </w:r>
      <w:r>
        <w:t xml:space="preserve">По истечении срока аренды (досрочном расторжении) Договора возвратить </w:t>
      </w:r>
      <w:r>
        <w:t>помещения</w:t>
      </w:r>
      <w:r>
        <w:t xml:space="preserve"> Арендодателю</w:t>
      </w:r>
      <w:r>
        <w:t xml:space="preserve"> по акту приема-передачи в том </w:t>
      </w:r>
      <w:r>
        <w:t>состоянии, в котором он их получил, с учетом нормального износа, со всеми произведенными неотдел</w:t>
      </w:r>
      <w:r>
        <w:t xml:space="preserve">имыми улучшениями (указываются </w:t>
      </w:r>
      <w:r>
        <w:t>в Приложении 1) не позднее 7 (семи) дней с даты окончания срока действия (досрочного расторжения) Договора.</w:t>
      </w:r>
    </w:p>
    <w:p w14:paraId="F6020000">
      <w:pPr>
        <w:widowControl w:val="0"/>
        <w:spacing w:line="240" w:lineRule="exact"/>
        <w:ind/>
        <w:jc w:val="both"/>
        <w:rPr>
          <w:b w:val="1"/>
        </w:rPr>
      </w:pPr>
    </w:p>
    <w:p w14:paraId="F7020000">
      <w:pPr>
        <w:widowControl w:val="0"/>
        <w:spacing w:line="240" w:lineRule="exact"/>
        <w:ind/>
        <w:jc w:val="center"/>
        <w:rPr>
          <w:b w:val="1"/>
        </w:rPr>
      </w:pPr>
      <w:r>
        <w:rPr>
          <w:b w:val="1"/>
        </w:rPr>
        <w:t>3. СРОК АРЕНДЫ</w:t>
      </w:r>
    </w:p>
    <w:p w14:paraId="F8020000">
      <w:pPr>
        <w:widowControl w:val="0"/>
        <w:ind w:firstLine="709" w:left="0"/>
        <w:jc w:val="both"/>
      </w:pPr>
      <w:r>
        <w:t>3.1.</w:t>
      </w:r>
      <w:r>
        <w:t> </w:t>
      </w:r>
      <w:r>
        <w:t>Срок аренды устанавливается 5 лет с ______</w:t>
      </w:r>
      <w:r>
        <w:t>___</w:t>
      </w:r>
      <w:r>
        <w:t xml:space="preserve"> г. по ___</w:t>
      </w:r>
      <w:r>
        <w:t>_____</w:t>
      </w:r>
      <w:r>
        <w:t>__г.</w:t>
      </w:r>
    </w:p>
    <w:p w14:paraId="F9020000">
      <w:pPr>
        <w:widowControl w:val="0"/>
        <w:tabs>
          <w:tab w:leader="none" w:pos="540" w:val="left"/>
        </w:tabs>
        <w:ind w:firstLine="709" w:left="0"/>
        <w:jc w:val="both"/>
      </w:pPr>
      <w:r>
        <w:t>3.2.</w:t>
      </w:r>
      <w:r>
        <w:t> </w:t>
      </w:r>
      <w:r>
        <w:t>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FA020000">
      <w:pPr>
        <w:widowControl w:val="0"/>
        <w:tabs>
          <w:tab w:leader="none" w:pos="540" w:val="left"/>
        </w:tabs>
        <w:ind w:firstLine="709" w:left="0"/>
        <w:jc w:val="both"/>
      </w:pPr>
      <w:r>
        <w:t>3.3.</w:t>
      </w:r>
      <w:r>
        <w:t> </w:t>
      </w:r>
      <w:r>
        <w:t>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FB020000">
      <w:pPr>
        <w:widowControl w:val="0"/>
        <w:tabs>
          <w:tab w:leader="none" w:pos="720" w:val="left"/>
        </w:tabs>
        <w:ind w:firstLine="709" w:left="0"/>
        <w:jc w:val="both"/>
      </w:pPr>
      <w:r>
        <w:t xml:space="preserve">Окончание срока действия настоящего Договора не </w:t>
      </w:r>
      <w:r>
        <w:t>освобождает Стороны от ответстве</w:t>
      </w:r>
      <w:r>
        <w:t>нности за его нарушение.</w:t>
      </w:r>
    </w:p>
    <w:p w14:paraId="FC020000">
      <w:pPr>
        <w:widowControl w:val="0"/>
        <w:tabs>
          <w:tab w:leader="none" w:pos="720" w:val="left"/>
        </w:tabs>
        <w:ind w:firstLine="709" w:left="0"/>
        <w:jc w:val="both"/>
      </w:pPr>
      <w:r>
        <w:t xml:space="preserve">3.4. Договор подлежит государственной регистрации в порядке, установленном </w:t>
      </w:r>
      <w:r>
        <w:t>Федеральны</w:t>
      </w:r>
      <w:r>
        <w:t xml:space="preserve">м </w:t>
      </w:r>
      <w:r>
        <w:t>закон</w:t>
      </w:r>
      <w:r>
        <w:t>ом</w:t>
      </w:r>
      <w:r>
        <w:t xml:space="preserve"> от 13.07.2015 </w:t>
      </w:r>
      <w:r>
        <w:t>№</w:t>
      </w:r>
      <w:r>
        <w:t xml:space="preserve"> 218-ФЗ </w:t>
      </w:r>
      <w:r>
        <w:t>«</w:t>
      </w:r>
      <w:r>
        <w:t>О государственной регистрации недвижимости</w:t>
      </w:r>
      <w:r>
        <w:t>».</w:t>
      </w:r>
    </w:p>
    <w:p w14:paraId="FD020000">
      <w:pPr>
        <w:widowControl w:val="0"/>
        <w:tabs>
          <w:tab w:leader="none" w:pos="720" w:val="left"/>
        </w:tabs>
        <w:spacing w:line="240" w:lineRule="exact"/>
        <w:ind w:firstLine="539" w:left="0"/>
        <w:jc w:val="both"/>
      </w:pPr>
    </w:p>
    <w:p w14:paraId="FE020000">
      <w:pPr>
        <w:widowControl w:val="0"/>
        <w:ind/>
        <w:jc w:val="center"/>
        <w:rPr>
          <w:b w:val="1"/>
        </w:rPr>
      </w:pPr>
      <w:r>
        <w:rPr>
          <w:b w:val="1"/>
        </w:rPr>
        <w:t xml:space="preserve">4. </w:t>
      </w:r>
      <w:r>
        <w:rPr>
          <w:b w:val="1"/>
        </w:rPr>
        <w:t>РАЗМЕР И ПОРЯДОК ВНЕСЕНИЯ АРЕНД</w:t>
      </w:r>
      <w:r>
        <w:rPr>
          <w:b w:val="1"/>
        </w:rPr>
        <w:t>ОЙ ПЛАТЫ</w:t>
      </w:r>
    </w:p>
    <w:p w14:paraId="FF020000">
      <w:pPr>
        <w:widowControl w:val="0"/>
        <w:ind w:firstLine="709" w:left="0"/>
        <w:jc w:val="both"/>
      </w:pPr>
      <w:r>
        <w:t>4</w:t>
      </w:r>
      <w:r>
        <w:t>.1. Годовой размер арендной платы за пользование помещениями</w:t>
      </w:r>
      <w:r>
        <w:t xml:space="preserve"> определен на основании ________и составляет _____ рублей с учетом НДС (НДС составляет _______ рублей</w:t>
      </w:r>
      <w:r>
        <w:t>)</w:t>
      </w:r>
      <w:r>
        <w:t>.</w:t>
      </w:r>
    </w:p>
    <w:p w14:paraId="00030000">
      <w:pPr>
        <w:widowControl w:val="0"/>
        <w:ind w:firstLine="709" w:left="0"/>
        <w:jc w:val="both"/>
      </w:pPr>
      <w:r>
        <w:t>Годовой размер арендной платы (без учета НДС), подлежащий</w:t>
      </w:r>
      <w:r>
        <w:t xml:space="preserve"> перечислению на расчетный счет Арендодателя</w:t>
      </w:r>
      <w:r>
        <w:t xml:space="preserve"> составляет _____(_</w:t>
      </w:r>
      <w:r>
        <w:t>__</w:t>
      </w:r>
      <w:r>
        <w:t xml:space="preserve">_) рублей. </w:t>
      </w:r>
    </w:p>
    <w:p w14:paraId="01030000">
      <w:pPr>
        <w:widowControl w:val="0"/>
        <w:ind w:firstLine="708" w:left="0"/>
        <w:jc w:val="both"/>
      </w:pPr>
      <w:r>
        <w:t>Годовой размер арендной платы не может быть пересмотрен в сторону уменьшения.</w:t>
      </w:r>
    </w:p>
    <w:p w14:paraId="02030000">
      <w:pPr>
        <w:widowControl w:val="0"/>
        <w:ind w:firstLine="708" w:left="0"/>
        <w:jc w:val="both"/>
        <w:rPr>
          <w:sz w:val="24"/>
        </w:rPr>
      </w:pPr>
      <w:r>
        <w:rPr>
          <w:sz w:val="24"/>
        </w:rPr>
        <w:t>Задаток для участия в аукцио</w:t>
      </w:r>
      <w:r>
        <w:rPr>
          <w:sz w:val="24"/>
        </w:rPr>
        <w:t xml:space="preserve">не в размере </w:t>
      </w:r>
      <w:r>
        <w:t>70</w:t>
      </w:r>
      <w:r>
        <w:rPr>
          <w:rFonts w:ascii="Times New Roman" w:hAnsi="Times New Roman"/>
          <w:spacing w:val="0"/>
          <w:sz w:val="24"/>
        </w:rPr>
        <w:t> 080,00</w:t>
      </w:r>
      <w:r>
        <w:rPr>
          <w:sz w:val="24"/>
        </w:rPr>
        <w:t xml:space="preserve"> (Семьдесят тысяч восемьдесят) рублей 00 копеек, внесенный Арендатором в соответствии с извещением о проведении аукциона, засчитывается в счет оплаты по Договору.</w:t>
      </w:r>
    </w:p>
    <w:p w14:paraId="03030000">
      <w:pPr>
        <w:widowControl w:val="0"/>
        <w:ind w:firstLine="709" w:left="0"/>
        <w:jc w:val="both"/>
      </w:pPr>
      <w:r>
        <w:t>4.2.</w:t>
      </w:r>
      <w:r>
        <w:t> </w:t>
      </w:r>
      <w:r>
        <w:t xml:space="preserve">Сумма арендной платы, подлежащая ежемесячному внесению на счет Арендодателя, определена в приложении № 2 к настоящему Договору. </w:t>
      </w:r>
    </w:p>
    <w:p w14:paraId="04030000">
      <w:pPr>
        <w:widowControl w:val="0"/>
        <w:ind w:firstLine="709" w:left="0"/>
        <w:jc w:val="both"/>
      </w:pPr>
      <w:r>
        <w:t>4.3. </w:t>
      </w:r>
      <w:r>
        <w:t>Арендная плата вносится Аре</w:t>
      </w:r>
      <w:r>
        <w:t>ндатором ежемесячно, не позднее</w:t>
      </w:r>
      <w:r>
        <w:t xml:space="preserve">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05030000">
      <w:pPr>
        <w:widowControl w:val="0"/>
        <w:tabs>
          <w:tab w:leader="none" w:pos="720" w:val="left"/>
        </w:tabs>
        <w:ind w:firstLine="709" w:left="0"/>
        <w:jc w:val="both"/>
      </w:pPr>
      <w:r>
        <w:t>Обязательств</w:t>
      </w:r>
      <w:r>
        <w:t>о</w:t>
      </w:r>
      <w:r>
        <w:t xml:space="preserve"> по оплате арендной платы, возникает у Арендатора </w:t>
      </w:r>
      <w:r>
        <w:t xml:space="preserve">с </w:t>
      </w:r>
      <w:r>
        <w:t xml:space="preserve">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06030000">
      <w:pPr>
        <w:widowControl w:val="0"/>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07030000">
      <w:pPr>
        <w:widowControl w:val="0"/>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08030000">
      <w:pPr>
        <w:widowControl w:val="0"/>
        <w:tabs>
          <w:tab w:leader="none" w:pos="540" w:val="left"/>
        </w:tabs>
        <w:ind w:firstLine="709" w:left="0"/>
        <w:jc w:val="both"/>
      </w:pPr>
      <w:r>
        <w:t>4.4.</w:t>
      </w:r>
      <w:r>
        <w:t> </w:t>
      </w:r>
      <w:r>
        <w:t xml:space="preserve">В арендную плату не включаются: оплата коммунальных услуг и иных эксплуатационных расходов, НДС. </w:t>
      </w:r>
    </w:p>
    <w:p w14:paraId="09030000">
      <w:pPr>
        <w:widowControl w:val="0"/>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0A030000">
      <w:pPr>
        <w:widowControl w:val="0"/>
        <w:ind w:firstLine="709" w:left="0"/>
        <w:jc w:val="both"/>
      </w:pPr>
      <w:r>
        <w:t>4.5. </w:t>
      </w:r>
      <w:r>
        <w:t>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0B030000">
      <w:pPr>
        <w:widowControl w:val="0"/>
        <w:tabs>
          <w:tab w:leader="none" w:pos="540" w:val="left"/>
        </w:tabs>
        <w:ind w:firstLine="709" w:left="0"/>
        <w:jc w:val="both"/>
      </w:pPr>
      <w:r>
        <w:t>4.6.</w:t>
      </w:r>
      <w:r>
        <w:t> </w:t>
      </w:r>
      <w:r>
        <w:t>Не исп</w:t>
      </w:r>
      <w:r>
        <w:t>ользование Арендатором помещений</w:t>
      </w:r>
      <w:r>
        <w:t xml:space="preserve"> после заключения настоящего Договора не является основанием для невнесения арендной платы.</w:t>
      </w:r>
    </w:p>
    <w:p w14:paraId="0C030000">
      <w:pPr>
        <w:widowControl w:val="0"/>
        <w:tabs>
          <w:tab w:leader="none" w:pos="540" w:val="left"/>
        </w:tabs>
        <w:ind/>
        <w:jc w:val="both"/>
      </w:pPr>
    </w:p>
    <w:p w14:paraId="0D030000">
      <w:pPr>
        <w:widowControl w:val="0"/>
        <w:ind/>
        <w:jc w:val="center"/>
        <w:rPr>
          <w:b w:val="1"/>
        </w:rPr>
      </w:pPr>
      <w:r>
        <w:rPr>
          <w:b w:val="1"/>
        </w:rPr>
        <w:t>5. ОТВЕТСТВЕННОСТЬ СТОРОН</w:t>
      </w:r>
    </w:p>
    <w:p w14:paraId="0E030000">
      <w:pPr>
        <w:widowControl w:val="0"/>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F03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10030000">
      <w:pPr>
        <w:widowControl w:val="0"/>
        <w:ind w:firstLine="709" w:left="0"/>
        <w:jc w:val="both"/>
      </w:pPr>
      <w:r>
        <w:t xml:space="preserve">5.3. Ответственность за порчу и повреждение </w:t>
      </w:r>
      <w:r>
        <w:t>помещений</w:t>
      </w:r>
      <w:r>
        <w:t>, а также риск случайной его гибели или уничтожения несет Арендатор с момента подписания Сторонами акта приема-передачи помещений</w:t>
      </w:r>
      <w:r>
        <w:t xml:space="preserve"> и до возврата </w:t>
      </w:r>
      <w:r>
        <w:t>помещений</w:t>
      </w:r>
      <w:r>
        <w:t xml:space="preserve"> Арендодателю.</w:t>
      </w:r>
    </w:p>
    <w:p w14:paraId="11030000">
      <w:pPr>
        <w:widowControl w:val="0"/>
        <w:tabs>
          <w:tab w:leader="none" w:pos="720" w:val="left"/>
        </w:tabs>
        <w:ind w:firstLine="709" w:left="0" w:right="-2"/>
        <w:jc w:val="both"/>
      </w:pPr>
      <w:r>
        <w:t>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помещений</w:t>
      </w:r>
      <w:r>
        <w:t xml:space="preserve"> или любые другие доказательства, предусмотренные законодательством. </w:t>
      </w:r>
    </w:p>
    <w:p w14:paraId="12030000">
      <w:pPr>
        <w:widowControl w:val="0"/>
        <w:tabs>
          <w:tab w:leader="none" w:pos="720" w:val="left"/>
        </w:tabs>
        <w:ind w:firstLine="709" w:left="0"/>
        <w:jc w:val="both"/>
      </w:pPr>
      <w:r>
        <w:tab/>
      </w:r>
      <w:r>
        <w:t xml:space="preserve">5.5. В случае несвоевременного возврата </w:t>
      </w:r>
      <w:r>
        <w:t>помещений</w:t>
      </w:r>
      <w:r>
        <w:t xml:space="preserve">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13030000">
      <w:pPr>
        <w:widowControl w:val="0"/>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14030000">
      <w:pPr>
        <w:widowControl w:val="0"/>
        <w:ind/>
        <w:jc w:val="center"/>
        <w:rPr>
          <w:b w:val="1"/>
        </w:rPr>
      </w:pPr>
    </w:p>
    <w:p w14:paraId="15030000">
      <w:pPr>
        <w:widowControl w:val="0"/>
        <w:ind/>
        <w:jc w:val="center"/>
        <w:rPr>
          <w:b w:val="1"/>
        </w:rPr>
      </w:pPr>
      <w:r>
        <w:rPr>
          <w:b w:val="1"/>
        </w:rPr>
        <w:t>6. ИЗМЕНЕНИЕ, РАСТОРЖЕНИЕ И ПРЕКРАЩЕНИЕ ДОГОВОРА</w:t>
      </w:r>
    </w:p>
    <w:p w14:paraId="1603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17030000">
      <w:pPr>
        <w:widowControl w:val="0"/>
        <w:tabs>
          <w:tab w:leader="none" w:pos="709" w:val="left"/>
        </w:tabs>
        <w:ind w:firstLine="709" w:left="0"/>
        <w:jc w:val="both"/>
      </w:pPr>
      <w:r>
        <w:t xml:space="preserve">6.2. Включение </w:t>
      </w:r>
      <w:r>
        <w:t>помещений</w:t>
      </w:r>
      <w:r>
        <w:t xml:space="preserve"> в план приватизации (выставление на торги) не является основанием для досрочного расторжения Договора по инициативе Арендодателя.</w:t>
      </w:r>
    </w:p>
    <w:p w14:paraId="18030000">
      <w:pPr>
        <w:widowControl w:val="0"/>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п.п. 2.2.2, 2.2.3, 2.2.9, 2.2.10, 2.2.13, 2.2.14, 2.2.16, 2.2.17, 2.2.18. </w:t>
      </w:r>
    </w:p>
    <w:p w14:paraId="19030000">
      <w:pPr>
        <w:widowControl w:val="0"/>
        <w:tabs>
          <w:tab w:leader="none" w:pos="709" w:val="left"/>
        </w:tabs>
        <w:ind w:firstLine="709" w:left="0"/>
        <w:jc w:val="both"/>
        <w:outlineLvl w:val="3"/>
      </w:pPr>
      <w:r>
        <w:t>6.4. </w:t>
      </w:r>
      <w:r>
        <w:t>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1A030000">
      <w:pPr>
        <w:widowControl w:val="0"/>
        <w:tabs>
          <w:tab w:leader="none" w:pos="720" w:val="left"/>
          <w:tab w:leader="none" w:pos="900" w:val="left"/>
        </w:tabs>
        <w:ind w:firstLine="709" w:left="0"/>
        <w:jc w:val="both"/>
        <w:outlineLvl w:val="3"/>
      </w:pPr>
      <w:r>
        <w:tab/>
      </w:r>
      <w:r>
        <w:t>6.5. Все споры и разногласия, возникающие при исполнении настоящего Договора, Стороны будут решать путем переговоров, а при не</w:t>
      </w:r>
      <w:r>
        <w:t xml:space="preserve"> </w:t>
      </w:r>
      <w:r>
        <w:t>достижении соглашения – в су</w:t>
      </w:r>
      <w:r>
        <w:t xml:space="preserve">дебном порядке в соответствии </w:t>
      </w:r>
      <w:r>
        <w:t xml:space="preserve">с действующим законодательством Российской Федерации по месту нахождения Арендодателя. </w:t>
      </w:r>
    </w:p>
    <w:p w14:paraId="1B030000">
      <w:pPr>
        <w:widowControl w:val="0"/>
        <w:ind w:firstLine="709" w:left="0"/>
        <w:jc w:val="both"/>
        <w:rPr>
          <w:rFonts w:ascii="Times New Roman" w:hAnsi="Times New Roman"/>
          <w:sz w:val="24"/>
        </w:rPr>
      </w:pPr>
      <w:r>
        <w:t>6.6. </w:t>
      </w:r>
      <w:r>
        <w:rPr>
          <w:rFonts w:ascii="Times New Roman" w:hAnsi="Times New Roman"/>
          <w:sz w:val="24"/>
        </w:rPr>
        <w:t>6.6. </w:t>
      </w:r>
      <w:r>
        <w:rPr>
          <w:rFonts w:ascii="Times New Roman" w:hAnsi="Times New Roman"/>
          <w:sz w:val="24"/>
        </w:rPr>
        <w:t xml:space="preserve">Настоящий договор составлен в форме электронного документа, подписанного сторонами усиленной квалифицированной электронной подписью. </w:t>
      </w:r>
      <w:r>
        <w:rPr>
          <w:rFonts w:ascii="Times New Roman" w:hAnsi="Times New Roman"/>
          <w:sz w:val="24"/>
        </w:rPr>
        <w:t>(</w:t>
      </w:r>
      <w:r>
        <w:rPr>
          <w:rFonts w:ascii="Times New Roman" w:hAnsi="Times New Roman"/>
          <w:i w:val="1"/>
          <w:sz w:val="24"/>
        </w:rPr>
        <w:t>По соглашению сторон настоящий договор может быть дополнительно составлен в письменной форме в двух экземплярах по одному для каждой из Сторон).</w:t>
      </w:r>
    </w:p>
    <w:p w14:paraId="1C030000">
      <w:pPr>
        <w:widowControl w:val="0"/>
        <w:ind w:firstLine="709" w:left="0"/>
        <w:jc w:val="both"/>
      </w:pPr>
      <w:r>
        <w:t xml:space="preserve">6.7. Приложения к Договору: </w:t>
      </w:r>
    </w:p>
    <w:p w14:paraId="1D030000">
      <w:pPr>
        <w:widowControl w:val="0"/>
        <w:ind w:firstLine="709" w:left="0"/>
        <w:jc w:val="both"/>
      </w:pPr>
      <w:r>
        <w:t>1. Акт приема-передачи (Приложение № 1).</w:t>
      </w:r>
    </w:p>
    <w:p w14:paraId="1E030000">
      <w:pPr>
        <w:widowControl w:val="0"/>
        <w:ind w:firstLine="709" w:left="0"/>
        <w:jc w:val="both"/>
      </w:pPr>
      <w:r>
        <w:t xml:space="preserve">2. Таблица арендной платы за </w:t>
      </w:r>
      <w:r>
        <w:t xml:space="preserve">помещение </w:t>
      </w:r>
      <w:r>
        <w:t xml:space="preserve">по месяцам </w:t>
      </w:r>
      <w:r>
        <w:br/>
      </w:r>
      <w:r>
        <w:t>(Приложение № 2).</w:t>
      </w:r>
    </w:p>
    <w:p w14:paraId="1F030000">
      <w:pPr>
        <w:rPr>
          <w:b w:val="1"/>
        </w:rPr>
      </w:pPr>
    </w:p>
    <w:p w14:paraId="20030000">
      <w:pPr>
        <w:widowControl w:val="0"/>
        <w:ind/>
        <w:jc w:val="center"/>
        <w:rPr>
          <w:b w:val="1"/>
        </w:rPr>
      </w:pPr>
      <w:r>
        <w:rPr>
          <w:b w:val="1"/>
        </w:rPr>
        <w:t>7. ЮРИДИЧЕСКИЕ</w:t>
      </w:r>
      <w:r>
        <w:rPr>
          <w:b w:val="1"/>
        </w:rPr>
        <w:t xml:space="preserve"> АДРЕСА, РЕКВИЗИТЫ И ПОДПИСИ СТОРОН</w:t>
      </w:r>
    </w:p>
    <w:p w14:paraId="21030000">
      <w:pPr>
        <w:widowControl w:val="0"/>
        <w:ind/>
        <w:jc w:val="center"/>
        <w:rPr>
          <w:b w:val="1"/>
        </w:rPr>
      </w:pPr>
    </w:p>
    <w:tbl>
      <w:tblPr>
        <w:tblStyle w:val="Style_2"/>
        <w:tblW w:type="auto" w:w="0"/>
        <w:tblInd w:type="dxa" w:w="0"/>
        <w:tblLayout w:type="fixed"/>
        <w:tblCellMar>
          <w:top w:type="dxa" w:w="0"/>
          <w:left w:type="dxa" w:w="0"/>
          <w:bottom w:type="dxa" w:w="0"/>
          <w:right w:type="dxa" w:w="0"/>
        </w:tblCellMar>
      </w:tblPr>
      <w:tblGrid>
        <w:gridCol w:w="5148"/>
        <w:gridCol w:w="4208"/>
      </w:tblGrid>
      <w:tr>
        <w:trPr>
          <w:trHeight w:hRule="atLeast" w:val="1441"/>
        </w:trPr>
        <w:tc>
          <w:tcPr>
            <w:tcW w:type="dxa" w:w="5148"/>
            <w:tcMar>
              <w:top w:type="dxa" w:w="0"/>
              <w:left w:type="dxa" w:w="0"/>
              <w:bottom w:type="dxa" w:w="0"/>
              <w:right w:type="dxa" w:w="0"/>
            </w:tcMar>
          </w:tcPr>
          <w:p w14:paraId="22030000">
            <w:pPr>
              <w:widowControl w:val="0"/>
              <w:spacing w:line="240" w:lineRule="exact"/>
              <w:ind/>
              <w:rPr>
                <w:b w:val="1"/>
              </w:rPr>
            </w:pPr>
            <w:r>
              <w:rPr>
                <w:b w:val="1"/>
              </w:rPr>
              <w:t>Арендодатель</w:t>
            </w:r>
          </w:p>
          <w:p w14:paraId="23030000">
            <w:pPr>
              <w:widowControl w:val="0"/>
              <w:spacing w:line="240" w:lineRule="exact"/>
              <w:ind/>
            </w:pPr>
            <w:r>
              <w:t>Комитет по управлению муниципальным имуществом города Ставрополя</w:t>
            </w:r>
          </w:p>
          <w:p w14:paraId="24030000">
            <w:pPr>
              <w:widowControl w:val="0"/>
              <w:spacing w:line="240" w:lineRule="exact"/>
              <w:ind/>
              <w:rPr>
                <w:b w:val="1"/>
              </w:rPr>
            </w:pPr>
            <w:r>
              <w:rPr>
                <w:b w:val="1"/>
              </w:rPr>
              <w:t>Юридический адрес:</w:t>
            </w:r>
          </w:p>
          <w:p w14:paraId="25030000">
            <w:pPr>
              <w:widowControl w:val="0"/>
              <w:spacing w:line="240" w:lineRule="exact"/>
              <w:ind/>
            </w:pPr>
            <w:r>
              <w:t xml:space="preserve">г. Ставрополь, 355006, </w:t>
            </w:r>
          </w:p>
          <w:p w14:paraId="26030000">
            <w:pPr>
              <w:widowControl w:val="0"/>
              <w:spacing w:line="240" w:lineRule="exact"/>
              <w:ind/>
              <w:rPr>
                <w:b w:val="1"/>
              </w:rPr>
            </w:pPr>
            <w:r>
              <w:t>ул. Коста Хетагурова, д.8</w:t>
            </w:r>
          </w:p>
        </w:tc>
        <w:tc>
          <w:tcPr>
            <w:tcW w:type="dxa" w:w="4208"/>
            <w:tcMar>
              <w:top w:type="dxa" w:w="0"/>
              <w:left w:type="dxa" w:w="0"/>
              <w:bottom w:type="dxa" w:w="0"/>
              <w:right w:type="dxa" w:w="0"/>
            </w:tcMar>
          </w:tcPr>
          <w:p w14:paraId="27030000">
            <w:pPr>
              <w:widowControl w:val="0"/>
              <w:spacing w:line="240" w:lineRule="exact"/>
              <w:ind/>
              <w:rPr>
                <w:b w:val="1"/>
              </w:rPr>
            </w:pPr>
            <w:r>
              <w:rPr>
                <w:b w:val="1"/>
              </w:rPr>
              <w:t>Арендатор</w:t>
            </w:r>
          </w:p>
          <w:p w14:paraId="28030000">
            <w:pPr>
              <w:widowControl w:val="0"/>
              <w:spacing w:line="240" w:lineRule="exact"/>
              <w:ind/>
              <w:rPr>
                <w:b w:val="1"/>
              </w:rPr>
            </w:pPr>
          </w:p>
          <w:p w14:paraId="29030000">
            <w:pPr>
              <w:widowControl w:val="0"/>
              <w:spacing w:line="240" w:lineRule="exact"/>
              <w:ind/>
              <w:rPr>
                <w:b w:val="1"/>
              </w:rPr>
            </w:pPr>
          </w:p>
          <w:p w14:paraId="2A030000">
            <w:pPr>
              <w:widowControl w:val="0"/>
              <w:spacing w:line="240" w:lineRule="exact"/>
              <w:ind/>
            </w:pPr>
            <w:r>
              <w:rPr>
                <w:b w:val="1"/>
              </w:rPr>
              <w:t>Юридический адрес</w:t>
            </w:r>
            <w:r>
              <w:t>:</w:t>
            </w:r>
          </w:p>
          <w:p w14:paraId="2B030000">
            <w:pPr>
              <w:widowControl w:val="0"/>
              <w:spacing w:line="240" w:lineRule="exact"/>
              <w:ind/>
            </w:pPr>
          </w:p>
          <w:p w14:paraId="2C030000">
            <w:pPr>
              <w:widowControl w:val="0"/>
              <w:spacing w:line="240" w:lineRule="exact"/>
              <w:ind/>
            </w:pPr>
            <w:r>
              <w:rPr>
                <w:spacing w:val="-4"/>
              </w:rPr>
              <w:t>тел:</w:t>
            </w:r>
          </w:p>
        </w:tc>
      </w:tr>
      <w:tr>
        <w:trPr>
          <w:trHeight w:hRule="atLeast" w:val="3968"/>
        </w:trPr>
        <w:tc>
          <w:tcPr>
            <w:tcW w:type="dxa" w:w="5148"/>
            <w:tcMar>
              <w:top w:type="dxa" w:w="0"/>
              <w:left w:type="dxa" w:w="0"/>
              <w:bottom w:type="dxa" w:w="0"/>
              <w:right w:type="dxa" w:w="0"/>
            </w:tcMar>
          </w:tcPr>
          <w:p w14:paraId="2D030000">
            <w:pPr>
              <w:widowControl w:val="0"/>
              <w:spacing w:line="240" w:lineRule="exact"/>
              <w:ind/>
              <w:rPr>
                <w:b w:val="1"/>
              </w:rPr>
            </w:pPr>
            <w:r>
              <w:rPr>
                <w:b w:val="1"/>
              </w:rPr>
              <w:t>Фактический адрес:</w:t>
            </w:r>
          </w:p>
          <w:p w14:paraId="2E030000">
            <w:pPr>
              <w:widowControl w:val="0"/>
              <w:spacing w:line="240" w:lineRule="exact"/>
              <w:ind/>
            </w:pPr>
            <w:r>
              <w:t>г.Ставрополь,355006, пр. К.Маркса,90,92</w:t>
            </w:r>
          </w:p>
          <w:p w14:paraId="2F030000">
            <w:pPr>
              <w:widowControl w:val="0"/>
              <w:spacing w:line="240" w:lineRule="exact"/>
              <w:ind/>
            </w:pPr>
            <w:r>
              <w:t>Тел:26-03-09</w:t>
            </w:r>
          </w:p>
          <w:p w14:paraId="30030000">
            <w:pPr>
              <w:widowControl w:val="0"/>
              <w:spacing w:line="240" w:lineRule="exact"/>
              <w:ind/>
            </w:pPr>
            <w:r>
              <w:t>ОГРН 1022601934486</w:t>
            </w:r>
          </w:p>
          <w:p w14:paraId="31030000">
            <w:pPr>
              <w:widowControl w:val="0"/>
              <w:spacing w:line="240" w:lineRule="exact"/>
              <w:ind/>
              <w:rPr>
                <w:b w:val="1"/>
              </w:rPr>
            </w:pPr>
            <w:r>
              <w:t>ИНН 2636014845, КПП 263601001</w:t>
            </w:r>
          </w:p>
          <w:p w14:paraId="32030000">
            <w:pPr>
              <w:widowControl w:val="0"/>
              <w:spacing w:line="240" w:lineRule="exact"/>
              <w:ind/>
            </w:pPr>
          </w:p>
          <w:p w14:paraId="33030000">
            <w:pPr>
              <w:widowControl w:val="0"/>
              <w:spacing w:line="240" w:lineRule="exact"/>
              <w:ind/>
            </w:pPr>
            <w:r>
              <w:t>Дата регистрации: 09.12.1991</w:t>
            </w:r>
          </w:p>
          <w:p w14:paraId="34030000">
            <w:pPr>
              <w:widowControl w:val="0"/>
              <w:spacing w:line="240" w:lineRule="exact"/>
              <w:ind/>
            </w:pPr>
            <w:r>
              <w:t>Администрацией города Ставрополя</w:t>
            </w:r>
          </w:p>
          <w:p w14:paraId="35030000">
            <w:pPr>
              <w:widowControl w:val="0"/>
              <w:spacing w:line="240" w:lineRule="exact"/>
              <w:ind/>
            </w:pPr>
            <w:r>
              <w:t>Дата регистрации в ЕГРЮЛ: 20.08.2002г,</w:t>
            </w:r>
          </w:p>
          <w:p w14:paraId="36030000">
            <w:pPr>
              <w:widowControl w:val="0"/>
              <w:spacing w:line="240" w:lineRule="exact"/>
              <w:ind/>
            </w:pPr>
            <w:r>
              <w:t xml:space="preserve">ИМНС России по Промышленному </w:t>
            </w:r>
          </w:p>
          <w:p w14:paraId="37030000">
            <w:pPr>
              <w:widowControl w:val="0"/>
              <w:spacing w:line="240" w:lineRule="exact"/>
              <w:ind/>
            </w:pPr>
            <w:r>
              <w:t>району г. Ставрополя</w:t>
            </w:r>
          </w:p>
          <w:p w14:paraId="38030000">
            <w:pPr>
              <w:widowControl w:val="0"/>
              <w:spacing w:line="240" w:lineRule="exact"/>
              <w:ind/>
              <w:rPr>
                <w:b w:val="1"/>
              </w:rPr>
            </w:pPr>
            <w:r>
              <w:rPr>
                <w:b w:val="1"/>
              </w:rPr>
              <w:t>Банковские реквизиты:</w:t>
            </w:r>
          </w:p>
          <w:p w14:paraId="39030000">
            <w:pPr>
              <w:widowControl w:val="0"/>
              <w:spacing w:line="240" w:lineRule="exact"/>
              <w:ind/>
            </w:pPr>
            <w:r>
              <w:t>Комитет по управлению муниципальным имуществом города Ставрополя</w:t>
            </w:r>
          </w:p>
          <w:p w14:paraId="3A030000">
            <w:pPr>
              <w:widowControl w:val="0"/>
              <w:spacing w:line="240" w:lineRule="exact"/>
              <w:ind/>
            </w:pPr>
            <w:r>
              <w:t>БИК 010702101</w:t>
            </w:r>
          </w:p>
          <w:p w14:paraId="3B030000">
            <w:pPr>
              <w:widowControl w:val="0"/>
              <w:spacing w:line="240" w:lineRule="exact"/>
              <w:ind/>
            </w:pPr>
            <w:r>
              <w:t>р/с 03100643000000012100</w:t>
            </w:r>
          </w:p>
          <w:p w14:paraId="3C030000">
            <w:pPr>
              <w:widowControl w:val="0"/>
              <w:spacing w:line="240" w:lineRule="exact"/>
              <w:ind/>
            </w:pPr>
            <w:r>
              <w:t xml:space="preserve">отделение Ставрополь Банка России//УФК по Ставропольскому краю г. Ставрополь </w:t>
            </w:r>
          </w:p>
          <w:p w14:paraId="3D030000">
            <w:pPr>
              <w:widowControl w:val="0"/>
              <w:spacing w:line="240" w:lineRule="exact"/>
              <w:ind/>
            </w:pPr>
            <w:r>
              <w:t>Единый казначейский счет:</w:t>
            </w:r>
          </w:p>
          <w:p w14:paraId="3E030000">
            <w:pPr>
              <w:widowControl w:val="0"/>
              <w:spacing w:line="240" w:lineRule="exact"/>
              <w:ind/>
            </w:pPr>
            <w:r>
              <w:t>40102810345370000013</w:t>
            </w:r>
          </w:p>
          <w:p w14:paraId="3F030000">
            <w:pPr>
              <w:widowControl w:val="0"/>
              <w:spacing w:line="240" w:lineRule="exact"/>
              <w:ind/>
            </w:pPr>
            <w:r>
              <w:t>ОКТМО 07701000</w:t>
            </w:r>
          </w:p>
          <w:p w14:paraId="40030000">
            <w:pPr>
              <w:widowControl w:val="0"/>
              <w:spacing w:line="240" w:lineRule="exact"/>
              <w:ind/>
            </w:pPr>
            <w:r>
              <w:t>Код платежа 602 111 05034 04 0000 120</w:t>
            </w:r>
          </w:p>
          <w:p w14:paraId="41030000">
            <w:pPr>
              <w:widowControl w:val="0"/>
              <w:spacing w:line="240" w:lineRule="exact"/>
              <w:ind/>
            </w:pPr>
            <w:r>
              <w:t>(аренда)</w:t>
            </w:r>
          </w:p>
          <w:p w14:paraId="42030000">
            <w:pPr>
              <w:widowControl w:val="0"/>
              <w:spacing w:line="240" w:lineRule="exact"/>
              <w:ind/>
            </w:pPr>
          </w:p>
          <w:p w14:paraId="43030000">
            <w:pPr>
              <w:widowControl w:val="0"/>
              <w:spacing w:line="240" w:lineRule="exact"/>
              <w:ind/>
            </w:pPr>
            <w:r>
              <w:t>Код платежа 602 116 07090 04 0031 140</w:t>
            </w:r>
          </w:p>
          <w:p w14:paraId="44030000">
            <w:r>
              <w:t>(пеня)</w:t>
            </w:r>
          </w:p>
          <w:p w14:paraId="45030000"/>
          <w:p w14:paraId="46030000">
            <w:r>
              <w:t>________________________</w:t>
            </w:r>
            <w:r>
              <w:t>______</w:t>
            </w:r>
            <w:r>
              <w:t>__</w:t>
            </w:r>
          </w:p>
          <w:p w14:paraId="47030000">
            <w:r>
              <w:t xml:space="preserve">               м.п.</w:t>
            </w:r>
          </w:p>
          <w:p w14:paraId="48030000">
            <w:r>
              <w:t>«___» _______________2025</w:t>
            </w:r>
            <w:r>
              <w:t xml:space="preserve"> г.                                                     </w:t>
            </w:r>
          </w:p>
        </w:tc>
        <w:tc>
          <w:tcPr>
            <w:tcW w:type="dxa" w:w="4208"/>
            <w:tcMar>
              <w:top w:type="dxa" w:w="0"/>
              <w:left w:type="dxa" w:w="0"/>
              <w:bottom w:type="dxa" w:w="0"/>
              <w:right w:type="dxa" w:w="0"/>
            </w:tcMar>
          </w:tcPr>
          <w:p w14:paraId="49030000">
            <w:pPr>
              <w:widowControl w:val="0"/>
              <w:spacing w:line="240" w:lineRule="exact"/>
              <w:ind/>
              <w:rPr>
                <w:spacing w:val="-4"/>
              </w:rPr>
            </w:pPr>
          </w:p>
          <w:p w14:paraId="4A030000">
            <w:pPr>
              <w:widowControl w:val="0"/>
              <w:spacing w:line="240" w:lineRule="exact"/>
              <w:ind/>
            </w:pPr>
            <w:r>
              <w:t xml:space="preserve">ОГРН </w:t>
            </w:r>
          </w:p>
          <w:p w14:paraId="4B030000">
            <w:pPr>
              <w:widowControl w:val="0"/>
              <w:spacing w:line="240" w:lineRule="exact"/>
              <w:ind/>
            </w:pPr>
            <w:r>
              <w:t xml:space="preserve">ИНН </w:t>
            </w:r>
          </w:p>
          <w:p w14:paraId="4C030000">
            <w:pPr>
              <w:widowControl w:val="0"/>
              <w:spacing w:line="240" w:lineRule="exact"/>
              <w:ind/>
            </w:pPr>
            <w:r>
              <w:t xml:space="preserve">КПП </w:t>
            </w:r>
          </w:p>
          <w:p w14:paraId="4D030000">
            <w:pPr>
              <w:widowControl w:val="0"/>
              <w:spacing w:line="240" w:lineRule="exact"/>
              <w:ind/>
              <w:rPr>
                <w:b w:val="1"/>
              </w:rPr>
            </w:pPr>
            <w:r>
              <w:rPr>
                <w:b w:val="1"/>
              </w:rPr>
              <w:t>Банковские реквизиты:</w:t>
            </w:r>
          </w:p>
          <w:p w14:paraId="4E030000">
            <w:pPr>
              <w:widowControl w:val="0"/>
              <w:spacing w:line="240" w:lineRule="exact"/>
              <w:ind/>
              <w:rPr>
                <w:b w:val="1"/>
              </w:rPr>
            </w:pPr>
          </w:p>
          <w:p w14:paraId="4F030000">
            <w:pPr>
              <w:widowControl w:val="0"/>
              <w:spacing w:line="240" w:lineRule="exact"/>
              <w:ind/>
            </w:pPr>
          </w:p>
          <w:p w14:paraId="50030000">
            <w:pPr>
              <w:widowControl w:val="0"/>
              <w:spacing w:line="240" w:lineRule="exact"/>
              <w:ind/>
            </w:pPr>
          </w:p>
          <w:p w14:paraId="51030000">
            <w:pPr>
              <w:widowControl w:val="0"/>
              <w:spacing w:line="240" w:lineRule="exact"/>
              <w:ind/>
            </w:pPr>
          </w:p>
          <w:p w14:paraId="52030000">
            <w:pPr>
              <w:widowControl w:val="0"/>
              <w:spacing w:line="240" w:lineRule="exact"/>
              <w:ind/>
            </w:pPr>
          </w:p>
          <w:p w14:paraId="53030000">
            <w:pPr>
              <w:widowControl w:val="0"/>
              <w:spacing w:line="240" w:lineRule="exact"/>
              <w:ind/>
            </w:pPr>
          </w:p>
          <w:p w14:paraId="54030000">
            <w:pPr>
              <w:widowControl w:val="0"/>
              <w:spacing w:line="240" w:lineRule="exact"/>
              <w:ind/>
            </w:pPr>
          </w:p>
          <w:p w14:paraId="55030000">
            <w:pPr>
              <w:widowControl w:val="0"/>
              <w:spacing w:line="240" w:lineRule="exact"/>
              <w:ind/>
            </w:pPr>
          </w:p>
          <w:p w14:paraId="56030000">
            <w:pPr>
              <w:widowControl w:val="0"/>
              <w:spacing w:line="240" w:lineRule="exact"/>
              <w:ind/>
              <w:rPr>
                <w:spacing w:val="-4"/>
              </w:rPr>
            </w:pPr>
          </w:p>
          <w:p w14:paraId="57030000">
            <w:pPr>
              <w:widowControl w:val="0"/>
              <w:spacing w:line="240" w:lineRule="exact"/>
              <w:ind/>
              <w:rPr>
                <w:spacing w:val="-4"/>
              </w:rPr>
            </w:pPr>
          </w:p>
          <w:p w14:paraId="58030000">
            <w:pPr>
              <w:widowControl w:val="0"/>
              <w:spacing w:line="240" w:lineRule="exact"/>
              <w:ind/>
              <w:rPr>
                <w:spacing w:val="-4"/>
              </w:rPr>
            </w:pPr>
          </w:p>
          <w:p w14:paraId="59030000">
            <w:pPr>
              <w:widowControl w:val="0"/>
              <w:spacing w:line="240" w:lineRule="exact"/>
              <w:ind/>
              <w:rPr>
                <w:spacing w:val="-4"/>
              </w:rPr>
            </w:pPr>
          </w:p>
          <w:p w14:paraId="5A030000">
            <w:pPr>
              <w:widowControl w:val="0"/>
              <w:spacing w:line="240" w:lineRule="exact"/>
              <w:ind/>
              <w:rPr>
                <w:spacing w:val="-4"/>
              </w:rPr>
            </w:pPr>
          </w:p>
          <w:p w14:paraId="5B030000">
            <w:pPr>
              <w:widowControl w:val="0"/>
              <w:spacing w:line="240" w:lineRule="exact"/>
              <w:ind/>
              <w:rPr>
                <w:spacing w:val="-4"/>
              </w:rPr>
            </w:pPr>
          </w:p>
          <w:p w14:paraId="5C030000">
            <w:pPr>
              <w:widowControl w:val="0"/>
              <w:spacing w:line="240" w:lineRule="exact"/>
              <w:ind/>
              <w:rPr>
                <w:spacing w:val="-4"/>
              </w:rPr>
            </w:pPr>
          </w:p>
          <w:p w14:paraId="5D030000">
            <w:pPr>
              <w:widowControl w:val="0"/>
              <w:spacing w:line="240" w:lineRule="exact"/>
              <w:ind/>
              <w:rPr>
                <w:spacing w:val="-4"/>
              </w:rPr>
            </w:pPr>
          </w:p>
          <w:p w14:paraId="5E030000">
            <w:pPr>
              <w:widowControl w:val="0"/>
              <w:spacing w:line="240" w:lineRule="exact"/>
              <w:ind/>
              <w:rPr>
                <w:spacing w:val="-4"/>
              </w:rPr>
            </w:pPr>
          </w:p>
          <w:p w14:paraId="5F030000">
            <w:pPr>
              <w:widowControl w:val="0"/>
              <w:spacing w:line="240" w:lineRule="exact"/>
              <w:ind/>
              <w:rPr>
                <w:spacing w:val="-4"/>
              </w:rPr>
            </w:pPr>
          </w:p>
          <w:p w14:paraId="60030000">
            <w:pPr>
              <w:widowControl w:val="0"/>
              <w:spacing w:line="240" w:lineRule="exact"/>
              <w:ind/>
              <w:rPr>
                <w:spacing w:val="-4"/>
              </w:rPr>
            </w:pPr>
          </w:p>
          <w:p w14:paraId="61030000">
            <w:pPr>
              <w:rPr>
                <w:spacing w:val="-4"/>
              </w:rPr>
            </w:pPr>
          </w:p>
          <w:p w14:paraId="62030000">
            <w:pPr>
              <w:rPr>
                <w:spacing w:val="-4"/>
              </w:rPr>
            </w:pPr>
          </w:p>
          <w:p w14:paraId="63030000">
            <w:pPr>
              <w:rPr>
                <w:spacing w:val="-4"/>
              </w:rPr>
            </w:pPr>
          </w:p>
          <w:p w14:paraId="64030000">
            <w:pPr>
              <w:rPr>
                <w:spacing w:val="-4"/>
              </w:rPr>
            </w:pPr>
            <w:r>
              <w:rPr>
                <w:spacing w:val="-4"/>
              </w:rPr>
              <w:t>_____________________________</w:t>
            </w:r>
          </w:p>
          <w:p w14:paraId="65030000">
            <w:r>
              <w:t xml:space="preserve">                    м.п.</w:t>
            </w:r>
          </w:p>
          <w:p w14:paraId="66030000">
            <w:r>
              <w:t>«___» _________________2025</w:t>
            </w:r>
            <w:r>
              <w:t xml:space="preserve"> г.</w:t>
            </w:r>
          </w:p>
        </w:tc>
      </w:tr>
    </w:tbl>
    <w:p w14:paraId="67030000">
      <w:pPr>
        <w:widowControl w:val="0"/>
        <w:spacing w:line="240" w:lineRule="exact"/>
        <w:ind/>
      </w:pPr>
    </w:p>
    <w:p w14:paraId="68030000">
      <w:pPr>
        <w:widowControl w:val="0"/>
        <w:spacing w:line="240" w:lineRule="exact"/>
        <w:ind w:firstLine="0" w:left="5812"/>
      </w:pPr>
      <w:r>
        <w:br w:type="page"/>
      </w:r>
      <w:r>
        <w:t xml:space="preserve">Приложение 1 </w:t>
      </w:r>
    </w:p>
    <w:p w14:paraId="69030000">
      <w:pPr>
        <w:widowControl w:val="0"/>
        <w:spacing w:line="240" w:lineRule="exact"/>
        <w:ind w:firstLine="0" w:left="5812"/>
      </w:pPr>
      <w:r>
        <w:t xml:space="preserve">к договору аренды нежилых помещений, находящихся в муниципальной собственности </w:t>
      </w:r>
    </w:p>
    <w:p w14:paraId="6A030000">
      <w:pPr>
        <w:widowControl w:val="0"/>
        <w:spacing w:line="240" w:lineRule="exact"/>
        <w:ind w:firstLine="0" w:left="5812"/>
      </w:pPr>
      <w:r>
        <w:t>города Ставрополя</w:t>
      </w:r>
      <w:r>
        <w:tab/>
      </w:r>
    </w:p>
    <w:p w14:paraId="6B030000">
      <w:pPr>
        <w:widowControl w:val="0"/>
        <w:spacing w:line="240" w:lineRule="exact"/>
        <w:ind w:firstLine="0" w:left="5812"/>
      </w:pPr>
      <w:r>
        <w:t>от «_</w:t>
      </w:r>
      <w:r>
        <w:t xml:space="preserve">  </w:t>
      </w:r>
      <w:r>
        <w:t>_» ________</w:t>
      </w:r>
      <w:r>
        <w:t>202</w:t>
      </w:r>
      <w:r>
        <w:t>5</w:t>
      </w:r>
      <w:r>
        <w:t xml:space="preserve"> г.  № </w:t>
      </w:r>
    </w:p>
    <w:p w14:paraId="6C030000">
      <w:pPr>
        <w:widowControl w:val="0"/>
        <w:spacing w:line="240" w:lineRule="exact"/>
        <w:ind w:firstLine="0" w:left="5812"/>
      </w:pPr>
    </w:p>
    <w:p w14:paraId="6D030000">
      <w:pPr>
        <w:widowControl w:val="0"/>
        <w:spacing w:line="240" w:lineRule="exact"/>
        <w:ind/>
        <w:jc w:val="center"/>
        <w:rPr>
          <w:b w:val="1"/>
        </w:rPr>
      </w:pPr>
    </w:p>
    <w:p w14:paraId="6E030000">
      <w:pPr>
        <w:widowControl w:val="0"/>
        <w:spacing w:line="240" w:lineRule="exact"/>
        <w:ind/>
        <w:jc w:val="center"/>
        <w:rPr>
          <w:b w:val="1"/>
        </w:rPr>
      </w:pPr>
      <w:r>
        <w:rPr>
          <w:b w:val="1"/>
        </w:rPr>
        <w:t>АКТ</w:t>
      </w:r>
    </w:p>
    <w:p w14:paraId="6F030000">
      <w:pPr>
        <w:widowControl w:val="0"/>
        <w:spacing w:line="240" w:lineRule="exact"/>
        <w:ind/>
        <w:jc w:val="center"/>
        <w:rPr>
          <w:b w:val="1"/>
        </w:rPr>
      </w:pPr>
      <w:r>
        <w:rPr>
          <w:b w:val="1"/>
        </w:rPr>
        <w:t>приема-передачи</w:t>
      </w:r>
    </w:p>
    <w:p w14:paraId="70030000">
      <w:pPr>
        <w:widowControl w:val="0"/>
        <w:spacing w:line="240" w:lineRule="exact"/>
        <w:ind/>
      </w:pPr>
    </w:p>
    <w:p w14:paraId="71030000">
      <w:pPr>
        <w:widowControl w:val="0"/>
        <w:spacing w:line="240" w:lineRule="exact"/>
        <w:ind/>
      </w:pPr>
      <w:r>
        <w:t>г. Ставрополь                                                                                     «___» ___________</w:t>
      </w:r>
      <w:r>
        <w:t>2025</w:t>
      </w:r>
      <w:r>
        <w:t xml:space="preserve"> г.</w:t>
      </w:r>
    </w:p>
    <w:p w14:paraId="72030000">
      <w:pPr>
        <w:widowControl w:val="0"/>
        <w:spacing w:line="240" w:lineRule="exact"/>
        <w:ind w:firstLine="0" w:left="5812"/>
      </w:pPr>
    </w:p>
    <w:p w14:paraId="73030000">
      <w:pPr>
        <w:widowControl w:val="0"/>
        <w:spacing w:after="0"/>
        <w:ind w:firstLine="426" w:left="0"/>
        <w:jc w:val="both"/>
        <w:rPr>
          <w:sz w:val="24"/>
        </w:rPr>
      </w:pPr>
      <w:r>
        <w:rPr>
          <w:sz w:val="24"/>
        </w:rPr>
        <w:t xml:space="preserve">Комитет по управлению муниципальным имуществом города Ставрополя, именуемый в дальнейшем «Арендодатель», </w:t>
      </w:r>
      <w:r>
        <w:rPr>
          <w:sz w:val="24"/>
        </w:rPr>
        <w:t xml:space="preserve">в лице </w:t>
      </w:r>
      <w:r>
        <w:rPr>
          <w:sz w:val="24"/>
        </w:rPr>
        <w:t>___________________________________________</w:t>
      </w:r>
      <w:r>
        <w:rPr>
          <w:sz w:val="24"/>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w:t>
      </w:r>
      <w:r>
        <w:rPr>
          <w:sz w:val="24"/>
        </w:rPr>
        <w:t>2015 г</w:t>
      </w:r>
      <w:r>
        <w:rPr>
          <w:sz w:val="24"/>
        </w:rPr>
        <w:t xml:space="preserve">. № 612, </w:t>
      </w:r>
      <w:r>
        <w:rPr>
          <w:sz w:val="24"/>
        </w:rPr>
        <w:t>_______________________</w:t>
      </w:r>
      <w:r>
        <w:rPr>
          <w:sz w:val="24"/>
        </w:rPr>
        <w:t>, с одной стороны</w:t>
      </w:r>
      <w:r>
        <w:rPr>
          <w:sz w:val="24"/>
        </w:rPr>
        <w:t xml:space="preserve">, и </w:t>
      </w:r>
    </w:p>
    <w:p w14:paraId="74030000">
      <w:pPr>
        <w:widowControl w:val="0"/>
        <w:spacing w:after="0"/>
        <w:ind w:firstLine="426" w:left="0"/>
        <w:jc w:val="both"/>
        <w:rPr>
          <w:sz w:val="24"/>
        </w:rPr>
      </w:pPr>
      <w:r>
        <w:rPr>
          <w:sz w:val="24"/>
        </w:rPr>
        <w:t>____________________________, именуемое</w:t>
      </w:r>
      <w:r>
        <w:rPr>
          <w:sz w:val="24"/>
        </w:rPr>
        <w:t xml:space="preserve"> (-ый -ая)</w:t>
      </w:r>
      <w:r>
        <w:rPr>
          <w:sz w:val="24"/>
        </w:rPr>
        <w:t xml:space="preserve"> </w:t>
      </w:r>
      <w:r>
        <w:rPr>
          <w:sz w:val="24"/>
        </w:rPr>
        <w:t>в дальнейшем «Арендатор», при совместном упоминании именуемые «Стороны», составили настоящий Акт о следующем:</w:t>
      </w:r>
    </w:p>
    <w:p w14:paraId="75030000">
      <w:pPr>
        <w:widowControl w:val="0"/>
        <w:tabs>
          <w:tab w:leader="none" w:pos="720" w:val="left"/>
        </w:tabs>
        <w:ind w:firstLine="709" w:left="0"/>
        <w:jc w:val="both"/>
      </w:pPr>
      <w:r>
        <w:tab/>
      </w:r>
      <w:r>
        <w:t>Арендодатель передал, а Арендатор принял</w:t>
      </w:r>
      <w:r>
        <w:t xml:space="preserve"> </w:t>
      </w:r>
      <w:r>
        <w:rPr>
          <w:color w:val="000000"/>
          <w:sz w:val="24"/>
        </w:rPr>
        <w:t xml:space="preserve">за плату </w:t>
      </w:r>
      <w:r>
        <w:t>помещения, расположенные на 1 этаже здания  по улице Серова, 2 в городе Ставрополе:</w:t>
      </w:r>
    </w:p>
    <w:p w14:paraId="76030000">
      <w:pPr>
        <w:widowControl w:val="0"/>
        <w:numPr>
          <w:numId w:val="3"/>
        </w:numPr>
        <w:tabs>
          <w:tab w:leader="none" w:pos="720" w:val="left"/>
        </w:tabs>
        <w:ind/>
        <w:jc w:val="both"/>
      </w:pPr>
      <w:r>
        <w:t xml:space="preserve">помещения №№ 1-3, 7-9, 67, 70-72, 77, 79, 84, общей площадью 172,7 кв.м с кадастровым номером 26:12:011215:2196, </w:t>
      </w:r>
      <w:r>
        <w:t>наименование: нежилые помещения, назначение: нежилое;</w:t>
      </w:r>
      <w:r>
        <w:t xml:space="preserve"> </w:t>
      </w:r>
    </w:p>
    <w:p w14:paraId="77030000">
      <w:pPr>
        <w:widowControl w:val="1"/>
        <w:numPr>
          <w:numId w:val="4"/>
        </w:numPr>
        <w:ind/>
        <w:jc w:val="both"/>
      </w:pPr>
      <w:r>
        <w:t>помещения №№ 4, 5, 68, 69, 81, общей площадью 49,6 кв.м с кадастровым номером 26:12:011215:2197</w:t>
      </w:r>
      <w:r>
        <w:rPr>
          <w:color w:val="000000"/>
          <w:sz w:val="24"/>
        </w:rPr>
        <w:t xml:space="preserve">, </w:t>
      </w:r>
      <w:r>
        <w:t xml:space="preserve">наименование: нежилые помещения, назначение: нежилое, </w:t>
      </w:r>
      <w:r>
        <w:rPr>
          <w:color w:val="000000"/>
          <w:sz w:val="24"/>
        </w:rPr>
        <w:t>(далее – «помещения).</w:t>
      </w:r>
    </w:p>
    <w:p w14:paraId="78030000">
      <w:pPr>
        <w:widowControl w:val="0"/>
        <w:ind w:firstLine="708" w:left="0"/>
        <w:jc w:val="both"/>
      </w:pPr>
      <w:r>
        <w:t xml:space="preserve">Техническое состояние вышеуказанных помещений на момент передачи характеризуется удовлетворительным состоянием и соответствует требованиям по </w:t>
      </w:r>
      <w:r>
        <w:t>его</w:t>
      </w:r>
      <w:r>
        <w:t xml:space="preserve"> эксплуатации. Состояние помещений указано в приложении №1 к настоящему акту. Арендатор удовлетворен помещениями и не имеет претензий к их состоянию </w:t>
      </w:r>
    </w:p>
    <w:p w14:paraId="79030000">
      <w:pPr>
        <w:widowControl w:val="0"/>
        <w:ind w:firstLine="708" w:left="0"/>
        <w:jc w:val="both"/>
      </w:pPr>
      <w:r>
        <w:t xml:space="preserve">Настоящий акт составлен в 3-х (трех) экземплярах, имеющих одинаковую юридическую силу. </w:t>
      </w:r>
    </w:p>
    <w:p w14:paraId="7A030000">
      <w:pPr>
        <w:widowControl w:val="0"/>
        <w:ind w:firstLine="708" w:left="0"/>
        <w:jc w:val="both"/>
      </w:pPr>
    </w:p>
    <w:tbl>
      <w:tblPr>
        <w:tblStyle w:val="Style_2"/>
        <w:tblW w:type="auto" w:w="0"/>
        <w:tblInd w:type="dxa" w:w="0"/>
        <w:tblLayout w:type="fixed"/>
        <w:tblCellMar>
          <w:top w:type="dxa" w:w="0"/>
          <w:left w:type="dxa" w:w="108"/>
          <w:bottom w:type="dxa" w:w="0"/>
          <w:right w:type="dxa" w:w="108"/>
        </w:tblCellMar>
      </w:tblPr>
      <w:tblGrid>
        <w:gridCol w:w="4785"/>
        <w:gridCol w:w="4785"/>
      </w:tblGrid>
      <w:tr>
        <w:tc>
          <w:tcPr>
            <w:tcW w:type="dxa" w:w="4785"/>
            <w:shd w:fill="auto" w:val="clear"/>
            <w:tcMar>
              <w:top w:type="dxa" w:w="0"/>
              <w:left w:type="dxa" w:w="108"/>
              <w:bottom w:type="dxa" w:w="0"/>
              <w:right w:type="dxa" w:w="108"/>
            </w:tcMar>
          </w:tcPr>
          <w:p w14:paraId="7B030000">
            <w:pPr>
              <w:widowControl w:val="0"/>
              <w:ind/>
              <w:jc w:val="both"/>
              <w:rPr>
                <w:b w:val="1"/>
              </w:rPr>
            </w:pPr>
            <w:r>
              <w:rPr>
                <w:b w:val="1"/>
              </w:rPr>
              <w:t>Арендодатель</w:t>
            </w:r>
          </w:p>
          <w:p w14:paraId="7C030000">
            <w:pPr>
              <w:widowControl w:val="0"/>
              <w:ind/>
              <w:jc w:val="both"/>
            </w:pPr>
            <w:r>
              <w:t>Комитет по управлению</w:t>
            </w:r>
          </w:p>
          <w:p w14:paraId="7D030000">
            <w:pPr>
              <w:widowControl w:val="0"/>
              <w:ind/>
              <w:jc w:val="both"/>
            </w:pPr>
            <w:r>
              <w:t>муниципальным имуществом</w:t>
            </w:r>
          </w:p>
          <w:p w14:paraId="7E030000">
            <w:pPr>
              <w:widowControl w:val="0"/>
              <w:ind/>
              <w:jc w:val="both"/>
            </w:pPr>
            <w:r>
              <w:t>города Ставрополя</w:t>
            </w:r>
          </w:p>
          <w:p w14:paraId="7F030000">
            <w:pPr>
              <w:widowControl w:val="0"/>
              <w:ind/>
              <w:jc w:val="both"/>
            </w:pPr>
          </w:p>
          <w:p w14:paraId="80030000">
            <w:pPr>
              <w:widowControl w:val="0"/>
              <w:ind/>
              <w:jc w:val="both"/>
            </w:pPr>
          </w:p>
          <w:p w14:paraId="81030000">
            <w:pPr>
              <w:widowControl w:val="0"/>
              <w:ind/>
              <w:jc w:val="both"/>
            </w:pPr>
            <w:r>
              <w:t>__________________</w:t>
            </w:r>
            <w:r>
              <w:t>_____</w:t>
            </w:r>
          </w:p>
          <w:p w14:paraId="82030000">
            <w:pPr>
              <w:widowControl w:val="0"/>
              <w:ind/>
              <w:jc w:val="both"/>
            </w:pPr>
          </w:p>
          <w:p w14:paraId="83030000">
            <w:pPr>
              <w:widowControl w:val="0"/>
              <w:ind/>
              <w:jc w:val="both"/>
            </w:pPr>
            <w:r>
              <w:t>«____» _____________20</w:t>
            </w:r>
            <w:r>
              <w:t>25</w:t>
            </w:r>
            <w:r>
              <w:t xml:space="preserve"> г</w:t>
            </w:r>
            <w:r>
              <w:t>.</w:t>
            </w:r>
          </w:p>
        </w:tc>
        <w:tc>
          <w:tcPr>
            <w:tcW w:type="dxa" w:w="4785"/>
            <w:shd w:fill="auto" w:val="clear"/>
            <w:tcMar>
              <w:top w:type="dxa" w:w="0"/>
              <w:left w:type="dxa" w:w="108"/>
              <w:bottom w:type="dxa" w:w="0"/>
              <w:right w:type="dxa" w:w="108"/>
            </w:tcMar>
          </w:tcPr>
          <w:p w14:paraId="84030000">
            <w:pPr>
              <w:widowControl w:val="0"/>
              <w:ind/>
              <w:jc w:val="both"/>
              <w:rPr>
                <w:b w:val="1"/>
              </w:rPr>
            </w:pPr>
            <w:r>
              <w:rPr>
                <w:b w:val="1"/>
              </w:rPr>
              <w:t>Арендатор</w:t>
            </w:r>
          </w:p>
          <w:p w14:paraId="85030000">
            <w:pPr>
              <w:widowControl w:val="0"/>
              <w:ind/>
              <w:jc w:val="both"/>
              <w:rPr>
                <w:b w:val="1"/>
              </w:rPr>
            </w:pPr>
          </w:p>
          <w:p w14:paraId="86030000">
            <w:pPr>
              <w:widowControl w:val="0"/>
              <w:ind/>
              <w:jc w:val="both"/>
              <w:rPr>
                <w:b w:val="1"/>
              </w:rPr>
            </w:pPr>
          </w:p>
          <w:p w14:paraId="87030000">
            <w:pPr>
              <w:widowControl w:val="0"/>
              <w:ind/>
              <w:jc w:val="both"/>
              <w:rPr>
                <w:b w:val="1"/>
              </w:rPr>
            </w:pPr>
          </w:p>
          <w:p w14:paraId="88030000">
            <w:pPr>
              <w:widowControl w:val="0"/>
              <w:ind/>
              <w:jc w:val="both"/>
            </w:pPr>
          </w:p>
          <w:p w14:paraId="89030000">
            <w:pPr>
              <w:widowControl w:val="0"/>
              <w:ind/>
              <w:jc w:val="both"/>
            </w:pPr>
          </w:p>
          <w:p w14:paraId="8A030000">
            <w:pPr>
              <w:widowControl w:val="0"/>
              <w:ind/>
              <w:jc w:val="both"/>
            </w:pPr>
            <w:r>
              <w:t>________________</w:t>
            </w:r>
            <w:r>
              <w:t>__</w:t>
            </w:r>
            <w:r>
              <w:t>___</w:t>
            </w:r>
          </w:p>
          <w:p w14:paraId="8B030000">
            <w:pPr>
              <w:widowControl w:val="0"/>
              <w:ind/>
              <w:jc w:val="both"/>
            </w:pPr>
          </w:p>
          <w:p w14:paraId="8C030000">
            <w:pPr>
              <w:widowControl w:val="0"/>
              <w:ind/>
              <w:jc w:val="both"/>
            </w:pPr>
            <w:r>
              <w:t xml:space="preserve">«_____» ___________ </w:t>
            </w:r>
            <w:r>
              <w:t>2025</w:t>
            </w:r>
            <w:r>
              <w:t xml:space="preserve"> г.</w:t>
            </w:r>
          </w:p>
        </w:tc>
      </w:tr>
    </w:tbl>
    <w:p w14:paraId="8D030000">
      <w:pPr>
        <w:widowControl w:val="0"/>
        <w:ind/>
        <w:jc w:val="both"/>
      </w:pPr>
    </w:p>
    <w:p w14:paraId="8E030000">
      <w:pPr>
        <w:widowControl w:val="0"/>
        <w:spacing w:line="240" w:lineRule="exact"/>
        <w:ind w:firstLine="0" w:left="5670"/>
      </w:pPr>
      <w:r>
        <w:br w:type="page"/>
      </w:r>
    </w:p>
    <w:p w14:paraId="8F030000">
      <w:pPr>
        <w:sectPr>
          <w:headerReference r:id="rId2" w:type="default"/>
          <w:type w:val="nextPage"/>
          <w:pgSz w:h="16838" w:orient="portrait" w:w="11906"/>
          <w:pgMar w:bottom="1134" w:footer="709" w:gutter="0" w:header="709" w:left="1985" w:right="566" w:top="1418"/>
        </w:sectPr>
      </w:pPr>
    </w:p>
    <w:p w14:paraId="90030000">
      <w:pPr>
        <w:widowControl w:val="0"/>
        <w:spacing w:line="240" w:lineRule="exact"/>
        <w:ind w:firstLine="0" w:left="5760"/>
      </w:pPr>
      <w:r>
        <w:t xml:space="preserve">Приложение № 1 </w:t>
      </w:r>
    </w:p>
    <w:p w14:paraId="91030000">
      <w:pPr>
        <w:widowControl w:val="0"/>
        <w:spacing w:line="240" w:lineRule="exact"/>
        <w:ind w:firstLine="0" w:left="5760"/>
      </w:pPr>
      <w:r>
        <w:t xml:space="preserve">к акту приема – передачи </w:t>
      </w:r>
    </w:p>
    <w:p w14:paraId="92030000">
      <w:pPr>
        <w:widowControl w:val="0"/>
        <w:spacing w:line="240" w:lineRule="exact"/>
        <w:ind w:firstLine="0" w:left="5760"/>
      </w:pPr>
      <w:r>
        <w:tab/>
      </w:r>
    </w:p>
    <w:p w14:paraId="93030000">
      <w:pPr>
        <w:widowControl w:val="0"/>
        <w:spacing w:line="240" w:lineRule="exact"/>
        <w:ind w:firstLine="0" w:left="5760"/>
      </w:pPr>
      <w:r>
        <w:t xml:space="preserve">от « </w:t>
      </w:r>
      <w:r>
        <w:t>___</w:t>
      </w:r>
      <w:r>
        <w:t xml:space="preserve"> »  </w:t>
      </w:r>
      <w:r>
        <w:t>____________</w:t>
      </w:r>
      <w:r>
        <w:t xml:space="preserve">    20</w:t>
      </w:r>
      <w:r>
        <w:t>25</w:t>
      </w:r>
      <w:r>
        <w:t xml:space="preserve">  г. </w:t>
      </w:r>
    </w:p>
    <w:p w14:paraId="94030000">
      <w:pPr>
        <w:widowControl w:val="0"/>
        <w:spacing w:line="240" w:lineRule="exact"/>
        <w:ind w:firstLine="0" w:left="5670"/>
      </w:pPr>
    </w:p>
    <w:p w14:paraId="95030000">
      <w:pPr>
        <w:widowControl w:val="0"/>
        <w:spacing w:line="240" w:lineRule="exact"/>
        <w:ind w:firstLine="0" w:left="5670"/>
      </w:pPr>
    </w:p>
    <w:p w14:paraId="96030000">
      <w:pPr>
        <w:widowControl w:val="0"/>
        <w:spacing w:line="240" w:lineRule="exact"/>
        <w:ind/>
        <w:jc w:val="center"/>
      </w:pPr>
      <w:r>
        <w:t xml:space="preserve">Описание и технические характеристики </w:t>
      </w:r>
      <w:r>
        <w:t xml:space="preserve">здания </w:t>
      </w:r>
    </w:p>
    <w:p w14:paraId="97030000">
      <w:pPr>
        <w:widowControl w:val="0"/>
        <w:spacing w:line="240" w:lineRule="exact"/>
        <w:ind/>
        <w:jc w:val="center"/>
      </w:pPr>
    </w:p>
    <w:tbl>
      <w:tblPr>
        <w:tblStyle w:val="Style_2"/>
        <w:tblW w:type="auto" w:w="0"/>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0"/>
          <w:left w:type="dxa" w:w="108"/>
          <w:bottom w:type="dxa" w:w="0"/>
          <w:right w:type="dxa" w:w="108"/>
        </w:tblCellMar>
      </w:tblPr>
      <w:tblGrid>
        <w:gridCol w:w="594"/>
        <w:gridCol w:w="3299"/>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8030000">
            <w:r>
              <w:t>№ п/п</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903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A030000">
            <w:r>
              <w:t xml:space="preserve">Описание критерия характеристики объекта, </w:t>
            </w:r>
          </w:p>
        </w:tc>
      </w:tr>
      <w:tr>
        <w:trPr>
          <w:trHeight w:hRule="atLeast" w:val="333"/>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B030000">
            <w:r>
              <w:t>1.</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C03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D030000">
            <w:pPr>
              <w:widowControl w:val="0"/>
              <w:tabs>
                <w:tab w:leader="none" w:pos="720" w:val="left"/>
              </w:tabs>
              <w:ind w:firstLine="0" w:left="0"/>
              <w:contextualSpacing w:val="1"/>
              <w:jc w:val="both"/>
            </w:pPr>
            <w:r>
              <w:rPr>
                <w:sz w:val="24"/>
              </w:rPr>
              <w:t xml:space="preserve"> </w:t>
            </w:r>
            <w:r>
              <w:t xml:space="preserve">Ставропольский край, </w:t>
            </w:r>
            <w:r>
              <w:t>город Ставрополь, улица Серова, 2</w:t>
            </w:r>
            <w:r>
              <w:t xml:space="preserve"> </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E030000">
            <w:r>
              <w:t>2.</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9F030000">
            <w:r>
              <w:t>Год постройки</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0030000">
            <w:r>
              <w:t>19</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1030000">
            <w:r>
              <w:t>3.</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2030000">
            <w:r>
              <w:t>Число этажей</w:t>
            </w:r>
            <w:r>
              <w:t xml:space="preserve"> здания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3030000">
            <w:r>
              <w:t>5</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4030000">
            <w:r>
              <w:t>4.</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5030000">
            <w:r>
              <w:t>Полы</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6030000">
            <w:r>
              <w:t>5.</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7030000">
            <w:r>
              <w:t>Окна</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8030000">
            <w:r>
              <w:t>6.</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9030000">
            <w:r>
              <w:t>Двери</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A030000">
            <w:r>
              <w:t>7.</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B030000">
            <w:r>
              <w:t>Внутренняя отделка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C030000">
            <w:r>
              <w:t>8.</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D030000">
            <w:r>
              <w:t>Инженерное оборудование</w:t>
            </w:r>
            <w:r>
              <w:t xml:space="preserve">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E030000">
            <w:r>
              <w:t>9.</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AF030000">
            <w:r>
              <w:t>Виды благоустройства:</w:t>
            </w:r>
          </w:p>
          <w:p w14:paraId="B0030000">
            <w:r>
              <w:t>Водо-, тепло-, газо-, электроснабжение, водоотведение</w:t>
            </w:r>
            <w:r>
              <w:t xml:space="preserve">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1030000">
            <w:r>
              <w:t>10.</w:t>
            </w:r>
          </w:p>
        </w:tc>
        <w:tc>
          <w:tcPr>
            <w:tcW w:type="dxa" w:w="329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203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B3030000">
            <w:r>
              <w:t>-</w:t>
            </w:r>
          </w:p>
        </w:tc>
      </w:tr>
    </w:tbl>
    <w:p w14:paraId="B4030000">
      <w:pPr>
        <w:widowControl w:val="0"/>
        <w:spacing w:line="240" w:lineRule="exact"/>
        <w:ind/>
        <w:rPr>
          <w:u w:val="single"/>
        </w:rPr>
      </w:pPr>
    </w:p>
    <w:p w14:paraId="B5030000">
      <w:pPr>
        <w:widowControl w:val="0"/>
        <w:spacing w:line="240" w:lineRule="exact"/>
        <w:ind/>
        <w:rPr>
          <w:u w:val="single"/>
        </w:rPr>
      </w:pPr>
    </w:p>
    <w:p w14:paraId="B6030000">
      <w:pPr>
        <w:widowControl w:val="0"/>
        <w:spacing w:line="240" w:lineRule="exact"/>
        <w:ind/>
        <w:rPr>
          <w:u w:val="single"/>
        </w:rPr>
      </w:pPr>
    </w:p>
    <w:p w14:paraId="B7030000">
      <w:pPr>
        <w:widowControl w:val="0"/>
        <w:spacing w:line="240" w:lineRule="exact"/>
        <w:ind/>
      </w:pPr>
    </w:p>
    <w:tbl>
      <w:tblPr>
        <w:tblStyle w:val="Style_2"/>
        <w:tblW w:type="auto" w:w="0"/>
        <w:tblInd w:type="dxa" w:w="108"/>
        <w:tblLayout w:type="fixed"/>
        <w:tblCellMar>
          <w:top w:type="dxa" w:w="0"/>
          <w:left w:type="dxa" w:w="108"/>
          <w:bottom w:type="dxa" w:w="0"/>
          <w:right w:type="dxa" w:w="108"/>
        </w:tblCellMar>
      </w:tblPr>
      <w:tblGrid>
        <w:gridCol w:w="4676"/>
        <w:gridCol w:w="4680"/>
      </w:tblGrid>
      <w:tr>
        <w:trPr>
          <w:trHeight w:hRule="atLeast" w:val="2947"/>
        </w:trPr>
        <w:tc>
          <w:tcPr>
            <w:tcW w:type="dxa" w:w="4676"/>
            <w:shd w:fill="auto" w:val="clear"/>
            <w:tcMar>
              <w:top w:type="dxa" w:w="0"/>
              <w:left w:type="dxa" w:w="108"/>
              <w:bottom w:type="dxa" w:w="0"/>
              <w:right w:type="dxa" w:w="108"/>
            </w:tcMar>
          </w:tcPr>
          <w:p w14:paraId="B8030000">
            <w:pPr>
              <w:widowControl w:val="0"/>
              <w:ind w:firstLine="0" w:left="-108"/>
              <w:jc w:val="both"/>
              <w:rPr>
                <w:b w:val="1"/>
              </w:rPr>
            </w:pPr>
            <w:r>
              <w:rPr>
                <w:b w:val="1"/>
              </w:rPr>
              <w:t>Арендодатель</w:t>
            </w:r>
          </w:p>
          <w:p w14:paraId="B9030000">
            <w:pPr>
              <w:widowControl w:val="0"/>
              <w:ind w:firstLine="0" w:left="-108"/>
              <w:jc w:val="both"/>
            </w:pPr>
            <w:r>
              <w:t>Комитет по управлению</w:t>
            </w:r>
          </w:p>
          <w:p w14:paraId="BA030000">
            <w:pPr>
              <w:widowControl w:val="0"/>
              <w:ind w:firstLine="0" w:left="-108"/>
              <w:jc w:val="both"/>
            </w:pPr>
            <w:r>
              <w:t>муниципальным имуществом</w:t>
            </w:r>
          </w:p>
          <w:p w14:paraId="BB030000">
            <w:pPr>
              <w:widowControl w:val="0"/>
              <w:ind w:firstLine="0" w:left="-108"/>
              <w:jc w:val="both"/>
            </w:pPr>
            <w:r>
              <w:t>города Ставрополя</w:t>
            </w:r>
          </w:p>
          <w:p w14:paraId="BC030000">
            <w:pPr>
              <w:widowControl w:val="0"/>
              <w:ind w:firstLine="0" w:left="-108"/>
              <w:jc w:val="both"/>
            </w:pPr>
          </w:p>
          <w:p w14:paraId="BD030000">
            <w:pPr>
              <w:widowControl w:val="0"/>
              <w:ind w:firstLine="0" w:left="-108"/>
              <w:jc w:val="both"/>
            </w:pPr>
          </w:p>
          <w:p w14:paraId="BE030000">
            <w:pPr>
              <w:widowControl w:val="0"/>
              <w:ind w:firstLine="0" w:left="-108"/>
              <w:jc w:val="both"/>
            </w:pPr>
            <w:r>
              <w:t>_______________________</w:t>
            </w:r>
          </w:p>
          <w:p w14:paraId="BF030000">
            <w:pPr>
              <w:widowControl w:val="0"/>
              <w:ind w:firstLine="0" w:left="-108"/>
              <w:jc w:val="both"/>
            </w:pPr>
          </w:p>
          <w:p w14:paraId="C0030000">
            <w:pPr>
              <w:widowControl w:val="0"/>
              <w:spacing w:line="240" w:lineRule="exact"/>
              <w:ind w:firstLine="0" w:left="-108"/>
            </w:pPr>
            <w:r>
              <w:t>«____» _____________</w:t>
            </w:r>
            <w:r>
              <w:t>2025</w:t>
            </w:r>
            <w:r>
              <w:t xml:space="preserve"> </w:t>
            </w:r>
            <w:r>
              <w:t>г.</w:t>
            </w:r>
          </w:p>
        </w:tc>
        <w:tc>
          <w:tcPr>
            <w:tcW w:type="dxa" w:w="4680"/>
            <w:shd w:fill="auto" w:val="clear"/>
            <w:tcMar>
              <w:top w:type="dxa" w:w="0"/>
              <w:left w:type="dxa" w:w="108"/>
              <w:bottom w:type="dxa" w:w="0"/>
              <w:right w:type="dxa" w:w="108"/>
            </w:tcMar>
          </w:tcPr>
          <w:p w14:paraId="C1030000">
            <w:pPr>
              <w:widowControl w:val="0"/>
              <w:ind/>
              <w:jc w:val="both"/>
              <w:rPr>
                <w:b w:val="1"/>
              </w:rPr>
            </w:pPr>
            <w:r>
              <w:rPr>
                <w:b w:val="1"/>
              </w:rPr>
              <w:t>Арендатор</w:t>
            </w:r>
          </w:p>
          <w:p w14:paraId="C2030000">
            <w:pPr>
              <w:widowControl w:val="0"/>
              <w:ind/>
              <w:jc w:val="both"/>
              <w:rPr>
                <w:b w:val="1"/>
              </w:rPr>
            </w:pPr>
          </w:p>
          <w:p w14:paraId="C3030000">
            <w:pPr>
              <w:widowControl w:val="0"/>
              <w:ind/>
              <w:jc w:val="both"/>
              <w:rPr>
                <w:b w:val="1"/>
              </w:rPr>
            </w:pPr>
          </w:p>
          <w:p w14:paraId="C4030000">
            <w:pPr>
              <w:widowControl w:val="0"/>
              <w:ind/>
              <w:jc w:val="both"/>
              <w:rPr>
                <w:b w:val="1"/>
              </w:rPr>
            </w:pPr>
          </w:p>
          <w:p w14:paraId="C5030000">
            <w:pPr>
              <w:widowControl w:val="0"/>
              <w:ind/>
              <w:jc w:val="both"/>
            </w:pPr>
          </w:p>
          <w:p w14:paraId="C6030000">
            <w:pPr>
              <w:widowControl w:val="0"/>
              <w:ind/>
              <w:jc w:val="both"/>
            </w:pPr>
          </w:p>
          <w:p w14:paraId="C7030000">
            <w:pPr>
              <w:widowControl w:val="0"/>
              <w:ind/>
              <w:jc w:val="both"/>
            </w:pPr>
            <w:r>
              <w:t>________________________</w:t>
            </w:r>
          </w:p>
          <w:p w14:paraId="C8030000">
            <w:pPr>
              <w:widowControl w:val="0"/>
              <w:ind/>
              <w:jc w:val="both"/>
            </w:pPr>
          </w:p>
          <w:p w14:paraId="C9030000">
            <w:pPr>
              <w:widowControl w:val="0"/>
              <w:spacing w:line="240" w:lineRule="exact"/>
              <w:ind/>
            </w:pPr>
            <w:r>
              <w:t>«_____» ___________ 2</w:t>
            </w:r>
            <w:r>
              <w:t>025</w:t>
            </w:r>
            <w:r>
              <w:t xml:space="preserve"> </w:t>
            </w:r>
            <w:r>
              <w:t>г.</w:t>
            </w:r>
          </w:p>
        </w:tc>
      </w:tr>
    </w:tbl>
    <w:p w14:paraId="CA030000">
      <w:pPr>
        <w:widowControl w:val="0"/>
        <w:tabs>
          <w:tab w:leader="none" w:pos="720" w:val="left"/>
        </w:tabs>
        <w:spacing w:line="240" w:lineRule="exact"/>
        <w:ind/>
        <w:jc w:val="center"/>
        <w:rPr>
          <w:b w:val="1"/>
        </w:rPr>
      </w:pPr>
    </w:p>
    <w:p w14:paraId="CB030000"/>
    <w:sectPr>
      <w:headerReference r:id="rId6" w:type="default"/>
      <w:type w:val="nextPage"/>
      <w:pgSz w:h="16838" w:orient="portrait" w:w="11906"/>
      <w:pgMar w:bottom="1134" w:footer="709" w:gutter="0" w:header="709" w:left="1985" w:right="566" w:top="1418"/>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widowControl w:val="0"/>
      <w:ind/>
      <w:jc w:val="center"/>
      <w:rPr>
        <w:sz w:val="28"/>
      </w:rP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widowControl w:val="0"/>
      <w:ind/>
      <w:jc w:val="center"/>
    </w:pPr>
    <w:r>
      <w:fldChar w:fldCharType="begin"/>
    </w:r>
    <w:r>
      <w:instrText xml:space="preserve">PAGE </w:instrText>
    </w:r>
    <w:r>
      <w:fldChar w:fldCharType="separate"/>
    </w:r>
    <w:r>
      <w:t xml:space="preserve"> </w:t>
    </w:r>
    <w:r>
      <w:fldChar w:fldCharType="end"/>
    </w:r>
  </w:p>
  <w:p w14:paraId="04000000">
    <w:pPr>
      <w:pStyle w:val="Style_1"/>
      <w:widowControl w:val="0"/>
      <w:ind/>
      <w:jc w:val="center"/>
      <w:rPr>
        <w:sz w:val="28"/>
      </w:rPr>
    </w:pPr>
  </w:p>
  <w:p w14:paraId="05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widowControl w:val="0"/>
      <w:ind/>
      <w:jc w:val="center"/>
    </w:pPr>
    <w:r>
      <w:fldChar w:fldCharType="begin"/>
    </w:r>
    <w:r>
      <w:instrText xml:space="preserve">PAGE </w:instrText>
    </w:r>
    <w:r>
      <w:fldChar w:fldCharType="separate"/>
    </w:r>
    <w:r>
      <w:t xml:space="preserve"> </w:t>
    </w:r>
    <w:r>
      <w:fldChar w:fldCharType="end"/>
    </w:r>
  </w:p>
  <w:p w14:paraId="07000000">
    <w:pPr>
      <w:pStyle w:val="Style_1"/>
      <w:widowControl w:val="0"/>
      <w:ind/>
      <w:jc w:val="center"/>
      <w:rPr>
        <w:sz w:val="28"/>
      </w:rPr>
    </w:pPr>
  </w:p>
  <w:p w14:paraId="08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widowControl w:val="0"/>
      <w:ind/>
      <w:jc w:val="center"/>
    </w:pPr>
    <w:r>
      <w:fldChar w:fldCharType="begin"/>
    </w:r>
    <w:r>
      <w:instrText xml:space="preserve">PAGE </w:instrText>
    </w:r>
    <w:r>
      <w:fldChar w:fldCharType="separate"/>
    </w:r>
    <w:r>
      <w:t xml:space="preserve"> </w:t>
    </w:r>
    <w:r>
      <w:fldChar w:fldCharType="end"/>
    </w:r>
  </w:p>
  <w:p w14:paraId="0A000000">
    <w:pPr>
      <w:pStyle w:val="Style_1"/>
      <w:widowControl w:val="0"/>
      <w:ind/>
      <w:jc w:val="center"/>
      <w:rPr>
        <w:sz w:val="28"/>
      </w:rPr>
    </w:pPr>
  </w:p>
  <w:p w14:paraId="0B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pPr>
      <w:widowControl w:val="0"/>
      <w:ind/>
      <w:jc w:val="center"/>
    </w:pPr>
    <w:r>
      <w:fldChar w:fldCharType="begin"/>
    </w:r>
    <w:r>
      <w:instrText xml:space="preserve">PAGE </w:instrText>
    </w:r>
    <w:r>
      <w:fldChar w:fldCharType="separate"/>
    </w:r>
    <w:r>
      <w:t xml:space="preserve"> </w:t>
    </w:r>
    <w:r>
      <w:fldChar w:fldCharType="end"/>
    </w:r>
  </w:p>
  <w:p w14:paraId="0D000000">
    <w:pPr>
      <w:pStyle w:val="Style_1"/>
      <w:widowControl w:val="0"/>
      <w:ind/>
      <w:jc w:val="center"/>
      <w:rPr>
        <w:sz w:val="28"/>
      </w:rPr>
    </w:pPr>
  </w:p>
  <w:p w14:paraId="0E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widowControl w:val="0"/>
      <w:ind/>
      <w:jc w:val="center"/>
    </w:pPr>
    <w:r>
      <w:fldChar w:fldCharType="begin"/>
    </w:r>
    <w:r>
      <w:instrText xml:space="preserve">PAGE </w:instrText>
    </w:r>
    <w:r>
      <w:fldChar w:fldCharType="separate"/>
    </w:r>
    <w:r>
      <w:t xml:space="preserve"> </w:t>
    </w:r>
    <w:r>
      <w:fldChar w:fldCharType="end"/>
    </w:r>
  </w:p>
  <w:p w14:paraId="10000000">
    <w:pPr>
      <w:pStyle w:val="Style_1"/>
      <w:widowControl w:val="0"/>
      <w:ind/>
      <w:jc w:val="center"/>
      <w:rPr>
        <w:sz w:val="28"/>
      </w:rPr>
    </w:pPr>
  </w:p>
  <w:p w14:paraId="11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widowControl w:val="0"/>
        <w:ind w:hanging="360" w:left="720"/>
      </w:pPr>
    </w:lvl>
    <w:lvl w:ilvl="1">
      <w:start w:val="1"/>
      <w:numFmt w:val="lowerLetter"/>
      <w:lvlText w:val="%2."/>
      <w:lvlJc w:val="left"/>
      <w:pPr>
        <w:widowControl w:val="0"/>
        <w:ind w:hanging="360" w:left="1440"/>
      </w:pPr>
    </w:lvl>
    <w:lvl w:ilvl="2">
      <w:start w:val="1"/>
      <w:numFmt w:val="lowerRoman"/>
      <w:lvlText w:val="%3."/>
      <w:lvlJc w:val="right"/>
      <w:pPr>
        <w:widowControl w:val="0"/>
        <w:ind w:hanging="360" w:left="2160"/>
      </w:pPr>
    </w:lvl>
    <w:lvl w:ilvl="3">
      <w:start w:val="1"/>
      <w:numFmt w:val="decimal"/>
      <w:lvlText w:val="%4."/>
      <w:lvlJc w:val="left"/>
      <w:pPr>
        <w:widowControl w:val="0"/>
        <w:ind w:hanging="360" w:left="2880"/>
      </w:pPr>
    </w:lvl>
    <w:lvl w:ilvl="4">
      <w:start w:val="1"/>
      <w:numFmt w:val="lowerLetter"/>
      <w:lvlText w:val="%5."/>
      <w:lvlJc w:val="left"/>
      <w:pPr>
        <w:widowControl w:val="0"/>
        <w:ind w:hanging="360" w:left="3600"/>
      </w:pPr>
    </w:lvl>
    <w:lvl w:ilvl="5">
      <w:start w:val="1"/>
      <w:numFmt w:val="lowerRoman"/>
      <w:lvlText w:val="%6."/>
      <w:lvlJc w:val="right"/>
      <w:pPr>
        <w:widowControl w:val="0"/>
        <w:ind w:hanging="360" w:left="4320"/>
      </w:pPr>
    </w:lvl>
    <w:lvl w:ilvl="6">
      <w:start w:val="1"/>
      <w:numFmt w:val="decimal"/>
      <w:lvlText w:val="%7."/>
      <w:lvlJc w:val="left"/>
      <w:pPr>
        <w:widowControl w:val="0"/>
        <w:ind w:hanging="360" w:left="5040"/>
      </w:pPr>
    </w:lvl>
    <w:lvl w:ilvl="7">
      <w:start w:val="1"/>
      <w:numFmt w:val="lowerLetter"/>
      <w:lvlText w:val="%8."/>
      <w:lvlJc w:val="left"/>
      <w:pPr>
        <w:widowControl w:val="0"/>
        <w:ind w:hanging="360" w:left="5760"/>
      </w:pPr>
    </w:lvl>
    <w:lvl w:ilvl="8">
      <w:start w:val="1"/>
      <w:numFmt w:val="lowerRoman"/>
      <w:lvlText w:val="%9."/>
      <w:lvlJc w:val="right"/>
      <w:pPr>
        <w:widowControl w:val="0"/>
        <w:ind w:hanging="360" w:left="6480"/>
      </w:pPr>
    </w:lvl>
  </w:abstractNum>
  <w:abstractNum w:abstractNumId="1">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2">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abstractNum w:abstractNumId="3">
    <w:lvl w:ilvl="0">
      <w:numFmt w:val="bullet"/>
      <w:lvlText w:val="-"/>
      <w:pPr>
        <w:widowControl w:val="1"/>
        <w:ind w:hanging="360" w:left="720"/>
      </w:pPr>
      <w:rPr>
        <w:rFonts w:ascii="Calibri" w:hAnsi="Calibri"/>
      </w:rPr>
    </w:lvl>
    <w:lvl w:ilvl="1">
      <w:numFmt w:val="bullet"/>
      <w:lvlText w:val="o"/>
      <w:pPr>
        <w:widowControl w:val="1"/>
        <w:ind w:hanging="360" w:left="1440"/>
      </w:pPr>
      <w:rPr>
        <w:rFonts w:ascii="Courier New" w:hAnsi="Courier New"/>
      </w:rPr>
    </w:lvl>
    <w:lvl w:ilvl="2">
      <w:numFmt w:val="bullet"/>
      <w:lvlText w:val=""/>
      <w:pPr>
        <w:widowControl w:val="1"/>
        <w:ind w:hanging="360" w:left="2160"/>
      </w:pPr>
      <w:rPr>
        <w:rFonts w:ascii="Wingdings" w:hAnsi="Wingdings"/>
      </w:rPr>
    </w:lvl>
    <w:lvl w:ilvl="3">
      <w:numFmt w:val="bullet"/>
      <w:lvlText w:val="-"/>
      <w:pPr>
        <w:widowControl w:val="1"/>
        <w:ind w:hanging="360" w:left="2880"/>
      </w:pPr>
      <w:rPr>
        <w:rFonts w:ascii="Calibri" w:hAnsi="Calibri"/>
      </w:rPr>
    </w:lvl>
    <w:lvl w:ilvl="4">
      <w:numFmt w:val="bullet"/>
      <w:lvlText w:val="o"/>
      <w:pPr>
        <w:widowControl w:val="1"/>
        <w:ind w:hanging="360" w:left="3600"/>
      </w:pPr>
      <w:rPr>
        <w:rFonts w:ascii="Courier New" w:hAnsi="Courier New"/>
      </w:rPr>
    </w:lvl>
    <w:lvl w:ilvl="5">
      <w:numFmt w:val="bullet"/>
      <w:lvlText w:val=""/>
      <w:pPr>
        <w:widowControl w:val="1"/>
        <w:ind w:hanging="360" w:left="4320"/>
      </w:pPr>
      <w:rPr>
        <w:rFonts w:ascii="Wingdings" w:hAnsi="Wingdings"/>
      </w:rPr>
    </w:lvl>
    <w:lvl w:ilvl="6">
      <w:numFmt w:val="bullet"/>
      <w:lvlText w:val="-"/>
      <w:pPr>
        <w:widowControl w:val="1"/>
        <w:ind w:hanging="360" w:left="5040"/>
      </w:pPr>
      <w:rPr>
        <w:rFonts w:ascii="Calibri" w:hAnsi="Calibri"/>
      </w:rPr>
    </w:lvl>
    <w:lvl w:ilvl="7">
      <w:numFmt w:val="bullet"/>
      <w:lvlText w:val="o"/>
      <w:pPr>
        <w:widowControl w:val="1"/>
        <w:ind w:hanging="360" w:left="5760"/>
      </w:pPr>
      <w:rPr>
        <w:rFonts w:ascii="Courier New" w:hAnsi="Courier New"/>
      </w:rPr>
    </w:lvl>
    <w:lvl w:ilvl="8">
      <w:numFmt w:val="bullet"/>
      <w:lvlText w:val=""/>
      <w:pPr>
        <w:widowControl w:val="1"/>
        <w:ind w:hanging="360" w:left="648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widowControl w:val="0"/>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widowControl w:val="0"/>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widowControl w:val="0"/>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widowControl w:val="0"/>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widowControl w:val="0"/>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Endnote"/>
    <w:link w:val="Style_11_ch"/>
    <w:pPr>
      <w:widowControl w:val="0"/>
      <w:ind w:firstLine="851" w:left="0"/>
      <w:jc w:val="both"/>
    </w:pPr>
    <w:rPr>
      <w:rFonts w:ascii="XO Thames" w:hAnsi="XO Thames"/>
      <w:sz w:val="22"/>
    </w:rPr>
  </w:style>
  <w:style w:styleId="Style_11_ch" w:type="character">
    <w:name w:val="Endnote"/>
    <w:link w:val="Style_11"/>
    <w:rPr>
      <w:rFonts w:ascii="XO Thames" w:hAnsi="XO Thames"/>
      <w:sz w:val="22"/>
    </w:rPr>
  </w:style>
  <w:style w:styleId="Style_12" w:type="paragraph">
    <w:name w:val="heading 3"/>
    <w:next w:val="Style_6"/>
    <w:link w:val="Style_12_ch"/>
    <w:uiPriority w:val="9"/>
    <w:qFormat/>
    <w:pPr>
      <w:widowControl w:val="0"/>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Основной шрифт абзаца1"/>
    <w:link w:val="Style_13_ch"/>
  </w:style>
  <w:style w:styleId="Style_13_ch" w:type="character">
    <w:name w:val="Основной шрифт абзаца1"/>
    <w:link w:val="Style_13"/>
  </w:style>
  <w:style w:styleId="Style_14" w:type="paragraph">
    <w:name w:val="Normal (Web)"/>
    <w:basedOn w:val="Style_6"/>
    <w:link w:val="Style_14_ch"/>
    <w:pPr>
      <w:widowControl w:val="0"/>
      <w:spacing w:afterAutospacing="on" w:beforeAutospacing="on"/>
      <w:ind/>
    </w:pPr>
  </w:style>
  <w:style w:styleId="Style_14_ch" w:type="character">
    <w:name w:val="Normal (Web)"/>
    <w:basedOn w:val="Style_6_ch"/>
    <w:link w:val="Style_14"/>
  </w:style>
  <w:style w:styleId="Style_1" w:type="paragraph">
    <w:name w:val="header"/>
    <w:basedOn w:val="Style_6"/>
    <w:link w:val="Style_1_ch"/>
    <w:pPr>
      <w:widowControl w:val="0"/>
      <w:tabs>
        <w:tab w:leader="none" w:pos="4677" w:val="center"/>
        <w:tab w:leader="none" w:pos="9355" w:val="right"/>
      </w:tabs>
      <w:ind/>
    </w:pPr>
  </w:style>
  <w:style w:styleId="Style_1_ch" w:type="character">
    <w:name w:val="header"/>
    <w:basedOn w:val="Style_6_ch"/>
    <w:link w:val="Style_1"/>
  </w:style>
  <w:style w:styleId="Style_15" w:type="paragraph">
    <w:name w:val="ConsPlusNonformat"/>
    <w:link w:val="Style_15_ch"/>
    <w:pPr>
      <w:widowControl w:val="0"/>
      <w:ind/>
    </w:pPr>
    <w:rPr>
      <w:rFonts w:ascii="Courier New" w:hAnsi="Courier New"/>
    </w:rPr>
  </w:style>
  <w:style w:styleId="Style_15_ch" w:type="character">
    <w:name w:val="ConsPlusNonformat"/>
    <w:link w:val="Style_15"/>
    <w:rPr>
      <w:rFonts w:ascii="Courier New" w:hAnsi="Courier New"/>
    </w:rPr>
  </w:style>
  <w:style w:styleId="Style_16" w:type="paragraph">
    <w:name w:val="Обычный1"/>
    <w:link w:val="Style_16_ch"/>
    <w:rPr>
      <w:sz w:val="24"/>
    </w:rPr>
  </w:style>
  <w:style w:styleId="Style_16_ch" w:type="character">
    <w:name w:val="Обычный1"/>
    <w:link w:val="Style_16"/>
    <w:rPr>
      <w:sz w:val="24"/>
    </w:rPr>
  </w:style>
  <w:style w:styleId="Style_17" w:type="paragraph">
    <w:name w:val="Обычный1"/>
    <w:link w:val="Style_17_ch"/>
    <w:rPr>
      <w:sz w:val="24"/>
    </w:rPr>
  </w:style>
  <w:style w:styleId="Style_17_ch" w:type="character">
    <w:name w:val="Обычный1"/>
    <w:link w:val="Style_17"/>
    <w:rPr>
      <w:sz w:val="24"/>
    </w:rPr>
  </w:style>
  <w:style w:styleId="Style_18" w:type="paragraph">
    <w:name w:val="toc 3"/>
    <w:next w:val="Style_6"/>
    <w:link w:val="Style_18_ch"/>
    <w:uiPriority w:val="39"/>
    <w:pPr>
      <w:widowControl w:val="0"/>
      <w:ind w:firstLine="0" w:left="400"/>
    </w:pPr>
    <w:rPr>
      <w:rFonts w:ascii="XO Thames" w:hAnsi="XO Thames"/>
      <w:sz w:val="28"/>
    </w:rPr>
  </w:style>
  <w:style w:styleId="Style_18_ch" w:type="character">
    <w:name w:val="toc 3"/>
    <w:link w:val="Style_18"/>
    <w:rPr>
      <w:rFonts w:ascii="XO Thames" w:hAnsi="XO Thames"/>
      <w:sz w:val="28"/>
    </w:rPr>
  </w:style>
  <w:style w:styleId="Style_19" w:type="paragraph">
    <w:name w:val="Обычный1"/>
    <w:link w:val="Style_19_ch"/>
    <w:pPr>
      <w:widowControl w:val="0"/>
      <w:ind/>
    </w:pPr>
    <w:rPr>
      <w:sz w:val="22"/>
    </w:rPr>
  </w:style>
  <w:style w:styleId="Style_19_ch" w:type="character">
    <w:name w:val="Обычный1"/>
    <w:link w:val="Style_19"/>
    <w:rPr>
      <w:sz w:val="22"/>
    </w:rPr>
  </w:style>
  <w:style w:styleId="Style_20" w:type="paragraph">
    <w:name w:val="apple-converted-space"/>
    <w:basedOn w:val="Style_13"/>
    <w:link w:val="Style_20_ch"/>
  </w:style>
  <w:style w:styleId="Style_20_ch" w:type="character">
    <w:name w:val="apple-converted-space"/>
    <w:basedOn w:val="Style_13_ch"/>
    <w:link w:val="Style_20"/>
  </w:style>
  <w:style w:styleId="Style_21" w:type="paragraph">
    <w:name w:val="Body Text Indent 3"/>
    <w:basedOn w:val="Style_6"/>
    <w:link w:val="Style_21_ch"/>
    <w:pPr>
      <w:widowControl w:val="0"/>
      <w:spacing w:after="120"/>
      <w:ind w:firstLine="0" w:left="283"/>
    </w:pPr>
    <w:rPr>
      <w:sz w:val="16"/>
    </w:rPr>
  </w:style>
  <w:style w:styleId="Style_21_ch" w:type="character">
    <w:name w:val="Body Text Indent 3"/>
    <w:basedOn w:val="Style_6_ch"/>
    <w:link w:val="Style_21"/>
    <w:rPr>
      <w:sz w:val="16"/>
    </w:rPr>
  </w:style>
  <w:style w:styleId="Style_22" w:type="paragraph">
    <w:name w:val="heading 5"/>
    <w:next w:val="Style_6"/>
    <w:link w:val="Style_22_ch"/>
    <w:uiPriority w:val="9"/>
    <w:qFormat/>
    <w:pPr>
      <w:widowControl w:val="0"/>
      <w:spacing w:after="120" w:before="120"/>
      <w:ind/>
      <w:jc w:val="both"/>
      <w:outlineLvl w:val="4"/>
    </w:pPr>
    <w:rPr>
      <w:rFonts w:ascii="XO Thames" w:hAnsi="XO Thames"/>
      <w:b w:val="1"/>
      <w:sz w:val="22"/>
    </w:rPr>
  </w:style>
  <w:style w:styleId="Style_22_ch" w:type="character">
    <w:name w:val="heading 5"/>
    <w:link w:val="Style_22"/>
    <w:rPr>
      <w:rFonts w:ascii="XO Thames" w:hAnsi="XO Thames"/>
      <w:b w:val="1"/>
      <w:sz w:val="22"/>
    </w:rPr>
  </w:style>
  <w:style w:styleId="Style_23" w:type="paragraph">
    <w:name w:val="heading 1"/>
    <w:next w:val="Style_6"/>
    <w:link w:val="Style_23_ch"/>
    <w:uiPriority w:val="9"/>
    <w:qFormat/>
    <w:pPr>
      <w:widowControl w:val="0"/>
      <w:spacing w:after="120" w:before="120"/>
      <w:ind/>
      <w:jc w:val="both"/>
      <w:outlineLvl w:val="0"/>
    </w:pPr>
    <w:rPr>
      <w:rFonts w:ascii="XO Thames" w:hAnsi="XO Thames"/>
      <w:b w:val="1"/>
      <w:sz w:val="32"/>
    </w:rPr>
  </w:style>
  <w:style w:styleId="Style_23_ch" w:type="character">
    <w:name w:val="heading 1"/>
    <w:link w:val="Style_23"/>
    <w:rPr>
      <w:rFonts w:ascii="XO Thames" w:hAnsi="XO Thames"/>
      <w:b w:val="1"/>
      <w:sz w:val="32"/>
    </w:rPr>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24" w:type="paragraph">
    <w:name w:val="Номер страницы1"/>
    <w:basedOn w:val="Style_13"/>
    <w:link w:val="Style_24_ch"/>
  </w:style>
  <w:style w:styleId="Style_24_ch" w:type="character">
    <w:name w:val="Номер страницы1"/>
    <w:basedOn w:val="Style_13_ch"/>
    <w:link w:val="Style_24"/>
  </w:style>
  <w:style w:styleId="Style_25" w:type="paragraph">
    <w:name w:val="Hyperlink"/>
    <w:link w:val="Style_25_ch"/>
    <w:rPr>
      <w:color w:val="0000FF"/>
      <w:u w:val="single"/>
    </w:rPr>
  </w:style>
  <w:style w:styleId="Style_25_ch" w:type="character">
    <w:name w:val="Hyperlink"/>
    <w:link w:val="Style_25"/>
    <w:rPr>
      <w:color w:val="0000FF"/>
      <w:u w:val="single"/>
    </w:rPr>
  </w:style>
  <w:style w:styleId="Style_26" w:type="paragraph">
    <w:name w:val="Footnote"/>
    <w:link w:val="Style_26_ch"/>
    <w:pPr>
      <w:widowControl w:val="0"/>
      <w:ind w:firstLine="851" w:left="0"/>
      <w:jc w:val="both"/>
    </w:pPr>
    <w:rPr>
      <w:rFonts w:ascii="XO Thames" w:hAnsi="XO Thames"/>
      <w:sz w:val="22"/>
    </w:rPr>
  </w:style>
  <w:style w:styleId="Style_26_ch" w:type="character">
    <w:name w:val="Footnote"/>
    <w:link w:val="Style_26"/>
    <w:rPr>
      <w:rFonts w:ascii="XO Thames" w:hAnsi="XO Thames"/>
      <w:sz w:val="22"/>
    </w:rPr>
  </w:style>
  <w:style w:styleId="Style_3" w:type="paragraph">
    <w:name w:val="Body Text"/>
    <w:basedOn w:val="Style_6"/>
    <w:link w:val="Style_3_ch"/>
    <w:pPr>
      <w:widowControl w:val="0"/>
      <w:spacing w:after="120"/>
      <w:ind/>
    </w:pPr>
    <w:rPr>
      <w:sz w:val="28"/>
    </w:rPr>
  </w:style>
  <w:style w:styleId="Style_3_ch" w:type="character">
    <w:name w:val="Body Text"/>
    <w:basedOn w:val="Style_6_ch"/>
    <w:link w:val="Style_3"/>
    <w:rPr>
      <w:sz w:val="28"/>
    </w:rPr>
  </w:style>
  <w:style w:styleId="Style_27" w:type="paragraph">
    <w:name w:val="toc 1"/>
    <w:next w:val="Style_6"/>
    <w:link w:val="Style_27_ch"/>
    <w:uiPriority w:val="39"/>
    <w:rPr>
      <w:rFonts w:ascii="XO Thames" w:hAnsi="XO Thames"/>
      <w:b w:val="1"/>
      <w:sz w:val="28"/>
    </w:rPr>
  </w:style>
  <w:style w:styleId="Style_27_ch" w:type="character">
    <w:name w:val="toc 1"/>
    <w:link w:val="Style_27"/>
    <w:rPr>
      <w:rFonts w:ascii="XO Thames" w:hAnsi="XO Thames"/>
      <w:b w:val="1"/>
      <w:sz w:val="28"/>
    </w:rPr>
  </w:style>
  <w:style w:styleId="Style_28" w:type="paragraph">
    <w:name w:val="Без интервала1"/>
    <w:link w:val="Style_28_ch"/>
    <w:rPr>
      <w:rFonts w:ascii="Calibri" w:hAnsi="Calibri"/>
      <w:sz w:val="22"/>
    </w:rPr>
  </w:style>
  <w:style w:styleId="Style_28_ch" w:type="character">
    <w:name w:val="Без интервала1"/>
    <w:link w:val="Style_28"/>
    <w:rPr>
      <w:rFonts w:ascii="Calibri" w:hAnsi="Calibri"/>
      <w:sz w:val="22"/>
    </w:rPr>
  </w:style>
  <w:style w:styleId="Style_29" w:type="paragraph">
    <w:name w:val="Header and Footer"/>
    <w:link w:val="Style_29_ch"/>
    <w:pPr>
      <w:widowControl w:val="0"/>
      <w:ind/>
      <w:jc w:val="both"/>
    </w:pPr>
    <w:rPr>
      <w:rFonts w:ascii="XO Thames" w:hAnsi="XO Thames"/>
    </w:rPr>
  </w:style>
  <w:style w:styleId="Style_29_ch" w:type="character">
    <w:name w:val="Header and Footer"/>
    <w:link w:val="Style_29"/>
    <w:rPr>
      <w:rFonts w:ascii="XO Thames" w:hAnsi="XO Thames"/>
    </w:rPr>
  </w:style>
  <w:style w:styleId="Style_30" w:type="paragraph">
    <w:name w:val="Body Text Indent"/>
    <w:basedOn w:val="Style_6"/>
    <w:link w:val="Style_30_ch"/>
    <w:pPr>
      <w:widowControl w:val="0"/>
      <w:ind w:firstLine="540" w:left="0"/>
    </w:pPr>
  </w:style>
  <w:style w:styleId="Style_30_ch" w:type="character">
    <w:name w:val="Body Text Indent"/>
    <w:basedOn w:val="Style_6_ch"/>
    <w:link w:val="Style_30"/>
  </w:style>
  <w:style w:styleId="Style_31" w:type="paragraph">
    <w:name w:val="toc 9"/>
    <w:next w:val="Style_6"/>
    <w:link w:val="Style_31_ch"/>
    <w:uiPriority w:val="39"/>
    <w:pPr>
      <w:widowControl w:val="0"/>
      <w:ind w:firstLine="0" w:left="1600"/>
    </w:pPr>
    <w:rPr>
      <w:rFonts w:ascii="XO Thames" w:hAnsi="XO Thames"/>
      <w:sz w:val="28"/>
    </w:rPr>
  </w:style>
  <w:style w:styleId="Style_31_ch" w:type="character">
    <w:name w:val="toc 9"/>
    <w:link w:val="Style_31"/>
    <w:rPr>
      <w:rFonts w:ascii="XO Thames" w:hAnsi="XO Thames"/>
      <w:sz w:val="28"/>
    </w:rPr>
  </w:style>
  <w:style w:styleId="Style_32" w:type="paragraph">
    <w:name w:val="footer"/>
    <w:basedOn w:val="Style_6"/>
    <w:link w:val="Style_32_ch"/>
    <w:pPr>
      <w:widowControl w:val="0"/>
      <w:tabs>
        <w:tab w:leader="none" w:pos="4677" w:val="center"/>
        <w:tab w:leader="none" w:pos="9355" w:val="right"/>
      </w:tabs>
      <w:ind/>
    </w:pPr>
  </w:style>
  <w:style w:styleId="Style_32_ch" w:type="character">
    <w:name w:val="footer"/>
    <w:basedOn w:val="Style_6_ch"/>
    <w:link w:val="Style_32"/>
  </w:style>
  <w:style w:styleId="Style_33" w:type="paragraph">
    <w:name w:val="toc 8"/>
    <w:next w:val="Style_6"/>
    <w:link w:val="Style_33_ch"/>
    <w:uiPriority w:val="39"/>
    <w:pPr>
      <w:widowControl w:val="0"/>
      <w:ind w:firstLine="0" w:left="1400"/>
    </w:pPr>
    <w:rPr>
      <w:rFonts w:ascii="XO Thames" w:hAnsi="XO Thames"/>
      <w:sz w:val="28"/>
    </w:rPr>
  </w:style>
  <w:style w:styleId="Style_33_ch" w:type="character">
    <w:name w:val="toc 8"/>
    <w:link w:val="Style_33"/>
    <w:rPr>
      <w:rFonts w:ascii="XO Thames" w:hAnsi="XO Thames"/>
      <w:sz w:val="28"/>
    </w:rPr>
  </w:style>
  <w:style w:styleId="Style_34" w:type="paragraph">
    <w:name w:val="toc 5"/>
    <w:next w:val="Style_6"/>
    <w:link w:val="Style_34_ch"/>
    <w:uiPriority w:val="39"/>
    <w:pPr>
      <w:widowControl w:val="0"/>
      <w:ind w:firstLine="0" w:left="800"/>
    </w:pPr>
    <w:rPr>
      <w:rFonts w:ascii="XO Thames" w:hAnsi="XO Thames"/>
      <w:sz w:val="28"/>
    </w:rPr>
  </w:style>
  <w:style w:styleId="Style_34_ch" w:type="character">
    <w:name w:val="toc 5"/>
    <w:link w:val="Style_34"/>
    <w:rPr>
      <w:rFonts w:ascii="XO Thames" w:hAnsi="XO Thames"/>
      <w:sz w:val="28"/>
    </w:rPr>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35" w:type="paragraph">
    <w:name w:val="Balloon Text"/>
    <w:basedOn w:val="Style_6"/>
    <w:link w:val="Style_35_ch"/>
    <w:rPr>
      <w:rFonts w:ascii="Tahoma" w:hAnsi="Tahoma"/>
      <w:sz w:val="16"/>
    </w:rPr>
  </w:style>
  <w:style w:styleId="Style_35_ch" w:type="character">
    <w:name w:val="Balloon Text"/>
    <w:basedOn w:val="Style_6_ch"/>
    <w:link w:val="Style_35"/>
    <w:rPr>
      <w:rFonts w:ascii="Tahoma" w:hAnsi="Tahoma"/>
      <w:sz w:val="16"/>
    </w:rPr>
  </w:style>
  <w:style w:styleId="Style_36" w:type="paragraph">
    <w:name w:val="ConsPlusNormal"/>
    <w:link w:val="Style_36_ch"/>
    <w:pPr>
      <w:widowControl w:val="0"/>
      <w:ind w:firstLine="720" w:left="0"/>
    </w:pPr>
    <w:rPr>
      <w:rFonts w:ascii="Arial" w:hAnsi="Arial"/>
    </w:rPr>
  </w:style>
  <w:style w:styleId="Style_36_ch" w:type="character">
    <w:name w:val="ConsPlusNormal"/>
    <w:link w:val="Style_36"/>
    <w:rPr>
      <w:rFonts w:ascii="Arial" w:hAnsi="Arial"/>
    </w:rPr>
  </w:style>
  <w:style w:styleId="Style_37" w:type="paragraph">
    <w:name w:val="Subtitle"/>
    <w:next w:val="Style_6"/>
    <w:link w:val="Style_37_ch"/>
    <w:uiPriority w:val="11"/>
    <w:qFormat/>
    <w:pPr>
      <w:widowControl w:val="0"/>
      <w:ind/>
      <w:jc w:val="both"/>
    </w:pPr>
    <w:rPr>
      <w:rFonts w:ascii="XO Thames" w:hAnsi="XO Thames"/>
      <w:i w:val="1"/>
      <w:sz w:val="24"/>
    </w:rPr>
  </w:style>
  <w:style w:styleId="Style_37_ch" w:type="character">
    <w:name w:val="Subtitle"/>
    <w:link w:val="Style_37"/>
    <w:rPr>
      <w:rFonts w:ascii="XO Thames" w:hAnsi="XO Thames"/>
      <w:i w:val="1"/>
      <w:sz w:val="24"/>
    </w:rPr>
  </w:style>
  <w:style w:styleId="Style_38" w:type="paragraph">
    <w:name w:val="Body Text Indent 2"/>
    <w:basedOn w:val="Style_6"/>
    <w:link w:val="Style_38_ch"/>
    <w:pPr>
      <w:widowControl w:val="0"/>
      <w:spacing w:after="120" w:line="480" w:lineRule="auto"/>
      <w:ind w:firstLine="0" w:left="283"/>
    </w:pPr>
  </w:style>
  <w:style w:styleId="Style_38_ch" w:type="character">
    <w:name w:val="Body Text Indent 2"/>
    <w:basedOn w:val="Style_6_ch"/>
    <w:link w:val="Style_38"/>
  </w:style>
  <w:style w:styleId="Style_39" w:type="paragraph">
    <w:name w:val="List Paragraph"/>
    <w:basedOn w:val="Style_6"/>
    <w:link w:val="Style_39_ch"/>
    <w:pPr>
      <w:widowControl w:val="0"/>
      <w:ind w:firstLine="709" w:left="720"/>
      <w:contextualSpacing w:val="1"/>
      <w:jc w:val="both"/>
    </w:pPr>
    <w:rPr>
      <w:sz w:val="28"/>
    </w:rPr>
  </w:style>
  <w:style w:styleId="Style_39_ch" w:type="character">
    <w:name w:val="List Paragraph"/>
    <w:basedOn w:val="Style_6_ch"/>
    <w:link w:val="Style_39"/>
    <w:rPr>
      <w:sz w:val="28"/>
    </w:rPr>
  </w:style>
  <w:style w:styleId="Style_40" w:type="paragraph">
    <w:name w:val="Гиперссылка2"/>
    <w:link w:val="Style_40_ch"/>
    <w:rPr>
      <w:color w:val="0000FF"/>
      <w:u w:val="single"/>
    </w:rPr>
  </w:style>
  <w:style w:styleId="Style_40_ch" w:type="character">
    <w:name w:val="Гиперссылка2"/>
    <w:link w:val="Style_40"/>
    <w:rPr>
      <w:color w:val="0000FF"/>
      <w:u w:val="single"/>
    </w:rPr>
  </w:style>
  <w:style w:styleId="Style_41" w:type="paragraph">
    <w:name w:val="Default Paragraph Font"/>
    <w:link w:val="Style_41_ch"/>
  </w:style>
  <w:style w:styleId="Style_41_ch" w:type="character">
    <w:name w:val="Default Paragraph Font"/>
    <w:link w:val="Style_41"/>
  </w:style>
  <w:style w:styleId="Style_42" w:type="paragraph">
    <w:name w:val="Title"/>
    <w:basedOn w:val="Style_6"/>
    <w:link w:val="Style_42_ch"/>
    <w:uiPriority w:val="10"/>
    <w:qFormat/>
    <w:pPr>
      <w:widowControl w:val="0"/>
      <w:ind/>
      <w:jc w:val="center"/>
    </w:pPr>
    <w:rPr>
      <w:b w:val="1"/>
    </w:rPr>
  </w:style>
  <w:style w:styleId="Style_42_ch" w:type="character">
    <w:name w:val="Title"/>
    <w:basedOn w:val="Style_6_ch"/>
    <w:link w:val="Style_42"/>
    <w:rPr>
      <w:b w:val="1"/>
    </w:rPr>
  </w:style>
  <w:style w:styleId="Style_43" w:type="paragraph">
    <w:name w:val="heading 4"/>
    <w:basedOn w:val="Style_6"/>
    <w:next w:val="Style_6"/>
    <w:link w:val="Style_43_ch"/>
    <w:uiPriority w:val="9"/>
    <w:qFormat/>
    <w:pPr>
      <w:keepNext w:val="1"/>
      <w:widowControl w:val="0"/>
      <w:ind/>
      <w:jc w:val="center"/>
      <w:outlineLvl w:val="3"/>
    </w:pPr>
    <w:rPr>
      <w:b w:val="1"/>
    </w:rPr>
  </w:style>
  <w:style w:styleId="Style_43_ch" w:type="character">
    <w:name w:val="heading 4"/>
    <w:basedOn w:val="Style_6_ch"/>
    <w:link w:val="Style_43"/>
    <w:rPr>
      <w:b w:val="1"/>
    </w:rPr>
  </w:style>
  <w:style w:styleId="Style_44" w:type="paragraph">
    <w:name w:val="Основной шрифт абзаца2"/>
    <w:link w:val="Style_44_ch"/>
  </w:style>
  <w:style w:styleId="Style_44_ch" w:type="character">
    <w:name w:val="Основной шрифт абзаца2"/>
    <w:link w:val="Style_44"/>
  </w:style>
  <w:style w:styleId="Style_45" w:type="paragraph">
    <w:name w:val="heading 2"/>
    <w:next w:val="Style_6"/>
    <w:link w:val="Style_45_ch"/>
    <w:uiPriority w:val="9"/>
    <w:qFormat/>
    <w:pPr>
      <w:widowControl w:val="0"/>
      <w:spacing w:after="120" w:before="120"/>
      <w:ind/>
      <w:jc w:val="both"/>
      <w:outlineLvl w:val="1"/>
    </w:pPr>
    <w:rPr>
      <w:rFonts w:ascii="XO Thames" w:hAnsi="XO Thames"/>
      <w:b w:val="1"/>
      <w:sz w:val="28"/>
    </w:rPr>
  </w:style>
  <w:style w:styleId="Style_45_ch" w:type="character">
    <w:name w:val="heading 2"/>
    <w:link w:val="Style_45"/>
    <w:rPr>
      <w:rFonts w:ascii="XO Thames" w:hAnsi="XO Thames"/>
      <w:b w:val="1"/>
      <w:sz w:val="28"/>
    </w:rPr>
  </w:style>
  <w:style w:styleId="Style_46" w:type="paragraph">
    <w:name w:val="ConsPlusTitle"/>
    <w:link w:val="Style_46_ch"/>
    <w:pPr>
      <w:widowControl w:val="0"/>
      <w:ind/>
    </w:pPr>
    <w:rPr>
      <w:rFonts w:ascii="Calibri" w:hAnsi="Calibri"/>
      <w:b w:val="1"/>
      <w:sz w:val="22"/>
    </w:rPr>
  </w:style>
  <w:style w:styleId="Style_46_ch" w:type="character">
    <w:name w:val="ConsPlusTitle"/>
    <w:link w:val="Style_46"/>
    <w:rPr>
      <w:rFonts w:ascii="Calibri" w:hAnsi="Calibri"/>
      <w:b w:val="1"/>
      <w:sz w:val="22"/>
    </w:rPr>
  </w:style>
  <w:style w:default="1" w:styleId="Style_2" w:type="table">
    <w:name w:val="Normal Table"/>
    <w:tblPr>
      <w:tblInd w:type="dxa" w:w="0"/>
      <w:tblCellMar>
        <w:top w:type="dxa" w:w="0"/>
        <w:left w:type="dxa" w:w="108"/>
        <w:bottom w:type="dxa" w:w="0"/>
        <w:right w:type="dxa" w:w="108"/>
      </w:tblCellMar>
    </w:tblPr>
  </w:style>
  <w:style w:styleId="Style_47"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header6.xml" Type="http://schemas.openxmlformats.org/officeDocument/2006/relationships/header"/>
  <Relationship Id="rId1" Target="header1.xml" Type="http://schemas.openxmlformats.org/officeDocument/2006/relationships/header"/>
  <Relationship Id="rId13" Target="numbering.xml" Type="http://schemas.openxmlformats.org/officeDocument/2006/relationships/numbering"/>
  <Relationship Id="rId12" Target="theme/theme1.xml" Type="http://schemas.openxmlformats.org/officeDocument/2006/relationships/theme"/>
  <Relationship Id="rId10" Target="stylesWithEffects.xml" Type="http://schemas.microsoft.com/office/2007/relationships/stylesWithEffects"/>
  <Relationship Id="rId2" Target="header2.xml" Type="http://schemas.openxmlformats.org/officeDocument/2006/relationships/header"/>
  <Relationship Id="rId3" Target="header3.xml" Type="http://schemas.openxmlformats.org/officeDocument/2006/relationships/header"/>
  <Relationship Id="rId8" Target="settings.xml" Type="http://schemas.openxmlformats.org/officeDocument/2006/relationships/settings"/>
  <Relationship Id="rId4" Target="header4.xml" Type="http://schemas.openxmlformats.org/officeDocument/2006/relationships/header"/>
  <Relationship Id="rId11" Target="webSettings.xml" Type="http://schemas.openxmlformats.org/officeDocument/2006/relationships/webSettings"/>
  <Relationship Id="rId9" Target="styles.xml" Type="http://schemas.openxmlformats.org/officeDocument/2006/relationships/styles"/>
  <Relationship Id="rId7" Target="fontTable.xml" Type="http://schemas.openxmlformats.org/officeDocument/2006/relationships/fontTable"/>
  <Relationship Id="rId5" Target="header5.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MyOffice-CoreFramework-Linux/35-1293.911.9787.924.1@276c0809a45ec84ef9eee7a834ac8b6d50e2f01d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2024-09-19T13:58:20Z</dcterms:created>
  <dcterms:modified xsi:type="dcterms:W3CDTF">2025-02-13T14:34:59Z</dcterms:modified>
</cp:coreProperties>
</file>