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для индивидуального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жилищного строительства, ведения личного подсобного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хозяйства в границах населенного пункта, садоводства для собственных нужд</w:t>
      </w:r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</w:pPr>
      <w:r>
        <w:t xml:space="preserve">   </w:t>
      </w:r>
      <w:r/>
    </w:p>
    <w:p>
      <w:pPr>
        <w:pStyle w:val="817"/>
        <w:jc w:val="both"/>
        <w:tabs>
          <w:tab w:val="left" w:pos="567" w:leader="none"/>
        </w:tabs>
        <w:rPr>
          <w:rFonts w:ascii="Times New Roman" w:hAnsi="Times New Roman" w:cs="Times New Roman" w:eastAsia="Times New Roman"/>
          <w:sz w:val="28"/>
        </w:rPr>
      </w:pPr>
      <w:r>
        <w:t xml:space="preserve">      </w:t>
      </w:r>
      <w:r>
        <w:rPr>
          <w:rFonts w:ascii="Times New Roman" w:hAnsi="Times New Roman" w:cs="Times New Roman" w:eastAsia="Times New Roman"/>
          <w:sz w:val="28"/>
        </w:rPr>
        <w:t xml:space="preserve">Сообщаем    о   возможности   предоставления   земельного   участка   </w:t>
      </w:r>
      <w:r>
        <w:rPr>
          <w:rFonts w:ascii="Times New Roman" w:hAnsi="Times New Roman" w:cs="Times New Roman" w:eastAsia="Times New Roman"/>
          <w:sz w:val="28"/>
        </w:rPr>
        <w:t xml:space="preserve">в аренду для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</w:t>
      </w:r>
      <w:r>
        <w:rPr>
          <w:rFonts w:ascii="Times New Roman" w:hAnsi="Times New Roman" w:cs="Times New Roman" w:eastAsia="Times New Roman"/>
          <w:sz w:val="28"/>
        </w:rPr>
        <w:t xml:space="preserve">   Адрес (описание местоположения) земельного участка: 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Шафрановая, 60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Площадь   земельного   участка  в  соответствии</w:t>
      </w:r>
      <w:r>
        <w:rPr>
          <w:rFonts w:ascii="Times New Roman" w:hAnsi="Times New Roman" w:cs="Times New Roman" w:eastAsia="Times New Roman"/>
          <w:sz w:val="28"/>
        </w:rPr>
        <w:t xml:space="preserve"> со схемой  расположения  земельного участка или земельных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участков на кадастровом плане территории </w:t>
      </w:r>
      <w:r>
        <w:rPr>
          <w:rFonts w:ascii="Times New Roman" w:hAnsi="Times New Roman" w:cs="Times New Roman" w:eastAsia="Times New Roman"/>
          <w:sz w:val="28"/>
        </w:rPr>
        <w:t xml:space="preserve">756 кв.м</w:t>
      </w:r>
      <w:r>
        <w:rPr>
          <w:rFonts w:ascii="Times New Roman" w:hAnsi="Times New Roman" w:cs="Times New Roman" w:eastAsia="Times New Roman"/>
          <w:sz w:val="28"/>
        </w:rPr>
        <w:t xml:space="preserve">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</w:t>
      </w:r>
      <w:r>
        <w:rPr>
          <w:rFonts w:ascii="Times New Roman" w:hAnsi="Times New Roman" w:cs="Times New Roman" w:eastAsia="Times New Roman"/>
          <w:sz w:val="28"/>
        </w:rPr>
        <w:t xml:space="preserve">       Для   ознакомления   со  схемой  расположения  земельного  участка  или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земельных  участков  на  кадастровом  плане  территории,  в  соответствии с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которой  предстоит образовать земельный участок, граждане, заинтересованные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  предоставлении  земельного  участка,  могут  обращаться  в  комитет  по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управлению  муниципальным  имуществом  города  Ставрополя  по адресу: город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Ставрополь,  проспект  К. Маркса, 92, в приемные дни: вторник, четверг с 09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час. 00 мин. до 13 час. 00 мин.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708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Граждане,   заинтересованные  в  предоставлении  указанного  земельного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участка,  вправе  подавать  заявления о намерении участвовать в </w:t>
      </w:r>
      <w:r>
        <w:rPr>
          <w:rFonts w:ascii="Times New Roman" w:hAnsi="Times New Roman" w:cs="Times New Roman" w:eastAsia="Times New Roman"/>
          <w:sz w:val="28"/>
        </w:rPr>
        <w:t xml:space="preserve">аукционе на право заключения договора аренды </w:t>
      </w:r>
      <w:r>
        <w:rPr>
          <w:rFonts w:ascii="Times New Roman" w:hAnsi="Times New Roman" w:cs="Times New Roman" w:eastAsia="Times New Roman"/>
          <w:sz w:val="28"/>
        </w:rPr>
        <w:t xml:space="preserve">земельного  участка  в  течение  30  дней  со дня опубликования настоящего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извещения.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Заявления  о  намерении  участвовать  в аукционе принимаются по адресу: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-141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город Ставрополь, проспект К. Маркса, 92, каб. 201.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Способы  подачи  заявлений  о  намерении  участвовать  в  аукционе:  </w:t>
        <w:br/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бумажном  носителе  лично  либо почтовым отправлением, в форме электронного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документа,   подписанного   электронной   подписью гражданина,  по  адресу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электронной почты kumi@stavadm.ru.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7"/>
        <w:ind w:left="0" w:right="0" w:firstLine="0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   </w:t>
        <w:tab/>
        <w:t xml:space="preserve">Дата  окончания  приема  заявлений  о намерении участвовать в аукционе: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17.08.2023.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16"/>
        <w:jc w:val="both"/>
      </w:pPr>
      <w:r/>
      <w:r/>
    </w:p>
    <w:p>
      <w:pPr>
        <w:pStyle w:val="816"/>
        <w:jc w:val="both"/>
      </w:pPr>
      <w:r/>
      <w:r/>
    </w:p>
    <w:p>
      <w:pPr>
        <w:pStyle w:val="816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главы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администрации города Ставрополя,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комитета</w:t>
      </w:r>
      <w:r/>
    </w:p>
    <w:p>
      <w:pPr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 управлению муниципальным </w:t>
      </w:r>
      <w:r/>
    </w:p>
    <w:p>
      <w:pPr>
        <w:ind w:right="-284"/>
        <w:spacing w:after="0" w:line="240" w:lineRule="exac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Д.С. Кравченко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Е.П. Горбатова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Смирнова</w:t>
      </w:r>
      <w:r/>
    </w:p>
    <w:p>
      <w:pPr>
        <w:pStyle w:val="8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74-76-02 (2229)</w:t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rmal"/>
    <w:pPr>
      <w:spacing w:after="0" w:line="240" w:lineRule="auto"/>
      <w:widowControl w:val="off"/>
    </w:pPr>
    <w:rPr>
      <w:rFonts w:ascii="Calibri" w:hAnsi="Calibri" w:cs="Calibri" w:eastAsia="Times New Roman"/>
      <w:szCs w:val="20"/>
      <w:lang w:eastAsia="ru-RU"/>
    </w:rPr>
  </w:style>
  <w:style w:type="paragraph" w:styleId="81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8">
    <w:name w:val="Balloon Text"/>
    <w:basedOn w:val="812"/>
    <w:link w:val="8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revision>30</cp:revision>
  <dcterms:created xsi:type="dcterms:W3CDTF">2020-08-06T07:44:00Z</dcterms:created>
  <dcterms:modified xsi:type="dcterms:W3CDTF">2023-07-10T15:39:39Z</dcterms:modified>
</cp:coreProperties>
</file>