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РОТОКОЛ</w:t>
      </w:r>
      <w:r>
        <w:rPr>
          <w:b w:val="1"/>
          <w:sz w:val="28"/>
        </w:rPr>
        <w:t xml:space="preserve">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результатах </w:t>
      </w:r>
      <w:r>
        <w:rPr>
          <w:b w:val="1"/>
          <w:sz w:val="28"/>
        </w:rPr>
        <w:t>аукцион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продаже права на заключение 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договор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участк</w:t>
      </w:r>
      <w:r>
        <w:rPr>
          <w:b w:val="1"/>
          <w:sz w:val="28"/>
        </w:rPr>
        <w:t xml:space="preserve">а 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№ 91</w:t>
      </w:r>
    </w:p>
    <w:p w14:paraId="08000000">
      <w:pPr>
        <w:ind/>
        <w:jc w:val="center"/>
        <w:rPr>
          <w:b w:val="1"/>
          <w:sz w:val="20"/>
        </w:rPr>
      </w:pPr>
    </w:p>
    <w:p w14:paraId="09000000">
      <w:pPr>
        <w:rPr>
          <w:b w:val="1"/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ород</w:t>
      </w:r>
      <w:r>
        <w:rPr>
          <w:b w:val="1"/>
          <w:sz w:val="28"/>
        </w:rPr>
        <w:t xml:space="preserve"> Ставрополь                                               </w:t>
      </w: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«01</w:t>
      </w:r>
      <w:r>
        <w:rPr>
          <w:b w:val="1"/>
          <w:sz w:val="28"/>
        </w:rPr>
        <w:t>» ноября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года</w:t>
      </w:r>
    </w:p>
    <w:p w14:paraId="0A000000">
      <w:pPr>
        <w:rPr>
          <w:b w:val="1"/>
          <w:sz w:val="28"/>
        </w:rPr>
      </w:pPr>
    </w:p>
    <w:p w14:paraId="0B000000">
      <w:pPr>
        <w:ind w:firstLine="720" w:left="0" w:right="-1"/>
        <w:jc w:val="both"/>
        <w:rPr>
          <w:sz w:val="28"/>
        </w:rPr>
      </w:pPr>
      <w:r>
        <w:rPr>
          <w:sz w:val="28"/>
        </w:rPr>
        <w:t xml:space="preserve">Дата и место проведения аукциона в электронной форме: </w:t>
      </w:r>
      <w:r>
        <w:rPr>
          <w:b w:val="1"/>
          <w:sz w:val="28"/>
        </w:rPr>
        <w:t>01.11</w:t>
      </w:r>
      <w:r>
        <w:rPr>
          <w:b w:val="1"/>
          <w:sz w:val="28"/>
        </w:rPr>
        <w:t>.202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b w:val="1"/>
          <w:sz w:val="28"/>
        </w:rPr>
        <w:t>https://178fz.roseltorg.ru.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C000000">
      <w:pPr>
        <w:ind w:firstLine="540" w:left="0" w:right="-1"/>
        <w:jc w:val="both"/>
        <w:rPr>
          <w:sz w:val="28"/>
        </w:rPr>
      </w:pPr>
      <w:r>
        <w:rPr>
          <w:sz w:val="28"/>
        </w:rPr>
        <w:t xml:space="preserve">  Решение о проведении аукциона:</w:t>
      </w:r>
      <w:r>
        <w:rPr>
          <w:sz w:val="28"/>
        </w:rPr>
        <w:t xml:space="preserve"> постановление администрации города Ставрополя </w:t>
      </w:r>
      <w:r>
        <w:rPr>
          <w:sz w:val="28"/>
        </w:rPr>
        <w:t>от 21</w:t>
      </w:r>
      <w:r>
        <w:rPr>
          <w:sz w:val="28"/>
        </w:rPr>
        <w:t>.09.2023 № 2104</w:t>
      </w:r>
      <w:r>
        <w:rPr>
          <w:sz w:val="28"/>
        </w:rPr>
        <w:t xml:space="preserve"> «О проведении аукциона по продаже права на заключение договора аренды земельного участка для индивидуального жилищного строительства»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информационное сообщение (опубликованное в газете «Вечерний Ставрополь» </w:t>
      </w:r>
      <w:r>
        <w:rPr>
          <w:sz w:val="28"/>
        </w:rPr>
        <w:t>от 30.09.2023 № 151</w:t>
      </w:r>
      <w:r>
        <w:rPr>
          <w:sz w:val="28"/>
        </w:rPr>
        <w:t xml:space="preserve"> (7653</w:t>
      </w:r>
      <w:r>
        <w:rPr>
          <w:sz w:val="28"/>
        </w:rPr>
        <w:t>)</w:t>
      </w:r>
      <w:r>
        <w:rPr>
          <w:sz w:val="28"/>
        </w:rPr>
        <w:t xml:space="preserve">, размещено в сети «Интернет» на официальном сайте администрации города Ставрополя и на официальном сайте торгов Правительства Российской Федерации). </w:t>
      </w:r>
    </w:p>
    <w:p w14:paraId="0D000000">
      <w:pPr>
        <w:ind w:firstLine="720" w:left="0" w:right="-1"/>
        <w:jc w:val="both"/>
        <w:rPr>
          <w:sz w:val="28"/>
        </w:rPr>
      </w:pPr>
      <w:r>
        <w:rPr>
          <w:sz w:val="28"/>
        </w:rPr>
        <w:t>Комиссия,</w:t>
      </w:r>
      <w:r>
        <w:rPr>
          <w:sz w:val="28"/>
        </w:rPr>
        <w:t xml:space="preserve"> созданная в соответствии</w:t>
      </w:r>
      <w:r>
        <w:rPr>
          <w:sz w:val="28"/>
        </w:rPr>
        <w:t xml:space="preserve"> </w:t>
      </w:r>
      <w:r>
        <w:rPr>
          <w:sz w:val="28"/>
        </w:rPr>
        <w:t>с распоряжениями комитета по управлению муниципальным имуществом города Ставрополя от 23.05.2018 № 358 «</w:t>
      </w:r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r>
        <w:rPr>
          <w:sz w:val="28"/>
        </w:rPr>
        <w:t>, в редакции распоряжения комитета по управлению муниципальным 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08.12.2021 </w:t>
      </w:r>
      <w:r>
        <w:rPr>
          <w:sz w:val="28"/>
        </w:rPr>
        <w:t>№ 910</w:t>
      </w:r>
      <w:r>
        <w:rPr>
          <w:sz w:val="28"/>
        </w:rPr>
        <w:t xml:space="preserve"> «О внесении изменений</w:t>
      </w:r>
      <w:r>
        <w:rPr>
          <w:sz w:val="28"/>
        </w:rPr>
        <w:t xml:space="preserve"> в</w:t>
      </w:r>
      <w:r>
        <w:rPr>
          <w:sz w:val="28"/>
        </w:rPr>
        <w:t xml:space="preserve"> распоряжение</w:t>
      </w:r>
      <w:r>
        <w:rPr>
          <w:sz w:val="28"/>
        </w:rPr>
        <w:t xml:space="preserve"> комитета по управлению муниципальным имуществом города Ставрополя от 23.05.2018 № </w:t>
      </w:r>
      <w:r>
        <w:rPr>
          <w:sz w:val="28"/>
        </w:rPr>
        <w:t xml:space="preserve">358 </w:t>
      </w:r>
      <w:r>
        <w:rPr>
          <w:sz w:val="28"/>
        </w:rPr>
        <w:t>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в следующем составе</w:t>
      </w:r>
      <w:r>
        <w:rPr>
          <w:sz w:val="28"/>
        </w:rPr>
        <w:t>:</w:t>
      </w:r>
    </w:p>
    <w:p w14:paraId="0E000000">
      <w:pPr>
        <w:ind w:firstLine="720" w:left="0" w:right="-1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2922"/>
        <w:gridCol w:w="129"/>
        <w:gridCol w:w="6870"/>
      </w:tblGrid>
      <w:tr>
        <w:tc>
          <w:tcPr>
            <w:tcW w:type="dxa" w:w="2922"/>
            <w:shd w:fill="auto" w:val="clea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Филимонов Иван Михайлович</w:t>
            </w:r>
          </w:p>
        </w:tc>
        <w:tc>
          <w:tcPr>
            <w:tcW w:type="dxa" w:w="6999"/>
            <w:gridSpan w:val="2"/>
            <w:shd w:fill="auto" w:val="clear"/>
          </w:tcPr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главный специалист отдела </w:t>
            </w:r>
            <w:r>
              <w:rPr>
                <w:sz w:val="28"/>
              </w:rPr>
              <w:t>нежилых объектов недвижимости</w:t>
            </w:r>
            <w:r>
              <w:rPr>
                <w:sz w:val="28"/>
              </w:rPr>
              <w:t>, секретарь комиссии</w:t>
            </w:r>
          </w:p>
          <w:p w14:paraId="11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2922"/>
            <w:shd w:fill="auto" w:val="clear"/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Амелина Татьяна Михайловна</w:t>
            </w:r>
          </w:p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A000000">
            <w:pPr>
              <w:rPr>
                <w:sz w:val="28"/>
              </w:rPr>
            </w:pPr>
          </w:p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1D000000">
            <w:pPr>
              <w:rPr>
                <w:sz w:val="28"/>
              </w:rPr>
            </w:pPr>
          </w:p>
          <w:p w14:paraId="1E000000">
            <w:pPr>
              <w:rPr>
                <w:sz w:val="28"/>
              </w:rPr>
            </w:pPr>
          </w:p>
          <w:p w14:paraId="1F000000">
            <w:pPr>
              <w:rPr>
                <w:sz w:val="28"/>
              </w:rPr>
            </w:pPr>
            <w:r>
              <w:rPr>
                <w:sz w:val="28"/>
              </w:rPr>
              <w:t xml:space="preserve">Ивашов Вадим 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21000000">
            <w:pPr>
              <w:rPr>
                <w:sz w:val="28"/>
              </w:rPr>
            </w:pPr>
          </w:p>
        </w:tc>
        <w:tc>
          <w:tcPr>
            <w:tcW w:type="dxa" w:w="6999"/>
            <w:gridSpan w:val="2"/>
            <w:shd w:fill="auto" w:val="clear"/>
          </w:tcPr>
          <w:p w14:paraId="22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14:paraId="23000000">
            <w:pPr>
              <w:ind w:right="-108"/>
              <w:jc w:val="both"/>
              <w:rPr>
                <w:sz w:val="28"/>
              </w:rPr>
            </w:pPr>
          </w:p>
          <w:p w14:paraId="24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5000000">
            <w:pPr>
              <w:ind w:right="-108"/>
              <w:jc w:val="both"/>
              <w:rPr>
                <w:sz w:val="28"/>
              </w:rPr>
            </w:pPr>
          </w:p>
          <w:p w14:paraId="26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14:paraId="27000000">
            <w:pPr>
              <w:ind w:right="-108"/>
              <w:jc w:val="both"/>
              <w:rPr>
                <w:sz w:val="28"/>
              </w:rPr>
            </w:pPr>
          </w:p>
          <w:p w14:paraId="28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9000000">
            <w:pPr>
              <w:ind w:right="-108"/>
              <w:jc w:val="both"/>
              <w:rPr>
                <w:sz w:val="28"/>
              </w:rPr>
            </w:pPr>
          </w:p>
          <w:p w14:paraId="2A000000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- руководитель отдела аренды земельных участков комитета по управлению муниципальным имуществом города Ставрополя</w:t>
            </w:r>
          </w:p>
          <w:p w14:paraId="2B000000">
            <w:pPr>
              <w:ind w:right="-108"/>
              <w:jc w:val="both"/>
              <w:rPr>
                <w:sz w:val="28"/>
              </w:rPr>
            </w:pPr>
          </w:p>
        </w:tc>
      </w:tr>
      <w:tr>
        <w:tc>
          <w:tcPr>
            <w:tcW w:type="dxa" w:w="2922"/>
          </w:tcPr>
          <w:p w14:paraId="2C000000">
            <w:pPr>
              <w:rPr>
                <w:sz w:val="28"/>
              </w:rPr>
            </w:pPr>
            <w:r>
              <w:rPr>
                <w:sz w:val="28"/>
              </w:rPr>
              <w:t>Бенедюк Нина</w:t>
            </w:r>
            <w:r>
              <w:rPr>
                <w:sz w:val="28"/>
              </w:rPr>
              <w:t xml:space="preserve"> Викторовна</w:t>
            </w:r>
          </w:p>
          <w:p w14:paraId="2D000000">
            <w:pPr>
              <w:rPr>
                <w:sz w:val="28"/>
              </w:rPr>
            </w:pPr>
          </w:p>
        </w:tc>
        <w:tc>
          <w:tcPr>
            <w:tcW w:type="dxa" w:w="6999"/>
            <w:gridSpan w:val="2"/>
          </w:tcPr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</w:tbl>
    <w:p w14:paraId="2F000000">
      <w:pPr>
        <w:ind w:firstLine="709" w:left="0" w:right="141"/>
        <w:jc w:val="both"/>
        <w:rPr>
          <w:color w:val="000000"/>
          <w:sz w:val="28"/>
        </w:rPr>
      </w:pPr>
    </w:p>
    <w:p w14:paraId="30000000">
      <w:pPr>
        <w:ind w:firstLine="709" w:left="0" w:right="141"/>
        <w:jc w:val="both"/>
        <w:rPr>
          <w:color w:val="000000"/>
          <w:sz w:val="28"/>
        </w:rPr>
      </w:pPr>
      <w:r>
        <w:rPr>
          <w:color w:val="000000"/>
          <w:sz w:val="28"/>
        </w:rPr>
        <w:t>На а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кцион выставлен:</w:t>
      </w:r>
    </w:p>
    <w:p w14:paraId="31000000">
      <w:pPr>
        <w:ind w:firstLine="567" w:left="0"/>
        <w:jc w:val="both"/>
        <w:rPr>
          <w:b w:val="1"/>
          <w:color w:val="111111"/>
          <w:sz w:val="28"/>
        </w:rPr>
      </w:pPr>
    </w:p>
    <w:p w14:paraId="32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город Ставрополь, </w:t>
      </w:r>
      <w:r>
        <w:rPr>
          <w:rFonts w:ascii="Times New Roman" w:hAnsi="Times New Roman"/>
          <w:color w:val="111111"/>
          <w:sz w:val="28"/>
        </w:rPr>
        <w:t>улица Солнечная 17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012401:1</w:t>
      </w:r>
      <w:r>
        <w:rPr>
          <w:rFonts w:ascii="Times New Roman" w:hAnsi="Times New Roman"/>
          <w:color w:val="111111"/>
          <w:sz w:val="28"/>
        </w:rPr>
        <w:t>795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679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191 000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181 450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5 730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A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>город Ставрополь, улица Солнечная 17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1630</w:t>
      </w:r>
      <w:r>
        <w:rPr>
          <w:rFonts w:ascii="Times New Roman" w:hAnsi="Times New Roman"/>
          <w:color w:val="111111"/>
          <w:sz w:val="28"/>
        </w:rPr>
        <w:t xml:space="preserve"> кв. м.</w:t>
      </w:r>
    </w:p>
    <w:p w14:paraId="3B000000">
      <w:pPr>
        <w:ind w:firstLine="567" w:left="0"/>
        <w:jc w:val="both"/>
        <w:rPr>
          <w:sz w:val="28"/>
        </w:rPr>
      </w:pPr>
    </w:p>
    <w:p w14:paraId="3C000000">
      <w:pPr>
        <w:tabs>
          <w:tab w:leader="none" w:pos="10348" w:val="left"/>
        </w:tabs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>На аукцион зарегистрировались в качестве участников:</w:t>
      </w:r>
    </w:p>
    <w:p w14:paraId="3D000000">
      <w:pPr>
        <w:tabs>
          <w:tab w:leader="none" w:pos="10348" w:val="left"/>
        </w:tabs>
        <w:ind/>
        <w:jc w:val="both"/>
        <w:rPr>
          <w:sz w:val="28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4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 xml:space="preserve">Номер </w:t>
            </w:r>
          </w:p>
          <w:p w14:paraId="3F000000">
            <w:pPr>
              <w:tabs>
                <w:tab w:leader="none" w:pos="284" w:val="left"/>
              </w:tabs>
              <w:spacing w:line="240" w:lineRule="exact"/>
              <w:ind w:firstLine="0" w:left="-142" w:right="-108"/>
              <w:jc w:val="center"/>
            </w:pPr>
            <w:r>
              <w:t>карточки</w:t>
            </w:r>
          </w:p>
          <w:p w14:paraId="40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 xml:space="preserve">участника  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участниках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line="240" w:lineRule="exact"/>
              <w:ind/>
              <w:jc w:val="center"/>
              <w:rPr>
                <w:color w:val="000000"/>
              </w:rPr>
            </w:pPr>
            <w:r>
              <w:t>Последнее и предпоследнее предложение о размере</w:t>
            </w:r>
            <w:r>
              <w:t xml:space="preserve"> ежегодной арендной платы</w:t>
            </w:r>
          </w:p>
        </w:tc>
      </w:tr>
      <w:tr>
        <w:trPr>
          <w:trHeight w:hRule="atLeast" w:val="557"/>
          <w:hidden w:val="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</w:pPr>
            <w:r>
              <w:t>ИП Булавинов Дмитрий Николаевич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</w:pPr>
            <w:r>
              <w:rPr>
                <w:color w:val="000000"/>
              </w:rPr>
              <w:t>Последнее предложение</w:t>
            </w:r>
          </w:p>
          <w:p w14:paraId="46000000">
            <w:pPr>
              <w:ind/>
              <w:jc w:val="center"/>
            </w:pPr>
            <w:r>
              <w:t>10 012 220,00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/>
              <w:jc w:val="center"/>
            </w:pPr>
            <w:r>
              <w:t>Кукланов Илья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rPr>
                <w:color w:val="000000"/>
              </w:rPr>
              <w:t>Предпоследние предложение</w:t>
            </w:r>
          </w:p>
          <w:p w14:paraId="4A000000">
            <w:pPr>
              <w:ind/>
              <w:jc w:val="center"/>
            </w:pPr>
            <w:r>
              <w:t>10 006 490,00 руб.</w:t>
            </w: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</w:pPr>
            <w:r>
              <w:t>Товмасян Вардан Эрикович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/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</w:pPr>
            <w:r>
              <w:t>Осипян Гаянэ Владимировна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467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/>
              <w:jc w:val="center"/>
            </w:pPr>
            <w:r>
              <w:t>Матушкина Таисия Николаевна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pStyle w:val="Style_4"/>
              <w:spacing w:after="0" w:line="240" w:lineRule="exact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center"/>
            </w:pPr>
            <w:r>
              <w:t>Сафонова Светлана Ивановна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Чернышева Наталья Юрьевна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/>
              <w:jc w:val="center"/>
            </w:pPr>
            <w:r>
              <w:t>ИП Жуков Константин Сергеевич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center"/>
            </w:pPr>
            <w:r>
              <w:t xml:space="preserve">Ерёменко Максим Алексеевич 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ind/>
              <w:jc w:val="center"/>
            </w:pPr>
            <w:r>
              <w:t>ИП Сидоров Александр Александрович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/>
              <w:jc w:val="center"/>
            </w:pPr>
            <w:r>
              <w:t>Арустамян Давид Эдвардович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ind/>
              <w:jc w:val="center"/>
            </w:pPr>
            <w:r>
              <w:t>Копьев Владислав Олегович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ind/>
              <w:jc w:val="center"/>
            </w:pPr>
            <w:r>
              <w:t>Абдулганиев Эмиль Абдул-Саидович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center"/>
            </w:pPr>
            <w:r>
              <w:t>Мануйлов Николай Викторович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ind/>
              <w:jc w:val="center"/>
            </w:pPr>
            <w:r>
              <w:t>Хорошилова Надежда Васильевна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center"/>
            </w:pPr>
            <w:r>
              <w:t>Чернышов Валерий Николаевич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/>
        </w:tc>
      </w:tr>
    </w:tbl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43"/>
        <w:gridCol w:w="4906"/>
        <w:gridCol w:w="3364"/>
      </w:tblGrid>
      <w:tr>
        <w:trPr>
          <w:trHeight w:hRule="atLeast" w:val="520"/>
        </w:trPr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</w:tc>
        <w:tc>
          <w:tcPr>
            <w:tcW w:type="dxa" w:w="4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ind/>
              <w:jc w:val="center"/>
            </w:pPr>
            <w:r>
              <w:t>Алексанов Сурен Валерьевич</w:t>
            </w:r>
          </w:p>
        </w:tc>
        <w:tc>
          <w:tcPr>
            <w:tcW w:type="dxa" w:w="3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/>
        </w:tc>
      </w:tr>
    </w:tbl>
    <w:p w14:paraId="78000000">
      <w:pPr>
        <w:ind w:firstLine="709" w:left="0" w:right="141"/>
        <w:jc w:val="both"/>
        <w:rPr>
          <w:b w:val="1"/>
          <w:sz w:val="28"/>
        </w:rPr>
      </w:pPr>
    </w:p>
    <w:p w14:paraId="79000000">
      <w:pPr>
        <w:ind w:firstLine="709" w:left="0" w:right="141"/>
        <w:jc w:val="both"/>
        <w:rPr>
          <w:b w:val="1"/>
          <w:sz w:val="28"/>
        </w:rPr>
      </w:pPr>
      <w:r>
        <w:rPr>
          <w:b w:val="1"/>
          <w:sz w:val="28"/>
        </w:rPr>
        <w:t>Решение комиссии</w:t>
      </w:r>
      <w:r>
        <w:rPr>
          <w:b w:val="1"/>
          <w:sz w:val="28"/>
        </w:rPr>
        <w:t xml:space="preserve"> по лоту № 1</w:t>
      </w:r>
      <w:r>
        <w:rPr>
          <w:b w:val="1"/>
          <w:sz w:val="28"/>
        </w:rPr>
        <w:t>:</w:t>
      </w:r>
    </w:p>
    <w:p w14:paraId="7A000000">
      <w:pPr>
        <w:pStyle w:val="Style_5"/>
        <w:ind w:firstLine="709" w:left="0" w:right="141"/>
        <w:rPr>
          <w:b w:val="1"/>
        </w:rPr>
      </w:pPr>
      <w:r>
        <w:t>В</w:t>
      </w:r>
      <w:r>
        <w:rPr>
          <w:b w:val="1"/>
        </w:rPr>
        <w:t xml:space="preserve"> </w:t>
      </w:r>
      <w:r>
        <w:t>соответствии со статьей 39.12 Земельного кодекса Российской Федерации, по результатам проведения аукциона по продаже права на заключение договора аренды земельного участка, расположенного по адресу:</w:t>
      </w:r>
      <w:r>
        <w:t xml:space="preserve">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Ставропольский край, город Ставрополь, улица</w:t>
      </w:r>
      <w:r>
        <w:rPr>
          <w:rFonts w:ascii="Times New Roman" w:hAnsi="Times New Roman"/>
          <w:color w:val="111111"/>
          <w:sz w:val="28"/>
        </w:rPr>
        <w:t xml:space="preserve"> Солнечная 17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кадастровый номер 26:12:</w:t>
      </w:r>
      <w:r>
        <w:rPr>
          <w:rFonts w:ascii="Times New Roman" w:hAnsi="Times New Roman"/>
          <w:color w:val="111111"/>
          <w:sz w:val="28"/>
        </w:rPr>
        <w:t>012401</w:t>
      </w:r>
      <w:r>
        <w:rPr>
          <w:rFonts w:ascii="Times New Roman" w:hAnsi="Times New Roman"/>
          <w:color w:val="111111"/>
          <w:sz w:val="28"/>
        </w:rPr>
        <w:t>:1795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679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</w:t>
      </w:r>
      <w:r>
        <w:t xml:space="preserve"> с видом разрешенного использования «для индивидуального жилищного строительства»</w:t>
      </w:r>
      <w:r>
        <w:t>.</w:t>
      </w:r>
      <w:r>
        <w:t xml:space="preserve"> </w:t>
      </w:r>
      <w:r>
        <w:rPr>
          <w:b w:val="1"/>
        </w:rPr>
        <w:t>П</w:t>
      </w:r>
      <w:r>
        <w:rPr>
          <w:b w:val="1"/>
        </w:rPr>
        <w:t>обедителем</w:t>
      </w:r>
      <w:r>
        <w:rPr>
          <w:b w:val="1"/>
        </w:rPr>
        <w:t>,</w:t>
      </w:r>
      <w:r>
        <w:t xml:space="preserve"> предложившим наибольший размер ежегодной арендной платы за земельный участок, признан участник аукциона</w:t>
      </w:r>
      <w:r>
        <w:rPr>
          <w:b w:val="1"/>
        </w:rPr>
        <w:t>,</w:t>
      </w:r>
      <w:r>
        <w:rPr>
          <w:b w:val="1"/>
        </w:rPr>
        <w:t xml:space="preserve"> ИП Булавинов Дмитрий Николаевич</w:t>
      </w:r>
      <w:r>
        <w:rPr>
          <w:b w:val="1"/>
        </w:rPr>
        <w:t>.</w:t>
      </w:r>
    </w:p>
    <w:p w14:paraId="7B000000">
      <w:pPr>
        <w:pStyle w:val="Style_5"/>
        <w:ind w:firstLine="709" w:left="0" w:right="141"/>
        <w:rPr>
          <w:b w:val="1"/>
        </w:rPr>
      </w:pPr>
      <w:r>
        <w:rPr>
          <w:b w:val="1"/>
        </w:rPr>
        <w:t xml:space="preserve"> </w:t>
      </w:r>
      <w:r>
        <w:t xml:space="preserve">По итогам аукциона размер ежегодной арендной платы по договору аренды земельного участка, предложенный победителем, составляет                       </w:t>
      </w:r>
      <w:r>
        <w:rPr>
          <w:b w:val="1"/>
        </w:rPr>
        <w:t>10 012 220,0</w:t>
      </w:r>
      <w:r>
        <w:rPr>
          <w:b w:val="1"/>
        </w:rPr>
        <w:t>0</w:t>
      </w:r>
      <w:r>
        <w:t xml:space="preserve"> </w:t>
      </w:r>
      <w:r>
        <w:t>(</w:t>
      </w:r>
      <w:r>
        <w:rPr>
          <w:b w:val="1"/>
        </w:rPr>
        <w:t>десять</w:t>
      </w:r>
      <w:r>
        <w:rPr>
          <w:b w:val="1"/>
        </w:rPr>
        <w:t xml:space="preserve"> миллионов двенадцать</w:t>
      </w:r>
      <w:r>
        <w:rPr>
          <w:b w:val="1"/>
        </w:rPr>
        <w:t xml:space="preserve"> тысяч двести двадцать</w:t>
      </w:r>
      <w:r>
        <w:rPr>
          <w:b w:val="1"/>
        </w:rPr>
        <w:t>)</w:t>
      </w:r>
      <w:r>
        <w:rPr>
          <w:b w:val="1"/>
        </w:rPr>
        <w:t xml:space="preserve"> рублей</w:t>
      </w:r>
      <w:r>
        <w:rPr>
          <w:b w:val="1"/>
        </w:rPr>
        <w:t xml:space="preserve"> 0</w:t>
      </w:r>
      <w:r>
        <w:rPr>
          <w:b w:val="1"/>
        </w:rPr>
        <w:t>0 коп</w:t>
      </w:r>
      <w:r>
        <w:rPr>
          <w:b w:val="1"/>
        </w:rPr>
        <w:t>.</w:t>
      </w:r>
    </w:p>
    <w:p w14:paraId="7C000000">
      <w:pPr>
        <w:ind/>
        <w:jc w:val="both"/>
        <w:rPr>
          <w:color w:val="000000"/>
          <w:sz w:val="28"/>
        </w:rPr>
      </w:pPr>
      <w:r>
        <w:rPr>
          <w:b w:val="1"/>
          <w:sz w:val="28"/>
        </w:rPr>
        <w:t xml:space="preserve">       </w:t>
      </w:r>
    </w:p>
    <w:p w14:paraId="7D000000">
      <w:pPr>
        <w:pStyle w:val="Style_5"/>
        <w:ind w:firstLine="709" w:left="0" w:right="141"/>
        <w:rPr>
          <w:color w:val="000000"/>
        </w:rPr>
      </w:pPr>
      <w:r>
        <w:rPr>
          <w:color w:val="000000"/>
        </w:rPr>
        <w:t>Комиссия:</w:t>
      </w:r>
    </w:p>
    <w:p w14:paraId="7E000000">
      <w:pPr>
        <w:pStyle w:val="Style_5"/>
        <w:ind w:right="141"/>
        <w:rPr>
          <w:color w:val="000000"/>
        </w:rPr>
      </w:pPr>
    </w:p>
    <w:tbl>
      <w:tblPr>
        <w:tblStyle w:val="Style_3"/>
        <w:tblLayout w:type="fixed"/>
      </w:tblPr>
      <w:tblGrid>
        <w:gridCol w:w="4960"/>
        <w:gridCol w:w="4961"/>
      </w:tblGrid>
      <w:tr>
        <w:trPr>
          <w:trHeight w:hRule="atLeast" w:val="233"/>
        </w:trPr>
        <w:tc>
          <w:tcPr>
            <w:tcW w:type="dxa" w:w="4960"/>
            <w:shd w:fill="auto" w:val="clear"/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Т.М. Амелина</w:t>
            </w:r>
            <w:r>
              <w:rPr>
                <w:sz w:val="28"/>
              </w:rPr>
              <w:t xml:space="preserve"> _________________</w:t>
            </w:r>
          </w:p>
          <w:p w14:paraId="80000000">
            <w:pPr>
              <w:rPr>
                <w:sz w:val="28"/>
              </w:rPr>
            </w:pPr>
          </w:p>
          <w:p w14:paraId="81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 xml:space="preserve"> _____________________</w:t>
            </w:r>
          </w:p>
        </w:tc>
        <w:tc>
          <w:tcPr>
            <w:tcW w:type="dxa" w:w="4961"/>
            <w:shd w:fill="auto" w:val="clear"/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 xml:space="preserve"> ______________________</w:t>
            </w:r>
          </w:p>
          <w:p w14:paraId="83000000">
            <w:pPr>
              <w:rPr>
                <w:sz w:val="28"/>
              </w:rPr>
            </w:pPr>
          </w:p>
          <w:p w14:paraId="84000000">
            <w:pPr>
              <w:rPr>
                <w:sz w:val="28"/>
              </w:rPr>
            </w:pPr>
            <w:r>
              <w:rPr>
                <w:sz w:val="28"/>
              </w:rPr>
              <w:t>В.Ю. Ивашов ____________________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85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86000000">
            <w:pPr>
              <w:rPr>
                <w:sz w:val="28"/>
              </w:rPr>
            </w:pPr>
          </w:p>
        </w:tc>
      </w:tr>
      <w:tr>
        <w:trPr>
          <w:trHeight w:hRule="atLeast" w:val="233"/>
        </w:trPr>
        <w:tc>
          <w:tcPr>
            <w:tcW w:type="dxa" w:w="4960"/>
            <w:shd w:fill="auto" w:val="clear"/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Н.В. Бенедюк _____________________</w:t>
            </w:r>
          </w:p>
        </w:tc>
        <w:tc>
          <w:tcPr>
            <w:tcW w:type="dxa" w:w="4961"/>
            <w:shd w:fill="auto" w:val="clear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И.М. Филимонов_________________</w:t>
            </w:r>
          </w:p>
        </w:tc>
      </w:tr>
      <w:tr>
        <w:trPr>
          <w:trHeight w:hRule="atLeast" w:val="222"/>
        </w:trPr>
        <w:tc>
          <w:tcPr>
            <w:tcW w:type="dxa" w:w="4960"/>
            <w:shd w:fill="auto" w:val="clear"/>
          </w:tcPr>
          <w:p w14:paraId="89000000">
            <w:pPr>
              <w:rPr>
                <w:sz w:val="28"/>
              </w:rPr>
            </w:pPr>
          </w:p>
        </w:tc>
        <w:tc>
          <w:tcPr>
            <w:tcW w:type="dxa" w:w="4961"/>
            <w:shd w:fill="auto" w:val="clear"/>
          </w:tcPr>
          <w:p w14:paraId="8A000000">
            <w:pPr>
              <w:rPr>
                <w:sz w:val="28"/>
              </w:rPr>
            </w:pPr>
          </w:p>
        </w:tc>
      </w:tr>
      <w:tr>
        <w:trPr>
          <w:trHeight w:hRule="atLeast" w:val="193"/>
        </w:trPr>
        <w:tc>
          <w:tcPr>
            <w:tcW w:type="dxa" w:w="4960"/>
            <w:shd w:fill="auto" w:val="clear"/>
          </w:tcPr>
          <w:p w14:paraId="8B000000">
            <w:pPr>
              <w:rPr>
                <w:sz w:val="28"/>
              </w:rPr>
            </w:pPr>
            <w:r>
              <w:rPr>
                <w:sz w:val="28"/>
              </w:rPr>
              <w:t>Е.В. Кнотько</w:t>
            </w:r>
            <w:r>
              <w:rPr>
                <w:sz w:val="28"/>
              </w:rPr>
              <w:t xml:space="preserve"> ___________________</w:t>
            </w:r>
            <w:r>
              <w:rPr>
                <w:sz w:val="28"/>
              </w:rPr>
              <w:t>__</w:t>
            </w:r>
          </w:p>
        </w:tc>
        <w:tc>
          <w:tcPr>
            <w:tcW w:type="dxa" w:w="4961"/>
            <w:shd w:fill="auto" w:val="clear"/>
          </w:tcPr>
          <w:p w14:paraId="8C000000">
            <w:pPr>
              <w:rPr>
                <w:sz w:val="28"/>
              </w:rPr>
            </w:pPr>
          </w:p>
        </w:tc>
      </w:tr>
    </w:tbl>
    <w:p w14:paraId="8D000000">
      <w:pPr>
        <w:ind/>
        <w:jc w:val="both"/>
        <w:rPr>
          <w:sz w:val="28"/>
        </w:rPr>
      </w:pPr>
    </w:p>
    <w:p w14:paraId="8E000000">
      <w:pPr>
        <w:ind/>
        <w:jc w:val="both"/>
        <w:rPr>
          <w:b w:val="1"/>
          <w:sz w:val="28"/>
        </w:rPr>
      </w:pPr>
    </w:p>
    <w:p w14:paraId="8F000000">
      <w:pPr>
        <w:ind/>
        <w:jc w:val="both"/>
        <w:rPr>
          <w:sz w:val="28"/>
        </w:rPr>
      </w:pPr>
    </w:p>
    <w:p w14:paraId="90000000">
      <w:pPr>
        <w:ind/>
        <w:jc w:val="both"/>
        <w:rPr>
          <w:sz w:val="28"/>
        </w:rPr>
      </w:pPr>
      <w:r>
        <w:rPr>
          <w:b w:val="1"/>
          <w:sz w:val="28"/>
        </w:rPr>
        <w:t>Экземпляр протокола получил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</w:p>
    <w:p w14:paraId="91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Индивидуальный предприниматель Булавинов Дмитрий Николаевич,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.19</w:t>
      </w:r>
      <w:r>
        <w:rPr>
          <w:color w:val="000000"/>
          <w:sz w:val="28"/>
        </w:rPr>
        <w:t>80</w:t>
      </w:r>
      <w:r>
        <w:rPr>
          <w:color w:val="000000"/>
          <w:sz w:val="28"/>
        </w:rPr>
        <w:t xml:space="preserve"> года рождения, паспорт 07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173353 выдан 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ОВД г. Буденновска и Буденновского района</w:t>
      </w:r>
      <w:r>
        <w:rPr>
          <w:color w:val="000000"/>
          <w:sz w:val="28"/>
        </w:rPr>
        <w:t xml:space="preserve"> Ставропольско</w:t>
      </w:r>
      <w:r>
        <w:rPr>
          <w:color w:val="000000"/>
          <w:sz w:val="28"/>
        </w:rPr>
        <w:t>го края</w:t>
      </w:r>
      <w:r>
        <w:rPr>
          <w:color w:val="000000"/>
          <w:sz w:val="28"/>
        </w:rPr>
        <w:t>, адрес регистрации: Ставропольский край,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Ставрополь</w:t>
      </w:r>
      <w:r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Добровольная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д.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</w:p>
    <w:p w14:paraId="92000000">
      <w:pPr>
        <w:ind/>
        <w:jc w:val="both"/>
        <w:rPr>
          <w:color w:val="000000"/>
          <w:sz w:val="28"/>
        </w:rPr>
      </w:pPr>
    </w:p>
    <w:p w14:paraId="93000000">
      <w:pPr>
        <w:ind/>
        <w:jc w:val="both"/>
        <w:rPr>
          <w:sz w:val="28"/>
        </w:rPr>
      </w:pPr>
      <w:r>
        <w:rPr>
          <w:sz w:val="28"/>
        </w:rPr>
        <w:t>____________________________________________________________</w:t>
      </w:r>
      <w:r>
        <w:rPr>
          <w:sz w:val="28"/>
        </w:rPr>
        <w:t>______</w:t>
      </w:r>
    </w:p>
    <w:p w14:paraId="94000000">
      <w:pPr>
        <w:ind/>
        <w:jc w:val="center"/>
        <w:rPr>
          <w:sz w:val="28"/>
        </w:rPr>
      </w:pPr>
      <w:r>
        <w:rPr>
          <w:sz w:val="28"/>
        </w:rPr>
        <w:t>ФИО полностью, подпись, дата</w:t>
      </w:r>
    </w:p>
    <w:sectPr>
      <w:headerReference r:id="rId2" w:type="first"/>
      <w:headerReference r:id="rId1" w:type="default"/>
      <w:pgSz w:h="16838" w:orient="portrait" w:w="11906"/>
      <w:pgMar w:bottom="851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</w:pP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4" w:type="paragraph">
    <w:name w:val="Body Text 3"/>
    <w:basedOn w:val="Style_6"/>
    <w:link w:val="Style_4_ch"/>
    <w:pPr>
      <w:spacing w:after="120"/>
      <w:ind/>
    </w:pPr>
    <w:rPr>
      <w:sz w:val="16"/>
    </w:rPr>
  </w:style>
  <w:style w:styleId="Style_4_ch" w:type="character">
    <w:name w:val="Body Text 3"/>
    <w:basedOn w:val="Style_6_ch"/>
    <w:link w:val="Style_4"/>
    <w:rPr>
      <w:sz w:val="16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5" w:type="paragraph">
    <w:name w:val="Body Text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"/>
    <w:basedOn w:val="Style_6_ch"/>
    <w:link w:val="Style_5"/>
    <w:rPr>
      <w:sz w:val="28"/>
    </w:rPr>
  </w:style>
  <w:style w:styleId="Style_12" w:type="paragraph">
    <w:name w:val="apple-converted-space"/>
    <w:basedOn w:val="Style_13"/>
    <w:link w:val="Style_12_ch"/>
  </w:style>
  <w:style w:styleId="Style_12_ch" w:type="character">
    <w:name w:val="apple-converted-space"/>
    <w:basedOn w:val="Style_13_ch"/>
    <w:link w:val="Style_12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6_ch"/>
    <w:link w:val="Style_19"/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Знак Знак Знак1 Знак Знак Знак Знак"/>
    <w:basedOn w:val="Style_6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 Знак Знак1 Знак Знак Знак Знак"/>
    <w:basedOn w:val="Style_6_ch"/>
    <w:link w:val="Style_22"/>
    <w:rPr>
      <w:rFonts w:ascii="Tahoma" w:hAnsi="Tahoma"/>
      <w:sz w:val="20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alloon Text"/>
    <w:basedOn w:val="Style_6"/>
    <w:link w:val="Style_24_ch"/>
    <w:rPr>
      <w:rFonts w:ascii="Tahoma" w:hAnsi="Tahoma"/>
      <w:sz w:val="16"/>
    </w:rPr>
  </w:style>
  <w:style w:styleId="Style_24_ch" w:type="character">
    <w:name w:val="Balloon Text"/>
    <w:basedOn w:val="Style_6_ch"/>
    <w:link w:val="Style_24"/>
    <w:rPr>
      <w:rFonts w:ascii="Tahoma" w:hAnsi="Tahoma"/>
      <w:sz w:val="16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6"/>
    <w:link w:val="Style_28_ch"/>
    <w:uiPriority w:val="10"/>
    <w:qFormat/>
    <w:pPr>
      <w:ind/>
      <w:jc w:val="center"/>
    </w:pPr>
    <w:rPr>
      <w:spacing w:val="-20"/>
      <w:sz w:val="36"/>
    </w:rPr>
  </w:style>
  <w:style w:styleId="Style_28_ch" w:type="character">
    <w:name w:val="Title"/>
    <w:basedOn w:val="Style_6_ch"/>
    <w:link w:val="Style_28"/>
    <w:rPr>
      <w:spacing w:val="-20"/>
      <w:sz w:val="36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List Paragraph"/>
    <w:basedOn w:val="Style_6"/>
    <w:link w:val="Style_30_ch"/>
    <w:pPr>
      <w:ind w:firstLine="0" w:left="720"/>
      <w:contextualSpacing w:val="1"/>
    </w:pPr>
  </w:style>
  <w:style w:styleId="Style_30_ch" w:type="character">
    <w:name w:val="List Paragraph"/>
    <w:basedOn w:val="Style_6_ch"/>
    <w:link w:val="Style_30"/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2023-11-01T13:14:58Z</dcterms:modified>
</cp:coreProperties>
</file>