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line="240" w:lineRule="exact"/>
        <w:ind/>
        <w:jc w:val="center"/>
        <w:rPr>
          <w:b w:val="1"/>
          <w:sz w:val="28"/>
        </w:rPr>
      </w:pPr>
      <w:r>
        <w:rPr>
          <w:b w:val="1"/>
          <w:sz w:val="28"/>
        </w:rPr>
        <w:t>ПРОТОКОЛ</w:t>
      </w:r>
      <w:r>
        <w:rPr>
          <w:b w:val="1"/>
          <w:sz w:val="28"/>
        </w:rPr>
        <w:t xml:space="preserve"> </w:t>
      </w:r>
    </w:p>
    <w:p w14:paraId="04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рассмотрения заявок на участие в аукционе </w:t>
      </w:r>
      <w:r>
        <w:rPr>
          <w:b w:val="1"/>
          <w:sz w:val="28"/>
        </w:rPr>
        <w:t xml:space="preserve">по продаже права </w:t>
      </w:r>
    </w:p>
    <w:p w14:paraId="05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>на заключение договора</w:t>
      </w:r>
      <w:r>
        <w:rPr>
          <w:b w:val="1"/>
          <w:sz w:val="28"/>
        </w:rPr>
        <w:t xml:space="preserve"> аренды </w:t>
      </w:r>
      <w:r>
        <w:rPr>
          <w:b w:val="1"/>
          <w:sz w:val="28"/>
        </w:rPr>
        <w:t>земельн</w:t>
      </w:r>
      <w:r>
        <w:rPr>
          <w:b w:val="1"/>
          <w:sz w:val="28"/>
        </w:rPr>
        <w:t>ого</w:t>
      </w:r>
      <w:r>
        <w:rPr>
          <w:b w:val="1"/>
          <w:sz w:val="28"/>
        </w:rPr>
        <w:t xml:space="preserve"> участк</w:t>
      </w:r>
      <w:r>
        <w:rPr>
          <w:b w:val="1"/>
          <w:sz w:val="28"/>
        </w:rPr>
        <w:t>а</w:t>
      </w:r>
    </w:p>
    <w:p w14:paraId="06000000">
      <w:pPr>
        <w:ind/>
        <w:jc w:val="center"/>
        <w:rPr>
          <w:b w:val="1"/>
          <w:sz w:val="28"/>
        </w:rPr>
      </w:pPr>
      <w:r>
        <w:rPr>
          <w:b w:val="1"/>
          <w:sz w:val="28"/>
        </w:rPr>
        <w:t xml:space="preserve"> </w:t>
      </w:r>
      <w:r>
        <w:rPr>
          <w:b w:val="1"/>
          <w:sz w:val="28"/>
        </w:rPr>
        <w:t>№ 108</w:t>
      </w:r>
    </w:p>
    <w:p w14:paraId="07000000">
      <w:pPr>
        <w:ind/>
        <w:jc w:val="center"/>
        <w:rPr>
          <w:b w:val="1"/>
          <w:sz w:val="28"/>
        </w:rPr>
      </w:pPr>
    </w:p>
    <w:p w14:paraId="08000000">
      <w:pPr>
        <w:rPr>
          <w:sz w:val="28"/>
        </w:rPr>
      </w:pPr>
      <w:r>
        <w:rPr>
          <w:sz w:val="28"/>
        </w:rPr>
        <w:t>г</w:t>
      </w:r>
      <w:r>
        <w:rPr>
          <w:sz w:val="28"/>
        </w:rPr>
        <w:t>ород</w:t>
      </w:r>
      <w:r>
        <w:rPr>
          <w:sz w:val="28"/>
        </w:rPr>
        <w:t xml:space="preserve"> Ставрополь                                       </w:t>
      </w:r>
      <w:r>
        <w:rPr>
          <w:sz w:val="28"/>
        </w:rPr>
        <w:t xml:space="preserve">            </w:t>
      </w:r>
      <w:r>
        <w:rPr>
          <w:sz w:val="28"/>
        </w:rPr>
        <w:t xml:space="preserve">       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>
        <w:rPr>
          <w:sz w:val="28"/>
        </w:rPr>
        <w:t xml:space="preserve">    </w:t>
      </w:r>
      <w:r>
        <w:rPr>
          <w:sz w:val="28"/>
        </w:rPr>
        <w:t xml:space="preserve">  </w:t>
      </w:r>
      <w:r>
        <w:rPr>
          <w:sz w:val="28"/>
        </w:rPr>
        <w:t xml:space="preserve">     20</w:t>
      </w:r>
      <w:r>
        <w:rPr>
          <w:sz w:val="28"/>
        </w:rPr>
        <w:t xml:space="preserve"> августа</w:t>
      </w:r>
      <w:r>
        <w:rPr>
          <w:sz w:val="28"/>
        </w:rPr>
        <w:t xml:space="preserve"> </w:t>
      </w:r>
      <w:r>
        <w:rPr>
          <w:sz w:val="28"/>
        </w:rPr>
        <w:t>20</w:t>
      </w:r>
      <w:r>
        <w:rPr>
          <w:sz w:val="28"/>
        </w:rPr>
        <w:t>24</w:t>
      </w:r>
      <w:r>
        <w:rPr>
          <w:sz w:val="28"/>
        </w:rPr>
        <w:t xml:space="preserve"> г</w:t>
      </w:r>
      <w:r>
        <w:rPr>
          <w:sz w:val="28"/>
        </w:rPr>
        <w:t>ода</w:t>
      </w:r>
      <w:r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9000000">
      <w:pPr>
        <w:rPr>
          <w:sz w:val="28"/>
        </w:rPr>
      </w:pPr>
      <w:r>
        <w:rPr>
          <w:sz w:val="28"/>
        </w:rPr>
        <w:t xml:space="preserve"> </w:t>
      </w:r>
    </w:p>
    <w:p w14:paraId="0A000000">
      <w:pPr>
        <w:tabs>
          <w:tab w:leader="none" w:pos="2694" w:val="left"/>
        </w:tabs>
        <w:spacing w:line="240" w:lineRule="exact"/>
        <w:ind w:firstLine="993" w:left="0"/>
        <w:jc w:val="both"/>
        <w:rPr>
          <w:sz w:val="28"/>
        </w:rPr>
      </w:pPr>
      <w:r>
        <w:rPr>
          <w:sz w:val="28"/>
        </w:rPr>
        <w:t>Комиссия, созданная в соответствии с распоряжениями комитета по управлению муниципальным имуществом города Ставрополя от 23.05.2018 № 358 «</w:t>
      </w:r>
      <w:bookmarkStart w:id="1" w:name="Заголовок"/>
      <w:r>
        <w:rPr>
          <w:sz w:val="28"/>
        </w:rPr>
        <w:t>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</w:t>
      </w:r>
      <w:bookmarkEnd w:id="1"/>
      <w:r>
        <w:rPr>
          <w:sz w:val="28"/>
        </w:rPr>
        <w:t xml:space="preserve">                                в редакции распоряжения комитета по управлению муниципальным имуществом города Ставрополя от 09.11.2023 № 809 «О внесении изменений в распоряжение комитета по управлению муниципальным имуществом города Ставрополя                      от 23.05.2018 № 358 «Об утверждении положения и состава комиссии по проведению торгов, проводимых в форме аукционов, по продаже земельных участков или права на заключение договора аренды земельных участков в городе Ставрополе»  в следующем составе:</w:t>
      </w:r>
    </w:p>
    <w:p w14:paraId="0B000000">
      <w:pPr>
        <w:ind/>
        <w:jc w:val="both"/>
        <w:rPr>
          <w:sz w:val="28"/>
        </w:rPr>
      </w:pPr>
    </w:p>
    <w:tbl>
      <w:tblPr>
        <w:tblStyle w:val="Style_2"/>
        <w:tblLayout w:type="fixed"/>
      </w:tblPr>
      <w:tblGrid>
        <w:gridCol w:w="2022"/>
        <w:gridCol w:w="1275"/>
        <w:gridCol w:w="6624"/>
      </w:tblGrid>
      <w:tr>
        <w:trPr>
          <w:trHeight w:hRule="atLeast" w:val="1364"/>
        </w:trPr>
        <w:tc>
          <w:tcPr>
            <w:tcW w:type="dxa" w:w="3297"/>
            <w:gridSpan w:val="2"/>
            <w:shd w:fill="auto" w:val="clear"/>
          </w:tcPr>
          <w:p w14:paraId="0C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Бенедюк Нина Викторовна</w:t>
            </w:r>
          </w:p>
          <w:p w14:paraId="0D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E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0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1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первый заместитель</w:t>
            </w:r>
            <w:r>
              <w:rPr>
                <w:sz w:val="28"/>
              </w:rPr>
              <w:t xml:space="preserve"> руководителя</w:t>
            </w:r>
            <w:r>
              <w:rPr>
                <w:sz w:val="28"/>
              </w:rPr>
              <w:t xml:space="preserve"> комитета по управлению муниципальным имуществом города Ставрополя, председатель комиссии </w:t>
            </w:r>
          </w:p>
        </w:tc>
      </w:tr>
      <w:tr>
        <w:tc>
          <w:tcPr>
            <w:tcW w:type="dxa" w:w="3297"/>
            <w:gridSpan w:val="2"/>
            <w:shd w:fill="auto" w:val="clear"/>
          </w:tcPr>
          <w:p w14:paraId="11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Холод Светлана Викторовна</w:t>
            </w:r>
          </w:p>
          <w:p w14:paraId="1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15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z w:val="28"/>
              </w:rPr>
              <w:t xml:space="preserve">вашов Вадим </w:t>
            </w:r>
          </w:p>
          <w:p w14:paraId="16000000">
            <w:pPr>
              <w:rPr>
                <w:sz w:val="28"/>
              </w:rPr>
            </w:pPr>
            <w:r>
              <w:rPr>
                <w:sz w:val="28"/>
              </w:rPr>
              <w:t>Юрьевич</w:t>
            </w:r>
          </w:p>
          <w:p w14:paraId="17000000">
            <w:pPr>
              <w:rPr>
                <w:sz w:val="28"/>
              </w:rPr>
            </w:pPr>
          </w:p>
          <w:p w14:paraId="18000000">
            <w:pPr>
              <w:rPr>
                <w:sz w:val="28"/>
              </w:rPr>
            </w:pPr>
          </w:p>
          <w:p w14:paraId="19000000">
            <w:pPr>
              <w:rPr>
                <w:sz w:val="28"/>
              </w:rPr>
            </w:pPr>
            <w:r>
              <w:rPr>
                <w:sz w:val="28"/>
              </w:rPr>
              <w:t>Ф</w:t>
            </w:r>
            <w:r>
              <w:rPr>
                <w:sz w:val="28"/>
              </w:rPr>
              <w:t>илимонов Иван Михайлович</w:t>
            </w:r>
          </w:p>
        </w:tc>
        <w:tc>
          <w:tcPr>
            <w:tcW w:type="dxa" w:w="6624"/>
            <w:shd w:fill="auto" w:val="clear"/>
          </w:tcPr>
          <w:p w14:paraId="1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</w:t>
            </w:r>
            <w:r>
              <w:rPr>
                <w:sz w:val="28"/>
              </w:rPr>
              <w:t>руководитель отдела правового обеспечения деятельности комитета по управлению муниципальным имуществом города Ставрополя, заместитель председателя комиссии</w:t>
            </w:r>
          </w:p>
          <w:p w14:paraId="1B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  <w:p w14:paraId="1C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заместитель руководителя</w:t>
            </w:r>
            <w:r>
              <w:rPr>
                <w:sz w:val="28"/>
              </w:rPr>
              <w:t xml:space="preserve"> комитета по управлению муниципаль</w:t>
            </w:r>
            <w:r>
              <w:rPr>
                <w:sz w:val="28"/>
              </w:rPr>
              <w:t>ным имуществом города Ставрополя, заместитель председателя комиссии</w:t>
            </w:r>
          </w:p>
          <w:p w14:paraId="1D000000">
            <w:pPr>
              <w:ind/>
              <w:jc w:val="both"/>
              <w:rPr>
                <w:sz w:val="28"/>
              </w:rPr>
            </w:pPr>
          </w:p>
          <w:p w14:paraId="1E000000">
            <w:pPr>
              <w:ind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главный специалист отдела </w:t>
            </w:r>
            <w:r>
              <w:rPr>
                <w:sz w:val="28"/>
              </w:rPr>
              <w:t>нежилых объектов недвижимости комитета по управлению муниципальным имуществом</w:t>
            </w:r>
            <w:r>
              <w:rPr>
                <w:sz w:val="28"/>
              </w:rPr>
              <w:t>, секретарь комиссии</w:t>
            </w:r>
          </w:p>
        </w:tc>
      </w:tr>
      <w:tr>
        <w:trPr>
          <w:trHeight w:hRule="atLeast" w:val="1006"/>
        </w:trPr>
        <w:tc>
          <w:tcPr>
            <w:tcW w:type="dxa" w:w="2022"/>
            <w:shd w:fill="auto" w:val="clear"/>
          </w:tcPr>
          <w:p w14:paraId="1F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7899"/>
            <w:gridSpan w:val="2"/>
            <w:shd w:fill="auto" w:val="clear"/>
          </w:tcPr>
          <w:p w14:paraId="20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 xml:space="preserve">      </w:t>
            </w:r>
          </w:p>
          <w:p w14:paraId="21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Члены комиссии:</w:t>
            </w:r>
          </w:p>
        </w:tc>
      </w:tr>
      <w:tr>
        <w:trPr>
          <w:trHeight w:hRule="atLeast" w:val="381"/>
        </w:trPr>
        <w:tc>
          <w:tcPr>
            <w:tcW w:type="dxa" w:w="3297"/>
            <w:gridSpan w:val="2"/>
          </w:tcPr>
          <w:p w14:paraId="22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Заикина Татьяна Владимировна</w:t>
            </w:r>
          </w:p>
          <w:p w14:paraId="23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  <w:p w14:paraId="24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</w:tcPr>
          <w:p w14:paraId="25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 руководитель отдела учета и отчетности – главный бухгалтер комитета по управлению муниципальным имуществом города Ставрополя</w:t>
            </w:r>
          </w:p>
          <w:p w14:paraId="26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  <w:tr>
        <w:trPr>
          <w:trHeight w:hRule="atLeast" w:val="1178"/>
        </w:trPr>
        <w:tc>
          <w:tcPr>
            <w:tcW w:type="dxa" w:w="3297"/>
            <w:gridSpan w:val="2"/>
            <w:shd w:fill="auto" w:val="clear"/>
          </w:tcPr>
          <w:p w14:paraId="27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  <w:r>
              <w:rPr>
                <w:sz w:val="28"/>
              </w:rPr>
              <w:t>Кнотько Елена Владимировна</w:t>
            </w:r>
          </w:p>
          <w:p w14:paraId="28000000">
            <w:pPr>
              <w:tabs>
                <w:tab w:leader="none" w:pos="9781" w:val="left"/>
              </w:tabs>
              <w:ind w:right="61"/>
              <w:rPr>
                <w:sz w:val="28"/>
              </w:rPr>
            </w:pPr>
          </w:p>
        </w:tc>
        <w:tc>
          <w:tcPr>
            <w:tcW w:type="dxa" w:w="6624"/>
            <w:shd w:fill="auto" w:val="clear"/>
          </w:tcPr>
          <w:p w14:paraId="29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  <w:r>
              <w:rPr>
                <w:sz w:val="28"/>
              </w:rPr>
              <w:t>- главный специалист отдела правового обеспечения деятельности комитета по управлению муниципальным имуществом города Ставрополя</w:t>
            </w:r>
          </w:p>
          <w:p w14:paraId="2A000000">
            <w:pPr>
              <w:tabs>
                <w:tab w:leader="none" w:pos="9781" w:val="left"/>
              </w:tabs>
              <w:ind w:right="61"/>
              <w:jc w:val="both"/>
              <w:rPr>
                <w:sz w:val="28"/>
              </w:rPr>
            </w:pPr>
          </w:p>
        </w:tc>
      </w:tr>
    </w:tbl>
    <w:p w14:paraId="2B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sz w:val="28"/>
        </w:rPr>
        <w:t xml:space="preserve">В соответствии с </w:t>
      </w:r>
      <w:r>
        <w:rPr>
          <w:sz w:val="28"/>
        </w:rPr>
        <w:t>постановлением</w:t>
      </w:r>
      <w:r>
        <w:rPr>
          <w:sz w:val="28"/>
        </w:rPr>
        <w:t xml:space="preserve"> админ</w:t>
      </w:r>
      <w:r>
        <w:rPr>
          <w:sz w:val="28"/>
        </w:rPr>
        <w:t xml:space="preserve">истрации города Ставрополя </w:t>
      </w:r>
      <w:r>
        <w:rPr>
          <w:sz w:val="28"/>
        </w:rPr>
        <w:t xml:space="preserve">                     </w:t>
      </w:r>
      <w:r>
        <w:rPr>
          <w:sz w:val="28"/>
        </w:rPr>
        <w:t xml:space="preserve">от </w:t>
      </w:r>
      <w:r>
        <w:rPr>
          <w:rFonts w:ascii="Times New Roman" w:hAnsi="Times New Roman"/>
          <w:sz w:val="28"/>
        </w:rPr>
        <w:t>09</w:t>
      </w:r>
      <w:r>
        <w:rPr>
          <w:rFonts w:ascii="Times New Roman" w:hAnsi="Times New Roman"/>
          <w:sz w:val="28"/>
        </w:rPr>
        <w:t>.07</w:t>
      </w:r>
      <w:r>
        <w:rPr>
          <w:rFonts w:ascii="Times New Roman" w:hAnsi="Times New Roman"/>
          <w:sz w:val="28"/>
        </w:rPr>
        <w:t>.2024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1381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«О проведении аукциона по прод</w:t>
      </w:r>
      <w:r>
        <w:rPr>
          <w:rFonts w:ascii="Times New Roman" w:hAnsi="Times New Roman"/>
          <w:sz w:val="28"/>
        </w:rPr>
        <w:t>аже права на заключение договор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аренды земельн</w:t>
      </w:r>
      <w:r>
        <w:rPr>
          <w:rFonts w:ascii="Times New Roman" w:hAnsi="Times New Roman"/>
          <w:sz w:val="28"/>
        </w:rPr>
        <w:t>ого</w:t>
      </w:r>
      <w:r>
        <w:rPr>
          <w:rFonts w:ascii="Times New Roman" w:hAnsi="Times New Roman"/>
          <w:sz w:val="28"/>
        </w:rPr>
        <w:t xml:space="preserve"> участк</w:t>
      </w:r>
      <w:r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>»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 xml:space="preserve">информационным </w:t>
      </w:r>
      <w:r>
        <w:rPr>
          <w:sz w:val="28"/>
        </w:rPr>
        <w:t>сообщением, опубликованным</w:t>
      </w:r>
      <w:r>
        <w:rPr>
          <w:sz w:val="28"/>
        </w:rPr>
        <w:t xml:space="preserve"> в га</w:t>
      </w:r>
      <w:r>
        <w:rPr>
          <w:sz w:val="28"/>
        </w:rPr>
        <w:t>зете «Вечерний С</w:t>
      </w:r>
      <w:r>
        <w:rPr>
          <w:sz w:val="28"/>
        </w:rPr>
        <w:t>таврополь» от 20</w:t>
      </w:r>
      <w:r>
        <w:rPr>
          <w:sz w:val="28"/>
        </w:rPr>
        <w:t>.07</w:t>
      </w:r>
      <w:r>
        <w:rPr>
          <w:sz w:val="28"/>
        </w:rPr>
        <w:t>.2024</w:t>
      </w:r>
      <w:r>
        <w:rPr>
          <w:sz w:val="28"/>
        </w:rPr>
        <w:t xml:space="preserve"> № 108</w:t>
      </w:r>
      <w:r>
        <w:rPr>
          <w:sz w:val="28"/>
        </w:rPr>
        <w:t xml:space="preserve"> (</w:t>
      </w:r>
      <w:r>
        <w:rPr>
          <w:sz w:val="28"/>
        </w:rPr>
        <w:t>7812</w:t>
      </w:r>
      <w:r>
        <w:rPr>
          <w:sz w:val="28"/>
        </w:rPr>
        <w:t>)</w:t>
      </w:r>
      <w:r>
        <w:rPr>
          <w:sz w:val="28"/>
        </w:rPr>
        <w:t>,</w:t>
      </w:r>
      <w:r>
        <w:rPr>
          <w:sz w:val="28"/>
        </w:rPr>
        <w:t xml:space="preserve"> </w:t>
      </w:r>
      <w:r>
        <w:rPr>
          <w:sz w:val="28"/>
        </w:rPr>
        <w:t>и</w:t>
      </w:r>
      <w:r>
        <w:rPr>
          <w:sz w:val="28"/>
        </w:rPr>
        <w:t xml:space="preserve"> размещенным в сети «Интернет» на официальном сайте Российской Федерации для размещения информац</w:t>
      </w:r>
      <w:r>
        <w:rPr>
          <w:sz w:val="28"/>
        </w:rPr>
        <w:t>ии о проведении торгов, на 22</w:t>
      </w:r>
      <w:r>
        <w:rPr>
          <w:sz w:val="28"/>
        </w:rPr>
        <w:t>.08</w:t>
      </w:r>
      <w:r>
        <w:rPr>
          <w:sz w:val="28"/>
        </w:rPr>
        <w:t>.2024</w:t>
      </w:r>
      <w:r>
        <w:rPr>
          <w:sz w:val="28"/>
        </w:rPr>
        <w:t xml:space="preserve"> объявле</w:t>
      </w:r>
      <w:r>
        <w:rPr>
          <w:sz w:val="28"/>
        </w:rPr>
        <w:t>н аукцион в отношении следующего лота</w:t>
      </w:r>
      <w:r>
        <w:rPr>
          <w:sz w:val="28"/>
        </w:rPr>
        <w:t>:</w:t>
      </w:r>
    </w:p>
    <w:p w14:paraId="2C000000">
      <w:pPr>
        <w:ind w:firstLine="567" w:left="0"/>
        <w:jc w:val="both"/>
        <w:rPr>
          <w:color w:val="111111"/>
          <w:sz w:val="28"/>
        </w:rPr>
      </w:pPr>
      <w:r>
        <w:rPr>
          <w:b w:val="1"/>
          <w:color w:val="111111"/>
          <w:sz w:val="28"/>
        </w:rPr>
        <w:t xml:space="preserve">Лот № 1. </w:t>
      </w:r>
      <w:r>
        <w:rPr>
          <w:rFonts w:ascii="Times New Roman" w:hAnsi="Times New Roman"/>
          <w:color w:val="111111"/>
          <w:sz w:val="28"/>
        </w:rPr>
        <w:t>Право на заключение договора аренды земельного участка, государственная собственность на который не разграничена, расположенного по адресу: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Ставропольский край, г.о. г. Ставрополь, г. Ставрополь,                                     пр-кт Кулакова, з/у 8в/1</w:t>
      </w:r>
      <w:r>
        <w:rPr>
          <w:rFonts w:ascii="Times New Roman" w:hAnsi="Times New Roman"/>
          <w:sz w:val="28"/>
        </w:rPr>
        <w:t>,</w:t>
      </w:r>
      <w:r>
        <w:rPr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кадастровый номер </w:t>
      </w:r>
      <w:r>
        <w:rPr>
          <w:rFonts w:ascii="Times New Roman" w:hAnsi="Times New Roman"/>
          <w:sz w:val="28"/>
        </w:rPr>
        <w:t>26:12:010410:</w:t>
      </w:r>
      <w:r>
        <w:rPr>
          <w:rFonts w:ascii="Times New Roman" w:hAnsi="Times New Roman"/>
          <w:color w:val="000000"/>
          <w:sz w:val="28"/>
        </w:rPr>
        <w:t>849, площадь                2020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sz w:val="28"/>
        </w:rPr>
        <w:t>кв.м,</w:t>
      </w:r>
      <w:r>
        <w:rPr>
          <w:rFonts w:ascii="Times New Roman" w:hAnsi="Times New Roman"/>
          <w:sz w:val="28"/>
        </w:rPr>
        <w:t xml:space="preserve"> с </w:t>
      </w:r>
      <w:r>
        <w:rPr>
          <w:rFonts w:ascii="Times New Roman" w:hAnsi="Times New Roman"/>
          <w:sz w:val="28"/>
        </w:rPr>
        <w:t>вид</w:t>
      </w:r>
      <w:r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разрешенного</w:t>
      </w:r>
      <w:r>
        <w:rPr>
          <w:rFonts w:ascii="Times New Roman" w:hAnsi="Times New Roman"/>
          <w:sz w:val="28"/>
        </w:rPr>
        <w:t xml:space="preserve"> использования «склады</w:t>
      </w:r>
      <w:r>
        <w:rPr>
          <w:rFonts w:ascii="Times New Roman" w:hAnsi="Times New Roman"/>
          <w:sz w:val="28"/>
        </w:rPr>
        <w:t>».</w:t>
      </w:r>
    </w:p>
    <w:p w14:paraId="2D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Начальная цена предмета аукциона (начальный размер ежегодной арендной платы) – </w:t>
      </w:r>
      <w:r>
        <w:rPr>
          <w:rFonts w:ascii="Times New Roman" w:hAnsi="Times New Roman"/>
          <w:color w:val="111111"/>
          <w:sz w:val="28"/>
        </w:rPr>
        <w:t>477 880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</w:t>
      </w:r>
      <w:r>
        <w:rPr>
          <w:rFonts w:ascii="Times New Roman" w:hAnsi="Times New Roman"/>
          <w:color w:val="111111"/>
          <w:sz w:val="28"/>
        </w:rPr>
        <w:t>руб.</w:t>
      </w:r>
    </w:p>
    <w:p w14:paraId="2E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Сумма задатка (95% от начальной цены предмета аукциона) –          </w:t>
      </w:r>
      <w:r>
        <w:rPr>
          <w:rFonts w:ascii="Times New Roman" w:hAnsi="Times New Roman"/>
          <w:color w:val="111111"/>
          <w:sz w:val="28"/>
        </w:rPr>
        <w:br/>
      </w:r>
      <w:r>
        <w:rPr>
          <w:rFonts w:ascii="Times New Roman" w:hAnsi="Times New Roman"/>
          <w:color w:val="111111"/>
          <w:sz w:val="28"/>
        </w:rPr>
        <w:t>453 986</w:t>
      </w:r>
      <w:r>
        <w:rPr>
          <w:rFonts w:ascii="Times New Roman" w:hAnsi="Times New Roman"/>
          <w:color w:val="111111"/>
          <w:sz w:val="28"/>
        </w:rPr>
        <w:t>,00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2F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Шаг аукциона (3% от начальной цены предмета аукциона) –                             14 336</w:t>
      </w:r>
      <w:r>
        <w:rPr>
          <w:rFonts w:ascii="Times New Roman" w:hAnsi="Times New Roman"/>
          <w:color w:val="111111"/>
          <w:sz w:val="28"/>
        </w:rPr>
        <w:t>,40</w:t>
      </w:r>
      <w:r>
        <w:rPr>
          <w:rFonts w:ascii="Times New Roman" w:hAnsi="Times New Roman"/>
          <w:color w:val="111111"/>
          <w:sz w:val="28"/>
        </w:rPr>
        <w:t xml:space="preserve"> руб.</w:t>
      </w:r>
    </w:p>
    <w:p w14:paraId="30000000">
      <w:pPr>
        <w:spacing w:after="0" w:line="240" w:lineRule="auto"/>
        <w:ind w:firstLine="567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Границы земельного участка определены </w:t>
      </w:r>
      <w:r>
        <w:rPr>
          <w:rFonts w:ascii="Times New Roman" w:hAnsi="Times New Roman"/>
          <w:sz w:val="28"/>
        </w:rPr>
        <w:t>в выписке из Единого государственного реестра недвижимости.</w:t>
      </w:r>
    </w:p>
    <w:p w14:paraId="31000000">
      <w:pPr>
        <w:spacing w:after="0" w:line="240" w:lineRule="auto"/>
        <w:ind w:firstLine="567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обременение земельного участка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правами организаций, эксплуатирующих коммуникации, производить ремонтные работы в связи с необходимостью эксплуатации</w:t>
      </w:r>
      <w:r>
        <w:rPr>
          <w:rFonts w:ascii="Times New Roman" w:hAnsi="Times New Roman"/>
          <w:color w:val="000000"/>
          <w:sz w:val="28"/>
        </w:rPr>
        <w:t xml:space="preserve"> газопровода, теплосети, правом прохода, проезда к землям (земельным участкам) общего пользования - 146 кв.м. </w:t>
      </w:r>
      <w:r>
        <w:rPr>
          <w:rFonts w:ascii="Times New Roman" w:hAnsi="Times New Roman"/>
          <w:color w:val="000000"/>
          <w:sz w:val="28"/>
        </w:rPr>
        <w:t xml:space="preserve">Наличие зон с особыми условиями использования территории: </w:t>
      </w:r>
      <w:r>
        <w:rPr>
          <w:rFonts w:ascii="Times New Roman" w:hAnsi="Times New Roman"/>
          <w:sz w:val="28"/>
        </w:rPr>
        <w:t>охранные зоны транспорта (реестровые номера 26:11-6.</w:t>
      </w:r>
      <w:r>
        <w:rPr>
          <w:rFonts w:ascii="Times New Roman" w:hAnsi="Times New Roman"/>
          <w:sz w:val="28"/>
        </w:rPr>
        <w:t>1123, 26:11-6.1126, 26:11-6.1128), санитарно-защитная зона предприятий, сооружений и иных объектов (реестровый номер 26:12-6.270), санитарно-защитная зона для промплощадки № 2 закрытого акционерного общества «Сезар плюс», расположенная по адресу: Ставроп</w:t>
      </w:r>
      <w:r>
        <w:rPr>
          <w:rFonts w:ascii="Times New Roman" w:hAnsi="Times New Roman"/>
          <w:sz w:val="28"/>
        </w:rPr>
        <w:t>ольский край, г. Ставрополь, ул. 1 Промышленная, 9, земельный участок с кадастровым номером 26:12:010410:50 (реестровый номер 26:12-6.374), санитарно-защитная зона для  ЗАО «НПФ «Люминофор», деятельность которого относится к III классу опасности (реестровый номер 26:1</w:t>
      </w:r>
      <w:r>
        <w:rPr>
          <w:rFonts w:ascii="Times New Roman" w:hAnsi="Times New Roman"/>
          <w:sz w:val="28"/>
        </w:rPr>
        <w:t>2-6.787), санитарно-защитная зона для                                         АО «Монокристалл», расположенного по адресу: Ставропольский край,                         г. Ставрополь, пр-кт Кулакова, дом 4/1 (реестровый номер 26:12-6.836),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приаэродромная</w:t>
      </w:r>
      <w:r>
        <w:rPr>
          <w:rFonts w:ascii="Times New Roman" w:hAnsi="Times New Roman"/>
          <w:color w:val="000000"/>
          <w:sz w:val="28"/>
        </w:rPr>
        <w:t xml:space="preserve"> территория аэродрома Ставрополь (Шпаковское) (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3 секторы</w:t>
      </w:r>
      <w:r>
        <w:rPr>
          <w:rFonts w:ascii="Times New Roman" w:hAnsi="Times New Roman"/>
          <w:color w:val="000000"/>
          <w:sz w:val="28"/>
        </w:rPr>
        <w:t xml:space="preserve"> 4</w:t>
      </w:r>
      <w:r>
        <w:rPr>
          <w:rFonts w:ascii="Times New Roman" w:hAnsi="Times New Roman"/>
          <w:color w:val="000000"/>
          <w:sz w:val="28"/>
        </w:rPr>
        <w:t>, 4.2,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подзона</w:t>
      </w:r>
      <w:r>
        <w:rPr>
          <w:rFonts w:ascii="Times New Roman" w:hAnsi="Times New Roman"/>
          <w:color w:val="000000"/>
          <w:sz w:val="28"/>
        </w:rPr>
        <w:t xml:space="preserve"> 5). </w:t>
      </w:r>
      <w:r>
        <w:rPr>
          <w:rFonts w:ascii="Times New Roman" w:hAnsi="Times New Roman"/>
          <w:color w:val="000000"/>
          <w:sz w:val="28"/>
        </w:rPr>
        <w:t xml:space="preserve">Условие обеспечения сохранности зеленых насаждений: клен – 84 шт., тополь – 15 шт., акация – 2 шт., </w:t>
      </w:r>
      <w:r>
        <w:rPr>
          <w:rFonts w:ascii="Times New Roman" w:hAnsi="Times New Roman"/>
          <w:color w:val="000000"/>
          <w:sz w:val="28"/>
        </w:rPr>
        <w:t>ясень – 4 шт., орех – 16 шт.</w:t>
      </w:r>
      <w:r>
        <w:rPr>
          <w:color w:val="000000"/>
          <w:sz w:val="20"/>
        </w:rPr>
        <w:t xml:space="preserve"> </w:t>
      </w:r>
    </w:p>
    <w:p w14:paraId="32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Цель предоставления – строительство.</w:t>
      </w:r>
    </w:p>
    <w:p w14:paraId="33000000">
      <w:pPr>
        <w:spacing w:after="0" w:line="240" w:lineRule="auto"/>
        <w:ind w:firstLine="567" w:left="0"/>
        <w:jc w:val="both"/>
        <w:rPr>
          <w:rFonts w:ascii="Times New Roman" w:hAnsi="Times New Roman"/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 xml:space="preserve">Вид права – аренда. </w:t>
      </w:r>
      <w:r>
        <w:rPr>
          <w:rFonts w:ascii="Times New Roman" w:hAnsi="Times New Roman"/>
          <w:color w:val="111111"/>
          <w:sz w:val="28"/>
        </w:rPr>
        <w:t xml:space="preserve">Срок аренды: 58 месяцев. </w:t>
      </w:r>
    </w:p>
    <w:p w14:paraId="34000000">
      <w:pPr>
        <w:spacing w:after="0" w:line="240" w:lineRule="auto"/>
        <w:ind w:firstLine="567" w:left="0"/>
        <w:jc w:val="both"/>
        <w:rPr>
          <w:rFonts w:ascii="Times New Roman" w:hAnsi="Times New Roman"/>
          <w:b w:val="1"/>
          <w:color w:val="111111"/>
          <w:sz w:val="28"/>
        </w:rPr>
      </w:pPr>
      <w:r>
        <w:rPr>
          <w:rFonts w:ascii="Times New Roman" w:hAnsi="Times New Roman"/>
          <w:b w:val="1"/>
          <w:color w:val="111111"/>
          <w:sz w:val="28"/>
        </w:rPr>
        <w:t>Максимально и (или) минимально допустимые параметры разрешенного строительства объекта капитального строительства:</w:t>
      </w:r>
    </w:p>
    <w:p w14:paraId="35000000">
      <w:pPr>
        <w:ind w:firstLine="567" w:left="0"/>
        <w:jc w:val="both"/>
        <w:rPr>
          <w:color w:val="111111"/>
          <w:sz w:val="28"/>
        </w:rPr>
      </w:pPr>
      <w:r>
        <w:rPr>
          <w:rFonts w:ascii="Times New Roman" w:hAnsi="Times New Roman"/>
          <w:color w:val="111111"/>
          <w:sz w:val="28"/>
        </w:rPr>
        <w:t>На земельном участке, расположенном по</w:t>
      </w:r>
      <w:r>
        <w:rPr>
          <w:rFonts w:ascii="Times New Roman" w:hAnsi="Times New Roman"/>
          <w:color w:val="111111"/>
          <w:sz w:val="28"/>
        </w:rPr>
        <w:t xml:space="preserve"> адресу: </w:t>
      </w:r>
      <w:r>
        <w:rPr>
          <w:rFonts w:ascii="Times New Roman" w:hAnsi="Times New Roman"/>
          <w:color w:val="111111"/>
          <w:sz w:val="28"/>
        </w:rPr>
        <w:t xml:space="preserve">город Ставрополь,           </w:t>
      </w:r>
      <w:r>
        <w:rPr>
          <w:rFonts w:ascii="Times New Roman" w:hAnsi="Times New Roman"/>
          <w:sz w:val="28"/>
        </w:rPr>
        <w:t>пр-кт Кулакова, 8в/1</w:t>
      </w:r>
      <w:r>
        <w:rPr>
          <w:rFonts w:ascii="Times New Roman" w:hAnsi="Times New Roman"/>
          <w:color w:val="111111"/>
          <w:sz w:val="28"/>
        </w:rPr>
        <w:t xml:space="preserve">, </w:t>
      </w:r>
      <w:r>
        <w:rPr>
          <w:rFonts w:ascii="Times New Roman" w:hAnsi="Times New Roman"/>
          <w:color w:val="111111"/>
          <w:sz w:val="28"/>
        </w:rPr>
        <w:t xml:space="preserve">возможно разместить объект капитального строительства отнесенного в соответствии с Приказом Минстроя России № 264/пр от 15.05.2020 к категории объектов капитального строительства площадью </w:t>
      </w:r>
      <w:r>
        <w:rPr>
          <w:rFonts w:ascii="Times New Roman" w:hAnsi="Times New Roman"/>
          <w:sz w:val="28"/>
        </w:rPr>
        <w:t xml:space="preserve">не более </w:t>
      </w:r>
      <w:r>
        <w:rPr>
          <w:rFonts w:ascii="Times New Roman" w:hAnsi="Times New Roman"/>
          <w:sz w:val="28"/>
        </w:rPr>
        <w:t>1764</w:t>
      </w:r>
      <w:r>
        <w:rPr>
          <w:rFonts w:ascii="Times New Roman" w:hAnsi="Times New Roman"/>
          <w:color w:val="111111"/>
          <w:sz w:val="28"/>
        </w:rPr>
        <w:t xml:space="preserve"> кв.м.</w:t>
      </w:r>
    </w:p>
    <w:p w14:paraId="36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</w:p>
    <w:p w14:paraId="37000000">
      <w:pPr>
        <w:tabs>
          <w:tab w:leader="none" w:pos="9781" w:val="left"/>
        </w:tabs>
        <w:ind w:firstLine="567" w:left="0" w:right="61"/>
        <w:jc w:val="both"/>
        <w:rPr>
          <w:sz w:val="28"/>
        </w:rPr>
      </w:pPr>
      <w:r>
        <w:rPr>
          <w:b w:val="1"/>
          <w:sz w:val="28"/>
        </w:rPr>
        <w:t xml:space="preserve">По Лоту № 1 </w:t>
      </w:r>
      <w:r>
        <w:rPr>
          <w:sz w:val="28"/>
        </w:rPr>
        <w:t>поступило 11</w:t>
      </w:r>
      <w:r>
        <w:rPr>
          <w:sz w:val="28"/>
        </w:rPr>
        <w:t xml:space="preserve"> </w:t>
      </w:r>
      <w:r>
        <w:rPr>
          <w:sz w:val="28"/>
        </w:rPr>
        <w:t>заяво</w:t>
      </w:r>
      <w:r>
        <w:rPr>
          <w:sz w:val="28"/>
        </w:rPr>
        <w:t>к</w:t>
      </w:r>
      <w:r>
        <w:rPr>
          <w:sz w:val="28"/>
        </w:rPr>
        <w:t>:</w:t>
      </w:r>
    </w:p>
    <w:p w14:paraId="38000000">
      <w:pPr>
        <w:tabs>
          <w:tab w:leader="none" w:pos="9781" w:val="left"/>
        </w:tabs>
        <w:ind w:right="61"/>
        <w:jc w:val="both"/>
        <w:rPr>
          <w:sz w:val="28"/>
        </w:rPr>
      </w:pPr>
    </w:p>
    <w:tbl>
      <w:tblPr>
        <w:tblStyle w:val="Style_2"/>
        <w:tblInd w:type="dxa" w:w="108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990"/>
        <w:gridCol w:w="1886"/>
        <w:gridCol w:w="2311"/>
        <w:gridCol w:w="4626"/>
      </w:tblGrid>
      <w:tr>
        <w:trPr>
          <w:trHeight w:hRule="atLeast" w:val="52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№ п/п</w:t>
            </w:r>
          </w:p>
          <w:p w14:paraId="3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заявки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подачи заявки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Дата поступления</w:t>
            </w:r>
          </w:p>
          <w:p w14:paraId="3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задатка и сумма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заявителях</w:t>
            </w:r>
          </w:p>
          <w:p w14:paraId="3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Порядковый номер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  <w:p w14:paraId="43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4000000">
            <w:pPr>
              <w:ind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1225289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6000000">
            <w:pPr>
              <w:ind/>
              <w:jc w:val="center"/>
            </w:pPr>
            <w:r>
              <w:rPr>
                <w:color w:val="000000"/>
              </w:rPr>
              <w:t>19.08.2024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7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  <w:p w14:paraId="48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9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 w:val="0"/>
                <w:i w:val="0"/>
                <w:caps w:val="0"/>
                <w:color w:val="000000"/>
                <w:spacing w:val="0"/>
                <w:sz w:val="24"/>
              </w:rPr>
              <w:t>206619</w:t>
            </w:r>
            <w:r>
              <w:rPr>
                <w:rFonts w:ascii="Times New Roman" w:hAnsi="Times New Roman"/>
                <w:sz w:val="24"/>
              </w:rPr>
              <w:t>2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C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  <w:p w14:paraId="4D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E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3112624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1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  <w:p w14:paraId="52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3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3465190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6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08.08.2024</w:t>
            </w:r>
          </w:p>
          <w:p w14:paraId="57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8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4381094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B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  <w:p w14:paraId="5C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D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5594440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5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0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  <w:p w14:paraId="61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2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6272669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4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5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17.08.2024</w:t>
            </w:r>
          </w:p>
          <w:p w14:paraId="66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7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7854588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8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9.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9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A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19.08.2024</w:t>
            </w:r>
          </w:p>
          <w:p w14:paraId="6B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C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8836340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D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E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6F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17.08.2024</w:t>
            </w:r>
          </w:p>
          <w:p w14:paraId="70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1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8839808</w:t>
            </w:r>
          </w:p>
        </w:tc>
      </w:tr>
      <w:tr>
        <w:trPr>
          <w:trHeight w:hRule="atLeast" w:val="584"/>
        </w:trPr>
        <w:tc>
          <w:tcPr>
            <w:tcW w:type="dxa" w:w="99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2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type="dxa" w:w="188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3000000">
            <w:pPr>
              <w:ind/>
              <w:jc w:val="center"/>
              <w:rPr>
                <w:color w:val="000000"/>
              </w:rPr>
            </w:pPr>
            <w:r>
              <w:rPr>
                <w:color w:val="000000"/>
              </w:rPr>
              <w:t>15.08.2024</w:t>
            </w:r>
          </w:p>
        </w:tc>
        <w:tc>
          <w:tcPr>
            <w:tcW w:type="dxa" w:w="2311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4000000">
            <w:pPr>
              <w:ind/>
              <w:jc w:val="center"/>
              <w:rPr>
                <w:sz w:val="24"/>
              </w:rPr>
            </w:pPr>
            <w:r>
              <w:rPr>
                <w:color w:val="000000"/>
              </w:rPr>
              <w:t xml:space="preserve">15.08.2024 </w:t>
            </w:r>
          </w:p>
          <w:p w14:paraId="75000000">
            <w:pPr>
              <w:ind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color w:val="111111"/>
                <w:sz w:val="24"/>
              </w:rPr>
              <w:t>453 986</w:t>
            </w:r>
            <w:r>
              <w:rPr>
                <w:rFonts w:ascii="Times New Roman" w:hAnsi="Times New Roman"/>
                <w:color w:val="111111"/>
                <w:sz w:val="24"/>
              </w:rPr>
              <w:t>,00</w:t>
            </w:r>
          </w:p>
        </w:tc>
        <w:tc>
          <w:tcPr>
            <w:tcW w:type="dxa" w:w="462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76000000">
            <w:pPr>
              <w:ind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9108998</w:t>
            </w:r>
          </w:p>
        </w:tc>
      </w:tr>
    </w:tbl>
    <w:p w14:paraId="77000000">
      <w:pPr>
        <w:pStyle w:val="Style_3"/>
      </w:pPr>
      <w:r>
        <w:tab/>
      </w:r>
    </w:p>
    <w:p w14:paraId="78000000">
      <w:pPr>
        <w:pStyle w:val="Style_3"/>
        <w:ind w:firstLine="709" w:left="0"/>
      </w:pPr>
      <w:r>
        <w:t>Сведения о заявителях</w:t>
      </w:r>
      <w:r>
        <w:t xml:space="preserve"> по лоту № 1</w:t>
      </w:r>
      <w:r>
        <w:t xml:space="preserve"> в реестре недобросовестных участников аукциона отсутствуют.</w:t>
      </w:r>
    </w:p>
    <w:p w14:paraId="79000000">
      <w:pPr>
        <w:pStyle w:val="Style_3"/>
        <w:ind w:firstLine="567" w:left="0"/>
        <w:rPr>
          <w:b w:val="1"/>
        </w:rPr>
      </w:pPr>
    </w:p>
    <w:p w14:paraId="7A000000">
      <w:pPr>
        <w:pStyle w:val="Style_3"/>
        <w:ind w:firstLine="567" w:left="0"/>
        <w:rPr>
          <w:b w:val="1"/>
        </w:rPr>
      </w:pPr>
      <w:r>
        <w:rPr>
          <w:b w:val="1"/>
        </w:rPr>
        <w:t xml:space="preserve">  Решение комиссии:</w:t>
      </w:r>
    </w:p>
    <w:p w14:paraId="7B000000">
      <w:pPr>
        <w:pStyle w:val="Style_4"/>
        <w:numPr>
          <w:ilvl w:val="0"/>
          <w:numId w:val="1"/>
        </w:numPr>
        <w:tabs>
          <w:tab w:leader="none" w:pos="9781" w:val="left"/>
        </w:tabs>
        <w:ind w:right="61"/>
        <w:jc w:val="both"/>
        <w:rPr>
          <w:b w:val="1"/>
          <w:sz w:val="28"/>
        </w:rPr>
      </w:pPr>
      <w:r>
        <w:rPr>
          <w:b w:val="1"/>
          <w:sz w:val="28"/>
        </w:rPr>
        <w:t xml:space="preserve">Допустить к участию и признать участниками </w:t>
      </w:r>
      <w:r>
        <w:rPr>
          <w:b w:val="1"/>
          <w:sz w:val="28"/>
        </w:rPr>
        <w:t>аукциона, объявленного на 22</w:t>
      </w:r>
      <w:r>
        <w:rPr>
          <w:b w:val="1"/>
          <w:sz w:val="28"/>
        </w:rPr>
        <w:t>.08</w:t>
      </w:r>
      <w:r>
        <w:rPr>
          <w:b w:val="1"/>
          <w:sz w:val="28"/>
        </w:rPr>
        <w:t>.2024</w:t>
      </w:r>
      <w:r>
        <w:rPr>
          <w:b w:val="1"/>
          <w:sz w:val="28"/>
        </w:rPr>
        <w:t>, по лоту</w:t>
      </w:r>
      <w:r>
        <w:rPr>
          <w:b w:val="1"/>
          <w:sz w:val="28"/>
        </w:rPr>
        <w:t xml:space="preserve"> № 1</w:t>
      </w:r>
      <w:r>
        <w:rPr>
          <w:b w:val="1"/>
          <w:sz w:val="28"/>
        </w:rPr>
        <w:t xml:space="preserve"> </w:t>
      </w:r>
      <w:r>
        <w:rPr>
          <w:b w:val="1"/>
          <w:sz w:val="28"/>
        </w:rPr>
        <w:t>следующих претендентов:</w:t>
      </w:r>
    </w:p>
    <w:p w14:paraId="7C000000">
      <w:pPr>
        <w:pStyle w:val="Style_4"/>
        <w:tabs>
          <w:tab w:leader="none" w:pos="9781" w:val="left"/>
        </w:tabs>
        <w:ind w:firstLine="0" w:left="1084" w:right="61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1.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1225289</w:t>
      </w:r>
    </w:p>
    <w:p w14:paraId="7D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color w:val="000000"/>
          <w:sz w:val="28"/>
        </w:rPr>
        <w:t xml:space="preserve">2. 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</w:rPr>
        <w:t>206619</w:t>
      </w:r>
      <w:r>
        <w:rPr>
          <w:rFonts w:ascii="Times New Roman" w:hAnsi="Times New Roman"/>
          <w:sz w:val="28"/>
        </w:rPr>
        <w:t>2</w:t>
      </w:r>
    </w:p>
    <w:p w14:paraId="7E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3. </w:t>
      </w:r>
      <w:r>
        <w:rPr>
          <w:rFonts w:ascii="Times New Roman" w:hAnsi="Times New Roman"/>
          <w:sz w:val="28"/>
        </w:rPr>
        <w:t>3112624</w:t>
      </w:r>
    </w:p>
    <w:p w14:paraId="7F000000">
      <w:pPr>
        <w:pStyle w:val="Style_4"/>
        <w:tabs>
          <w:tab w:leader="none" w:pos="9781" w:val="left"/>
        </w:tabs>
        <w:ind w:firstLine="0" w:left="1084" w:right="61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4. </w:t>
      </w:r>
      <w:r>
        <w:rPr>
          <w:rFonts w:ascii="Times New Roman" w:hAnsi="Times New Roman"/>
          <w:sz w:val="28"/>
        </w:rPr>
        <w:t>3465190</w:t>
      </w:r>
    </w:p>
    <w:p w14:paraId="80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5. </w:t>
      </w:r>
      <w:r>
        <w:rPr>
          <w:rFonts w:ascii="Times New Roman" w:hAnsi="Times New Roman"/>
          <w:sz w:val="28"/>
        </w:rPr>
        <w:t>4381094</w:t>
      </w:r>
    </w:p>
    <w:p w14:paraId="81000000">
      <w:pPr>
        <w:pStyle w:val="Style_4"/>
        <w:tabs>
          <w:tab w:leader="none" w:pos="9781" w:val="left"/>
        </w:tabs>
        <w:ind w:firstLine="0" w:left="1084" w:right="61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6. </w:t>
      </w:r>
      <w:r>
        <w:rPr>
          <w:rFonts w:ascii="Times New Roman" w:hAnsi="Times New Roman"/>
          <w:sz w:val="28"/>
        </w:rPr>
        <w:t>5594440</w:t>
      </w:r>
    </w:p>
    <w:p w14:paraId="82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7. </w:t>
      </w:r>
      <w:r>
        <w:rPr>
          <w:rFonts w:ascii="Times New Roman" w:hAnsi="Times New Roman"/>
          <w:sz w:val="28"/>
        </w:rPr>
        <w:t>6272669</w:t>
      </w:r>
    </w:p>
    <w:p w14:paraId="83000000">
      <w:pPr>
        <w:pStyle w:val="Style_4"/>
        <w:tabs>
          <w:tab w:leader="none" w:pos="9781" w:val="left"/>
        </w:tabs>
        <w:ind w:firstLine="0" w:left="1084" w:right="61"/>
        <w:jc w:val="both"/>
        <w:rPr>
          <w:rFonts w:ascii="Times New Roman" w:hAnsi="Times New Roman"/>
          <w:sz w:val="28"/>
        </w:rPr>
      </w:pPr>
      <w:r>
        <w:rPr>
          <w:sz w:val="28"/>
        </w:rPr>
        <w:t xml:space="preserve">8. </w:t>
      </w:r>
      <w:r>
        <w:rPr>
          <w:rFonts w:ascii="Times New Roman" w:hAnsi="Times New Roman"/>
          <w:sz w:val="28"/>
        </w:rPr>
        <w:t>7854588</w:t>
      </w:r>
    </w:p>
    <w:p w14:paraId="84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9. </w:t>
      </w:r>
      <w:r>
        <w:rPr>
          <w:rFonts w:ascii="Times New Roman" w:hAnsi="Times New Roman"/>
          <w:sz w:val="28"/>
        </w:rPr>
        <w:t>8836340</w:t>
      </w:r>
    </w:p>
    <w:p w14:paraId="85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10. </w:t>
      </w:r>
      <w:r>
        <w:rPr>
          <w:rFonts w:ascii="Times New Roman" w:hAnsi="Times New Roman"/>
          <w:sz w:val="28"/>
        </w:rPr>
        <w:t>8839808</w:t>
      </w:r>
    </w:p>
    <w:p w14:paraId="86000000">
      <w:pPr>
        <w:pStyle w:val="Style_4"/>
        <w:tabs>
          <w:tab w:leader="none" w:pos="9781" w:val="left"/>
        </w:tabs>
        <w:ind w:firstLine="0" w:left="1084" w:right="61"/>
        <w:jc w:val="both"/>
        <w:rPr>
          <w:sz w:val="28"/>
        </w:rPr>
      </w:pPr>
      <w:r>
        <w:rPr>
          <w:sz w:val="28"/>
        </w:rPr>
        <w:t xml:space="preserve">11. </w:t>
      </w:r>
      <w:r>
        <w:rPr>
          <w:rFonts w:ascii="Times New Roman" w:hAnsi="Times New Roman"/>
          <w:sz w:val="28"/>
        </w:rPr>
        <w:t>9108998</w:t>
      </w:r>
    </w:p>
    <w:p w14:paraId="87000000">
      <w:pPr>
        <w:ind w:firstLine="709" w:left="0"/>
        <w:rPr>
          <w:b w:val="1"/>
          <w:color w:val="000000"/>
          <w:sz w:val="28"/>
        </w:rPr>
      </w:pPr>
    </w:p>
    <w:p w14:paraId="88000000">
      <w:pPr>
        <w:pStyle w:val="Style_4"/>
        <w:numPr>
          <w:ilvl w:val="0"/>
          <w:numId w:val="1"/>
        </w:numPr>
        <w:rPr>
          <w:b w:val="1"/>
          <w:color w:val="000000"/>
          <w:sz w:val="28"/>
        </w:rPr>
      </w:pPr>
      <w:r>
        <w:rPr>
          <w:b w:val="1"/>
          <w:color w:val="000000"/>
          <w:sz w:val="28"/>
        </w:rPr>
        <w:t>Отказать в допуске к участию в аукционе: нет</w:t>
      </w:r>
    </w:p>
    <w:p w14:paraId="89000000">
      <w:pPr>
        <w:rPr>
          <w:color w:val="000000"/>
          <w:sz w:val="28"/>
        </w:rPr>
      </w:pPr>
    </w:p>
    <w:p w14:paraId="8A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Комиссия:   </w:t>
      </w:r>
    </w:p>
    <w:p w14:paraId="8B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   </w:t>
      </w:r>
    </w:p>
    <w:p w14:paraId="8C000000">
      <w:pPr>
        <w:rPr>
          <w:sz w:val="28"/>
        </w:rPr>
      </w:pPr>
      <w:r>
        <w:rPr>
          <w:color w:val="000000"/>
          <w:sz w:val="28"/>
        </w:rPr>
        <w:t xml:space="preserve">  </w:t>
      </w:r>
      <w:r>
        <w:rPr>
          <w:sz w:val="28"/>
        </w:rPr>
        <w:t>Н.В. Бенедюк</w:t>
      </w:r>
      <w:r>
        <w:rPr>
          <w:color w:val="000000"/>
          <w:sz w:val="28"/>
        </w:rPr>
        <w:t>___________________</w:t>
      </w:r>
      <w:r>
        <w:rPr>
          <w:color w:val="000000"/>
          <w:sz w:val="28"/>
        </w:rPr>
        <w:t xml:space="preserve">      </w:t>
      </w:r>
      <w:r>
        <w:rPr>
          <w:color w:val="000000"/>
          <w:sz w:val="28"/>
        </w:rPr>
        <w:t xml:space="preserve"> </w:t>
      </w:r>
      <w:r>
        <w:rPr>
          <w:sz w:val="28"/>
        </w:rPr>
        <w:t xml:space="preserve"> В.Ю. Ивашов _________________</w:t>
      </w:r>
    </w:p>
    <w:p w14:paraId="8D000000">
      <w:pPr>
        <w:rPr>
          <w:color w:val="000000"/>
          <w:sz w:val="28"/>
        </w:rPr>
      </w:pPr>
      <w:r>
        <w:rPr>
          <w:color w:val="000000"/>
          <w:sz w:val="28"/>
        </w:rPr>
        <w:t xml:space="preserve">  </w:t>
      </w:r>
    </w:p>
    <w:tbl>
      <w:tblPr>
        <w:tblStyle w:val="Style_2"/>
        <w:tblLayout w:type="fixed"/>
      </w:tblPr>
      <w:tblGrid>
        <w:gridCol w:w="4715"/>
        <w:gridCol w:w="4640"/>
      </w:tblGrid>
      <w:tr>
        <w:tc>
          <w:tcPr>
            <w:tcW w:type="dxa" w:w="4715"/>
            <w:shd w:fill="auto" w:val="clear"/>
          </w:tcPr>
          <w:p w14:paraId="8E000000">
            <w:pPr>
              <w:rPr>
                <w:sz w:val="28"/>
              </w:rPr>
            </w:pPr>
            <w:r>
              <w:rPr>
                <w:sz w:val="28"/>
              </w:rPr>
              <w:t>С.В. Холод</w:t>
            </w:r>
            <w:r>
              <w:rPr>
                <w:sz w:val="28"/>
              </w:rPr>
              <w:t>_____________________</w:t>
            </w:r>
          </w:p>
          <w:p w14:paraId="8F000000">
            <w:pPr>
              <w:rPr>
                <w:sz w:val="28"/>
              </w:rPr>
            </w:pPr>
          </w:p>
          <w:p w14:paraId="90000000">
            <w:pPr>
              <w:rPr>
                <w:sz w:val="28"/>
              </w:rPr>
            </w:pPr>
            <w:r>
              <w:rPr>
                <w:sz w:val="28"/>
              </w:rPr>
              <w:t>Т.В. Заикина</w:t>
            </w:r>
            <w:r>
              <w:rPr>
                <w:sz w:val="28"/>
              </w:rPr>
              <w:t>____________________</w:t>
            </w:r>
          </w:p>
        </w:tc>
        <w:tc>
          <w:tcPr>
            <w:tcW w:type="dxa" w:w="4640"/>
            <w:shd w:fill="auto" w:val="clear"/>
          </w:tcPr>
          <w:tbl>
            <w:tblPr>
              <w:tblStyle w:val="Style_2"/>
              <w:tblLayout w:type="fixed"/>
            </w:tblPr>
            <w:tblGrid>
              <w:gridCol w:w="4640"/>
            </w:tblGrid>
            <w:tr>
              <w:tc>
                <w:tcPr>
                  <w:tcW w:type="dxa" w:w="4640"/>
                  <w:shd w:fill="auto" w:val="clear"/>
                </w:tcPr>
                <w:p w14:paraId="91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>
                    <w:rPr>
                      <w:sz w:val="28"/>
                    </w:rPr>
                    <w:t>Е.В. Кнотько</w:t>
                  </w:r>
                  <w:r>
                    <w:rPr>
                      <w:sz w:val="28"/>
                    </w:rPr>
                    <w:t>__________________</w:t>
                  </w:r>
                </w:p>
                <w:p w14:paraId="92000000">
                  <w:pPr>
                    <w:rPr>
                      <w:sz w:val="28"/>
                    </w:rPr>
                  </w:pP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93000000">
                  <w:pPr>
                    <w:rPr>
                      <w:sz w:val="28"/>
                    </w:rPr>
                  </w:pPr>
                  <w:r>
                    <w:rPr>
                      <w:sz w:val="28"/>
                    </w:rPr>
                    <w:t>И.М. Филимонов</w:t>
                  </w:r>
                  <w:r>
                    <w:rPr>
                      <w:sz w:val="28"/>
                    </w:rPr>
                    <w:t>_______________</w:t>
                  </w:r>
                </w:p>
              </w:tc>
            </w:tr>
            <w:tr>
              <w:tc>
                <w:tcPr>
                  <w:tcW w:type="dxa" w:w="4640"/>
                  <w:shd w:fill="auto" w:val="clear"/>
                </w:tcPr>
                <w:p w14:paraId="94000000">
                  <w:pPr>
                    <w:rPr>
                      <w:sz w:val="28"/>
                    </w:rPr>
                  </w:pPr>
                </w:p>
              </w:tc>
            </w:tr>
          </w:tbl>
          <w:p w14:paraId="95000000">
            <w:pPr>
              <w:rPr>
                <w:color w:val="000000"/>
                <w:sz w:val="28"/>
              </w:rPr>
            </w:pPr>
          </w:p>
        </w:tc>
      </w:tr>
    </w:tbl>
    <w:p w14:paraId="96000000">
      <w:pPr>
        <w:rPr>
          <w:sz w:val="28"/>
        </w:rPr>
      </w:pPr>
      <w:r>
        <w:rPr>
          <w:sz w:val="28"/>
        </w:rPr>
        <w:t xml:space="preserve">  </w:t>
      </w:r>
      <w:r>
        <w:rPr>
          <w:sz w:val="28"/>
        </w:rPr>
        <w:t xml:space="preserve"> </w:t>
      </w:r>
      <w:r>
        <w:rPr>
          <w:sz w:val="28"/>
        </w:rPr>
        <w:t xml:space="preserve">    </w:t>
      </w:r>
    </w:p>
    <w:p w14:paraId="97000000">
      <w:r>
        <w:rPr>
          <w:sz w:val="28"/>
        </w:rPr>
        <w:t xml:space="preserve">         </w:t>
      </w:r>
    </w:p>
    <w:sectPr>
      <w:headerReference r:id="rId1" w:type="default"/>
      <w:pgSz w:h="16838" w:orient="portrait" w:w="11906"/>
      <w:pgMar w:bottom="397" w:footer="709" w:gutter="0" w:header="709" w:left="1418" w:right="567" w:top="567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center"/>
    </w:pPr>
  </w:p>
  <w:p w14:paraId="02000000">
    <w:pPr>
      <w:pStyle w:val="Style_1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."/>
      <w:lvlJc w:val="left"/>
      <w:pPr>
        <w:ind w:hanging="375" w:left="1084"/>
      </w:pPr>
      <w:rPr>
        <w:b w:val="1"/>
      </w:rPr>
    </w:lvl>
    <w:lvl w:ilvl="1">
      <w:start w:val="1"/>
      <w:numFmt w:val="lowerLetter"/>
      <w:lvlText w:val="%2."/>
      <w:lvlJc w:val="left"/>
      <w:pPr>
        <w:ind w:hanging="360" w:left="1789"/>
      </w:pPr>
    </w:lvl>
    <w:lvl w:ilvl="2">
      <w:start w:val="1"/>
      <w:numFmt w:val="lowerRoman"/>
      <w:lvlText w:val="%3."/>
      <w:lvlJc w:val="right"/>
      <w:pPr>
        <w:ind w:hanging="180" w:left="2509"/>
      </w:pPr>
    </w:lvl>
    <w:lvl w:ilvl="3">
      <w:start w:val="1"/>
      <w:numFmt w:val="decimal"/>
      <w:lvlText w:val="%4."/>
      <w:lvlJc w:val="left"/>
      <w:pPr>
        <w:ind w:hanging="360" w:left="3229"/>
      </w:pPr>
    </w:lvl>
    <w:lvl w:ilvl="4">
      <w:start w:val="1"/>
      <w:numFmt w:val="lowerLetter"/>
      <w:lvlText w:val="%5."/>
      <w:lvlJc w:val="left"/>
      <w:pPr>
        <w:ind w:hanging="360" w:left="3949"/>
      </w:pPr>
    </w:lvl>
    <w:lvl w:ilvl="5">
      <w:start w:val="1"/>
      <w:numFmt w:val="lowerRoman"/>
      <w:lvlText w:val="%6."/>
      <w:lvlJc w:val="right"/>
      <w:pPr>
        <w:ind w:hanging="180" w:left="4669"/>
      </w:pPr>
    </w:lvl>
    <w:lvl w:ilvl="6">
      <w:start w:val="1"/>
      <w:numFmt w:val="decimal"/>
      <w:lvlText w:val="%7."/>
      <w:lvlJc w:val="left"/>
      <w:pPr>
        <w:ind w:hanging="360" w:left="5389"/>
      </w:pPr>
    </w:lvl>
    <w:lvl w:ilvl="7">
      <w:start w:val="1"/>
      <w:numFmt w:val="lowerLetter"/>
      <w:lvlText w:val="%8."/>
      <w:lvlJc w:val="left"/>
      <w:pPr>
        <w:ind w:hanging="360" w:left="6109"/>
      </w:pPr>
    </w:lvl>
    <w:lvl w:ilvl="8">
      <w:start w:val="1"/>
      <w:numFmt w:val="lowerRoman"/>
      <w:lvlText w:val="%9."/>
      <w:lvlJc w:val="right"/>
      <w:pPr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spacing w:after="0" w:line="240" w:lineRule="auto"/>
      <w:ind/>
    </w:pPr>
    <w:rPr>
      <w:rFonts w:ascii="Times New Roman" w:hAnsi="Times New Roman"/>
      <w:sz w:val="24"/>
    </w:rPr>
  </w:style>
  <w:style w:default="1" w:styleId="Style_5_ch" w:type="character">
    <w:name w:val="Normal"/>
    <w:link w:val="Style_5"/>
    <w:rPr>
      <w:rFonts w:ascii="Times New Roman" w:hAnsi="Times New Roman"/>
      <w:sz w:val="24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ind/>
      <w:jc w:val="both"/>
    </w:pPr>
    <w:rPr>
      <w:sz w:val="28"/>
    </w:rPr>
  </w:style>
  <w:style w:styleId="Style_3_ch" w:type="character">
    <w:name w:val="Body Text"/>
    <w:basedOn w:val="Style_5_ch"/>
    <w:link w:val="Style_3"/>
    <w:rPr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footer"/>
    <w:basedOn w:val="Style_5"/>
    <w:link w:val="Style_11_ch"/>
    <w:pPr>
      <w:tabs>
        <w:tab w:leader="none" w:pos="4677" w:val="center"/>
        <w:tab w:leader="none" w:pos="9355" w:val="right"/>
      </w:tabs>
      <w:ind/>
    </w:pPr>
  </w:style>
  <w:style w:styleId="Style_11_ch" w:type="character">
    <w:name w:val="footer"/>
    <w:basedOn w:val="Style_5_ch"/>
    <w:link w:val="Style_11"/>
  </w:style>
  <w:style w:styleId="Style_4" w:type="paragraph">
    <w:name w:val="List Paragraph"/>
    <w:basedOn w:val="Style_5"/>
    <w:link w:val="Style_4_ch"/>
    <w:pPr>
      <w:ind w:firstLine="0" w:left="720"/>
      <w:contextualSpacing w:val="1"/>
    </w:pPr>
  </w:style>
  <w:style w:styleId="Style_4_ch" w:type="character">
    <w:name w:val="List Paragraph"/>
    <w:basedOn w:val="Style_5_ch"/>
    <w:link w:val="Style_4"/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Default Paragraph Font"/>
    <w:link w:val="Style_13_ch"/>
  </w:style>
  <w:style w:styleId="Style_13_ch" w:type="character">
    <w:name w:val="Default Paragraph Font"/>
    <w:link w:val="Style_13"/>
  </w:style>
  <w:style w:styleId="Style_14" w:type="paragraph">
    <w:name w:val="heading 5"/>
    <w:next w:val="Style_5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5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6" w:type="paragraph">
    <w:name w:val="Hyperlink"/>
    <w:basedOn w:val="Style_13"/>
    <w:link w:val="Style_16_ch"/>
    <w:rPr>
      <w:color w:themeColor="hyperlink" w:val="0563C1"/>
      <w:u w:val="single"/>
    </w:rPr>
  </w:style>
  <w:style w:styleId="Style_16_ch" w:type="character">
    <w:name w:val="Hyperlink"/>
    <w:basedOn w:val="Style_13_ch"/>
    <w:link w:val="Style_16"/>
    <w:rPr>
      <w:color w:themeColor="hyperlink" w:val="0563C1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5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5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Balloon Text"/>
    <w:basedOn w:val="Style_5"/>
    <w:link w:val="Style_21_ch"/>
    <w:rPr>
      <w:rFonts w:ascii="Segoe UI" w:hAnsi="Segoe UI"/>
      <w:sz w:val="18"/>
    </w:rPr>
  </w:style>
  <w:style w:styleId="Style_21_ch" w:type="character">
    <w:name w:val="Balloon Text"/>
    <w:basedOn w:val="Style_5_ch"/>
    <w:link w:val="Style_21"/>
    <w:rPr>
      <w:rFonts w:ascii="Segoe UI" w:hAnsi="Segoe UI"/>
      <w:sz w:val="18"/>
    </w:rPr>
  </w:style>
  <w:style w:styleId="Style_22" w:type="paragraph">
    <w:name w:val="toc 8"/>
    <w:next w:val="Style_5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5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5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5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5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1" w:type="paragraph">
    <w:name w:val="header"/>
    <w:basedOn w:val="Style_5"/>
    <w:link w:val="Style_1_ch"/>
    <w:pPr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27" w:type="paragraph">
    <w:name w:val="heading 2"/>
    <w:next w:val="Style_5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8" Target="numbering.xml" Type="http://schemas.openxmlformats.org/officeDocument/2006/relationships/numbering"/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2024-08-22T08:12:51Z</dcterms:modified>
</cp:coreProperties>
</file>