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C467C3">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54681D">
        <w:rPr>
          <w:rFonts w:ascii="Times New Roman" w:eastAsia="Times New Roman" w:hAnsi="Times New Roman" w:cs="Times New Roman"/>
          <w:sz w:val="28"/>
          <w:szCs w:val="28"/>
          <w:lang w:eastAsia="ru-RU"/>
        </w:rPr>
        <w:t>02</w:t>
      </w:r>
      <w:r w:rsidR="006F0D47">
        <w:rPr>
          <w:rFonts w:ascii="Times New Roman" w:eastAsia="Times New Roman" w:hAnsi="Times New Roman" w:cs="Times New Roman"/>
          <w:sz w:val="28"/>
          <w:szCs w:val="28"/>
          <w:lang w:eastAsia="ru-RU"/>
        </w:rPr>
        <w:t>.0</w:t>
      </w:r>
      <w:r w:rsidR="0054681D">
        <w:rPr>
          <w:rFonts w:ascii="Times New Roman" w:eastAsia="Times New Roman" w:hAnsi="Times New Roman" w:cs="Times New Roman"/>
          <w:sz w:val="28"/>
          <w:szCs w:val="28"/>
          <w:lang w:eastAsia="ru-RU"/>
        </w:rPr>
        <w:t>2</w:t>
      </w:r>
      <w:r w:rsidR="006F0D47">
        <w:rPr>
          <w:rFonts w:ascii="Times New Roman" w:eastAsia="Times New Roman" w:hAnsi="Times New Roman" w:cs="Times New Roman"/>
          <w:sz w:val="28"/>
          <w:szCs w:val="28"/>
          <w:lang w:eastAsia="ru-RU"/>
        </w:rPr>
        <w:t>.202</w:t>
      </w:r>
      <w:r w:rsidR="0054681D">
        <w:rPr>
          <w:rFonts w:ascii="Times New Roman" w:eastAsia="Times New Roman" w:hAnsi="Times New Roman" w:cs="Times New Roman"/>
          <w:sz w:val="28"/>
          <w:szCs w:val="28"/>
          <w:lang w:eastAsia="ru-RU"/>
        </w:rPr>
        <w:t>3</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4681D">
        <w:rPr>
          <w:rFonts w:ascii="Times New Roman" w:eastAsia="Times New Roman" w:hAnsi="Times New Roman" w:cs="Times New Roman"/>
          <w:sz w:val="28"/>
          <w:szCs w:val="28"/>
          <w:lang w:eastAsia="ru-RU"/>
        </w:rPr>
        <w:t>195</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54681D">
        <w:rPr>
          <w:rFonts w:ascii="Times New Roman" w:eastAsia="Times New Roman" w:hAnsi="Times New Roman" w:cs="Times New Roman"/>
          <w:b/>
          <w:sz w:val="28"/>
          <w:szCs w:val="24"/>
          <w:lang w:eastAsia="ru-RU"/>
        </w:rPr>
        <w:t>14</w:t>
      </w:r>
      <w:r w:rsidR="006F0D47">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03</w:t>
      </w:r>
      <w:r w:rsidR="006F0D47">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9A7098">
        <w:rPr>
          <w:rFonts w:ascii="Times New Roman" w:eastAsia="Times New Roman" w:hAnsi="Times New Roman" w:cs="Times New Roman"/>
          <w:b/>
          <w:sz w:val="28"/>
          <w:szCs w:val="24"/>
          <w:lang w:eastAsia="ru-RU"/>
        </w:rPr>
        <w:t xml:space="preserve">аукционе в электронной форме: </w:t>
      </w:r>
      <w:r w:rsidR="0054681D">
        <w:rPr>
          <w:rFonts w:ascii="Times New Roman" w:eastAsia="Times New Roman" w:hAnsi="Times New Roman" w:cs="Times New Roman"/>
          <w:b/>
          <w:sz w:val="28"/>
          <w:szCs w:val="24"/>
          <w:lang w:eastAsia="ru-RU"/>
        </w:rPr>
        <w:t>09</w:t>
      </w:r>
      <w:r w:rsidRPr="00D451E6">
        <w:rPr>
          <w:rFonts w:ascii="Times New Roman" w:eastAsia="Times New Roman" w:hAnsi="Times New Roman" w:cs="Times New Roman"/>
          <w:b/>
          <w:sz w:val="28"/>
          <w:szCs w:val="24"/>
          <w:lang w:eastAsia="ru-RU"/>
        </w:rPr>
        <w:t>.</w:t>
      </w:r>
      <w:r w:rsidR="0054681D">
        <w:rPr>
          <w:rFonts w:ascii="Times New Roman" w:eastAsia="Times New Roman" w:hAnsi="Times New Roman" w:cs="Times New Roman"/>
          <w:b/>
          <w:sz w:val="28"/>
          <w:szCs w:val="24"/>
          <w:lang w:eastAsia="ru-RU"/>
        </w:rPr>
        <w:t>02</w:t>
      </w:r>
      <w:r w:rsidRPr="00D451E6">
        <w:rPr>
          <w:rFonts w:ascii="Times New Roman" w:eastAsia="Times New Roman" w:hAnsi="Times New Roman" w:cs="Times New Roman"/>
          <w:b/>
          <w:sz w:val="28"/>
          <w:szCs w:val="24"/>
          <w:lang w:eastAsia="ru-RU"/>
        </w:rPr>
        <w:t>.202</w:t>
      </w:r>
      <w:r w:rsidR="0054681D">
        <w:rPr>
          <w:rFonts w:ascii="Times New Roman" w:eastAsia="Times New Roman" w:hAnsi="Times New Roman" w:cs="Times New Roman"/>
          <w:b/>
          <w:sz w:val="28"/>
          <w:szCs w:val="24"/>
          <w:lang w:eastAsia="ru-RU"/>
        </w:rPr>
        <w:t>3</w:t>
      </w:r>
      <w:r w:rsidRPr="00D451E6">
        <w:rPr>
          <w:rFonts w:ascii="Times New Roman" w:eastAsia="Times New Roman" w:hAnsi="Times New Roman" w:cs="Times New Roman"/>
          <w:b/>
          <w:sz w:val="28"/>
          <w:szCs w:val="24"/>
          <w:lang w:eastAsia="ru-RU"/>
        </w:rPr>
        <w:t xml:space="preserve">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54681D">
        <w:rPr>
          <w:rFonts w:ascii="Times New Roman" w:eastAsia="Times New Roman" w:hAnsi="Times New Roman" w:cs="Times New Roman"/>
          <w:b/>
          <w:sz w:val="28"/>
          <w:szCs w:val="28"/>
          <w:lang w:eastAsia="ru-RU"/>
        </w:rPr>
        <w:t>10</w:t>
      </w:r>
      <w:r w:rsidR="006F0D47" w:rsidRPr="00D451E6">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03</w:t>
      </w:r>
      <w:r w:rsidR="006F0D47" w:rsidRPr="00D451E6">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Дата рассмотрения заявок на участие в </w:t>
      </w:r>
      <w:r w:rsidR="009A7098">
        <w:rPr>
          <w:rFonts w:ascii="Times New Roman" w:eastAsia="Times New Roman" w:hAnsi="Times New Roman" w:cs="Times New Roman"/>
          <w:b/>
          <w:sz w:val="28"/>
          <w:szCs w:val="28"/>
          <w:lang w:eastAsia="ru-RU"/>
        </w:rPr>
        <w:t xml:space="preserve">аукционе в электронной форме: </w:t>
      </w:r>
      <w:r w:rsidR="0054681D">
        <w:rPr>
          <w:rFonts w:ascii="Times New Roman" w:eastAsia="Times New Roman" w:hAnsi="Times New Roman" w:cs="Times New Roman"/>
          <w:b/>
          <w:sz w:val="28"/>
          <w:szCs w:val="28"/>
          <w:lang w:eastAsia="ru-RU"/>
        </w:rPr>
        <w:t>13</w:t>
      </w:r>
      <w:r>
        <w:rPr>
          <w:rFonts w:ascii="Times New Roman" w:eastAsia="Times New Roman" w:hAnsi="Times New Roman" w:cs="Times New Roman"/>
          <w:b/>
          <w:sz w:val="28"/>
          <w:szCs w:val="28"/>
          <w:lang w:eastAsia="ru-RU"/>
        </w:rPr>
        <w:t>.</w:t>
      </w:r>
      <w:r w:rsidR="0054681D">
        <w:rPr>
          <w:rFonts w:ascii="Times New Roman" w:eastAsia="Times New Roman" w:hAnsi="Times New Roman" w:cs="Times New Roman"/>
          <w:b/>
          <w:sz w:val="28"/>
          <w:szCs w:val="28"/>
          <w:lang w:eastAsia="ru-RU"/>
        </w:rPr>
        <w:t>03</w:t>
      </w:r>
      <w:r>
        <w:rPr>
          <w:rFonts w:ascii="Times New Roman" w:eastAsia="Times New Roman" w:hAnsi="Times New Roman" w:cs="Times New Roman"/>
          <w:b/>
          <w:sz w:val="28"/>
          <w:szCs w:val="28"/>
          <w:lang w:eastAsia="ru-RU"/>
        </w:rPr>
        <w:t>.202</w:t>
      </w:r>
      <w:r w:rsidR="0054681D">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proofErr w:type="spellStart"/>
      <w:r w:rsidRPr="00A56F7C">
        <w:rPr>
          <w:rFonts w:ascii="Times New Roman" w:eastAsia="Times New Roman" w:hAnsi="Times New Roman" w:cs="Times New Roman"/>
          <w:b/>
          <w:sz w:val="28"/>
          <w:szCs w:val="28"/>
          <w:lang w:eastAsia="ru-RU"/>
        </w:rPr>
        <w:t>Кожевническая</w:t>
      </w:r>
      <w:proofErr w:type="spellEnd"/>
      <w:r w:rsidRPr="00A56F7C">
        <w:rPr>
          <w:rFonts w:ascii="Times New Roman" w:eastAsia="Times New Roman" w:hAnsi="Times New Roman" w:cs="Times New Roman"/>
          <w:b/>
          <w:sz w:val="28"/>
          <w:szCs w:val="28"/>
          <w:lang w:eastAsia="ru-RU"/>
        </w:rPr>
        <w:t>, д. 14, стр. 5, тел.: 8 (495) 150-20-20, факс 8 (495) 730-59-07.</w:t>
      </w:r>
    </w:p>
    <w:p w:rsidR="00976B1D" w:rsidRPr="007F41A2" w:rsidRDefault="00976B1D"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9A7098" w:rsidRPr="009A7098">
        <w:rPr>
          <w:rFonts w:ascii="Times New Roman" w:eastAsia="Times New Roman" w:hAnsi="Times New Roman" w:cs="Times New Roman"/>
          <w:color w:val="111111"/>
          <w:sz w:val="28"/>
          <w:szCs w:val="28"/>
          <w:lang w:eastAsia="ru-RU"/>
        </w:rPr>
        <w:t xml:space="preserve">Ставропольский край, городской округ город Ставрополь, город Ставрополь, </w:t>
      </w:r>
      <w:r w:rsidR="0054681D">
        <w:rPr>
          <w:rFonts w:ascii="Times New Roman" w:eastAsia="Times New Roman" w:hAnsi="Times New Roman" w:cs="Times New Roman"/>
          <w:color w:val="111111"/>
          <w:sz w:val="28"/>
          <w:szCs w:val="28"/>
          <w:lang w:eastAsia="ru-RU"/>
        </w:rPr>
        <w:t>улица 50 лет ВЛКСМ</w:t>
      </w:r>
      <w:r w:rsidR="009A7098" w:rsidRPr="009A7098">
        <w:rPr>
          <w:rFonts w:ascii="Times New Roman" w:eastAsia="Times New Roman" w:hAnsi="Times New Roman" w:cs="Times New Roman"/>
          <w:color w:val="111111"/>
          <w:sz w:val="28"/>
          <w:szCs w:val="28"/>
          <w:lang w:eastAsia="ru-RU"/>
        </w:rPr>
        <w:t>, земельный участок 5</w:t>
      </w:r>
      <w:r w:rsidR="0054681D">
        <w:rPr>
          <w:rFonts w:ascii="Times New Roman" w:eastAsia="Times New Roman" w:hAnsi="Times New Roman" w:cs="Times New Roman"/>
          <w:color w:val="111111"/>
          <w:sz w:val="28"/>
          <w:szCs w:val="28"/>
          <w:lang w:eastAsia="ru-RU"/>
        </w:rPr>
        <w:t>3/8</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54681D">
        <w:rPr>
          <w:rFonts w:ascii="Times New Roman" w:eastAsia="Times New Roman" w:hAnsi="Times New Roman" w:cs="Times New Roman"/>
          <w:color w:val="111111"/>
          <w:sz w:val="28"/>
          <w:szCs w:val="28"/>
          <w:lang w:eastAsia="ru-RU"/>
        </w:rPr>
        <w:t>011605</w:t>
      </w:r>
      <w:r w:rsidR="00A809B9">
        <w:rPr>
          <w:rFonts w:ascii="Times New Roman" w:eastAsia="Times New Roman" w:hAnsi="Times New Roman" w:cs="Times New Roman"/>
          <w:color w:val="111111"/>
          <w:sz w:val="28"/>
          <w:szCs w:val="28"/>
          <w:lang w:eastAsia="ru-RU"/>
        </w:rPr>
        <w:t>:</w:t>
      </w:r>
      <w:r w:rsidR="0054681D">
        <w:rPr>
          <w:rFonts w:ascii="Times New Roman" w:eastAsia="Times New Roman" w:hAnsi="Times New Roman" w:cs="Times New Roman"/>
          <w:color w:val="111111"/>
          <w:sz w:val="28"/>
          <w:szCs w:val="28"/>
          <w:lang w:eastAsia="ru-RU"/>
        </w:rPr>
        <w:t>20035</w:t>
      </w:r>
      <w:r w:rsidR="00117822" w:rsidRPr="00871074">
        <w:rPr>
          <w:rFonts w:ascii="Times New Roman" w:eastAsia="Times New Roman" w:hAnsi="Times New Roman" w:cs="Times New Roman"/>
          <w:color w:val="111111"/>
          <w:sz w:val="28"/>
          <w:szCs w:val="28"/>
          <w:lang w:eastAsia="ru-RU"/>
        </w:rPr>
        <w:t xml:space="preserve">, площадь </w:t>
      </w:r>
      <w:r w:rsidR="0054681D">
        <w:rPr>
          <w:rFonts w:ascii="Times New Roman" w:eastAsia="Times New Roman" w:hAnsi="Times New Roman" w:cs="Times New Roman"/>
          <w:color w:val="111111"/>
          <w:sz w:val="28"/>
          <w:szCs w:val="28"/>
          <w:lang w:eastAsia="ru-RU"/>
        </w:rPr>
        <w:t>150</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54681D">
        <w:rPr>
          <w:rFonts w:ascii="Times New Roman" w:eastAsia="Times New Roman" w:hAnsi="Times New Roman" w:cs="Times New Roman"/>
          <w:color w:val="111111"/>
          <w:sz w:val="28"/>
          <w:szCs w:val="28"/>
          <w:lang w:eastAsia="ru-RU"/>
        </w:rPr>
        <w:t>площадки для занятий спортом</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54681D">
        <w:rPr>
          <w:rFonts w:ascii="Times New Roman" w:eastAsia="Times New Roman" w:hAnsi="Times New Roman" w:cs="Times New Roman"/>
          <w:color w:val="111111"/>
          <w:sz w:val="28"/>
          <w:szCs w:val="28"/>
          <w:lang w:eastAsia="ru-RU"/>
        </w:rPr>
        <w:t>35 570</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54681D">
        <w:rPr>
          <w:rFonts w:ascii="Times New Roman" w:eastAsia="Times New Roman" w:hAnsi="Times New Roman" w:cs="Times New Roman"/>
          <w:color w:val="111111"/>
          <w:sz w:val="28"/>
          <w:szCs w:val="28"/>
          <w:lang w:eastAsia="ru-RU"/>
        </w:rPr>
        <w:t>33 791</w:t>
      </w:r>
      <w:r w:rsidR="009A7098">
        <w:rPr>
          <w:rFonts w:ascii="Times New Roman" w:eastAsia="Times New Roman" w:hAnsi="Times New Roman" w:cs="Times New Roman"/>
          <w:color w:val="111111"/>
          <w:sz w:val="28"/>
          <w:szCs w:val="28"/>
          <w:lang w:eastAsia="ru-RU"/>
        </w:rPr>
        <w:t>,</w:t>
      </w:r>
      <w:r w:rsidR="0054681D">
        <w:rPr>
          <w:rFonts w:ascii="Times New Roman" w:eastAsia="Times New Roman" w:hAnsi="Times New Roman" w:cs="Times New Roman"/>
          <w:color w:val="111111"/>
          <w:sz w:val="28"/>
          <w:szCs w:val="28"/>
          <w:lang w:eastAsia="ru-RU"/>
        </w:rPr>
        <w:t>5</w:t>
      </w:r>
      <w:r w:rsidR="009A7098">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976B1D">
        <w:rPr>
          <w:rFonts w:ascii="Times New Roman" w:eastAsia="Times New Roman" w:hAnsi="Times New Roman" w:cs="Times New Roman"/>
          <w:color w:val="111111"/>
          <w:sz w:val="28"/>
          <w:szCs w:val="28"/>
          <w:lang w:eastAsia="ru-RU"/>
        </w:rPr>
        <w:t>1 067</w:t>
      </w:r>
      <w:r w:rsidR="009A7098">
        <w:rPr>
          <w:rFonts w:ascii="Times New Roman" w:eastAsia="Times New Roman" w:hAnsi="Times New Roman" w:cs="Times New Roman"/>
          <w:color w:val="111111"/>
          <w:sz w:val="28"/>
          <w:szCs w:val="28"/>
          <w:lang w:eastAsia="ru-RU"/>
        </w:rPr>
        <w:t>,</w:t>
      </w:r>
      <w:r w:rsidR="00976B1D">
        <w:rPr>
          <w:rFonts w:ascii="Times New Roman" w:eastAsia="Times New Roman" w:hAnsi="Times New Roman" w:cs="Times New Roman"/>
          <w:color w:val="111111"/>
          <w:sz w:val="28"/>
          <w:szCs w:val="28"/>
          <w:lang w:eastAsia="ru-RU"/>
        </w:rPr>
        <w:t>1</w:t>
      </w:r>
      <w:r w:rsidR="009A7098">
        <w:rPr>
          <w:rFonts w:ascii="Times New Roman" w:eastAsia="Times New Roman" w:hAnsi="Times New Roman" w:cs="Times New Roman"/>
          <w:color w:val="111111"/>
          <w:sz w:val="28"/>
          <w:szCs w:val="28"/>
          <w:lang w:eastAsia="ru-RU"/>
        </w:rPr>
        <w:t>0</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D451E6"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451E6">
        <w:rPr>
          <w:rFonts w:ascii="Times New Roman" w:eastAsia="Times New Roman" w:hAnsi="Times New Roman" w:cs="Times New Roman"/>
          <w:color w:val="111111"/>
          <w:sz w:val="28"/>
          <w:szCs w:val="28"/>
          <w:lang w:eastAsia="ru-RU"/>
        </w:rPr>
        <w:t xml:space="preserve">Обременение земельного участка </w:t>
      </w:r>
      <w:r w:rsidR="009A7098" w:rsidRPr="009A7098">
        <w:rPr>
          <w:rFonts w:ascii="Times New Roman" w:eastAsia="Times New Roman" w:hAnsi="Times New Roman" w:cs="Times New Roman"/>
          <w:color w:val="111111"/>
          <w:sz w:val="28"/>
          <w:szCs w:val="28"/>
          <w:lang w:eastAsia="ru-RU"/>
        </w:rPr>
        <w:t>правами организаций, эксплуатирующих коммуникации, производить ремонтные работы в связи с необходимостью эксплуатации</w:t>
      </w:r>
      <w:r w:rsidR="00976B1D">
        <w:rPr>
          <w:rFonts w:ascii="Times New Roman" w:eastAsia="Times New Roman" w:hAnsi="Times New Roman" w:cs="Times New Roman"/>
          <w:color w:val="111111"/>
          <w:sz w:val="28"/>
          <w:szCs w:val="28"/>
          <w:lang w:eastAsia="ru-RU"/>
        </w:rPr>
        <w:t xml:space="preserve"> линии</w:t>
      </w:r>
      <w:r w:rsidR="009A7098" w:rsidRPr="009A7098">
        <w:rPr>
          <w:rFonts w:ascii="Times New Roman" w:eastAsia="Times New Roman" w:hAnsi="Times New Roman" w:cs="Times New Roman"/>
          <w:color w:val="111111"/>
          <w:sz w:val="28"/>
          <w:szCs w:val="28"/>
          <w:lang w:eastAsia="ru-RU"/>
        </w:rPr>
        <w:t xml:space="preserve"> электропередачи</w:t>
      </w:r>
      <w:r w:rsidR="00976B1D">
        <w:rPr>
          <w:rFonts w:ascii="Times New Roman" w:eastAsia="Times New Roman" w:hAnsi="Times New Roman" w:cs="Times New Roman"/>
          <w:color w:val="111111"/>
          <w:sz w:val="28"/>
          <w:szCs w:val="28"/>
          <w:lang w:eastAsia="ru-RU"/>
        </w:rPr>
        <w:t>.</w:t>
      </w:r>
      <w:r w:rsidR="009A7098" w:rsidRPr="009A7098">
        <w:rPr>
          <w:rFonts w:ascii="Times New Roman" w:eastAsia="Times New Roman" w:hAnsi="Times New Roman" w:cs="Times New Roman"/>
          <w:color w:val="111111"/>
          <w:sz w:val="28"/>
          <w:szCs w:val="28"/>
          <w:lang w:eastAsia="ru-RU"/>
        </w:rPr>
        <w:t xml:space="preserve"> </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 xml:space="preserve">Цель предоставления – </w:t>
      </w:r>
      <w:r w:rsidR="00976B1D">
        <w:rPr>
          <w:rFonts w:ascii="Times New Roman" w:eastAsia="Times New Roman" w:hAnsi="Times New Roman" w:cs="Times New Roman"/>
          <w:color w:val="111111"/>
          <w:sz w:val="28"/>
          <w:szCs w:val="28"/>
          <w:lang w:eastAsia="ru-RU"/>
        </w:rPr>
        <w:t xml:space="preserve">без права капитального </w:t>
      </w:r>
      <w:r w:rsidR="00D06744">
        <w:rPr>
          <w:rFonts w:ascii="Times New Roman" w:eastAsia="Times New Roman" w:hAnsi="Times New Roman" w:cs="Times New Roman"/>
          <w:color w:val="111111"/>
          <w:sz w:val="28"/>
          <w:szCs w:val="28"/>
          <w:lang w:eastAsia="ru-RU"/>
        </w:rPr>
        <w:t>строительства</w:t>
      </w:r>
      <w:r>
        <w:rPr>
          <w:rFonts w:ascii="Times New Roman" w:eastAsia="Times New Roman" w:hAnsi="Times New Roman" w:cs="Times New Roman"/>
          <w:color w:val="111111"/>
          <w:sz w:val="28"/>
          <w:szCs w:val="28"/>
          <w:lang w:eastAsia="ru-RU"/>
        </w:rPr>
        <w:t>.</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lastRenderedPageBreak/>
        <w:t xml:space="preserve">Вид права – аренда. Срок аренды – </w:t>
      </w:r>
      <w:r w:rsidR="00976B1D">
        <w:rPr>
          <w:rFonts w:ascii="Times New Roman" w:eastAsia="Times New Roman" w:hAnsi="Times New Roman" w:cs="Times New Roman"/>
          <w:color w:val="111111"/>
          <w:sz w:val="28"/>
          <w:szCs w:val="28"/>
          <w:lang w:eastAsia="ru-RU"/>
        </w:rPr>
        <w:t>60</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976B1D">
        <w:rPr>
          <w:rFonts w:ascii="Times New Roman" w:eastAsia="Times New Roman" w:hAnsi="Times New Roman" w:cs="Times New Roman"/>
          <w:b/>
          <w:color w:val="000000"/>
          <w:sz w:val="28"/>
          <w:szCs w:val="28"/>
          <w:lang w:eastAsia="ru-RU"/>
        </w:rPr>
        <w:t>10</w:t>
      </w:r>
      <w:r w:rsidRPr="00EF301D">
        <w:rPr>
          <w:rFonts w:ascii="Times New Roman" w:eastAsia="Times New Roman" w:hAnsi="Times New Roman" w:cs="Times New Roman"/>
          <w:b/>
          <w:color w:val="000000"/>
          <w:sz w:val="28"/>
          <w:szCs w:val="28"/>
          <w:lang w:eastAsia="ru-RU"/>
        </w:rPr>
        <w:t>.</w:t>
      </w:r>
      <w:r w:rsidR="00976B1D">
        <w:rPr>
          <w:rFonts w:ascii="Times New Roman" w:eastAsia="Times New Roman" w:hAnsi="Times New Roman" w:cs="Times New Roman"/>
          <w:b/>
          <w:color w:val="000000"/>
          <w:sz w:val="28"/>
          <w:szCs w:val="28"/>
          <w:lang w:eastAsia="ru-RU"/>
        </w:rPr>
        <w:t>03</w:t>
      </w:r>
      <w:r w:rsidRPr="00EF301D">
        <w:rPr>
          <w:rFonts w:ascii="Times New Roman" w:eastAsia="Times New Roman" w:hAnsi="Times New Roman" w:cs="Times New Roman"/>
          <w:b/>
          <w:color w:val="000000"/>
          <w:sz w:val="28"/>
          <w:szCs w:val="28"/>
          <w:lang w:eastAsia="ru-RU"/>
        </w:rPr>
        <w:t>.202</w:t>
      </w:r>
      <w:r w:rsidR="00976B1D">
        <w:rPr>
          <w:rFonts w:ascii="Times New Roman" w:eastAsia="Times New Roman" w:hAnsi="Times New Roman" w:cs="Times New Roman"/>
          <w:b/>
          <w:color w:val="000000"/>
          <w:sz w:val="28"/>
          <w:szCs w:val="28"/>
          <w:lang w:eastAsia="ru-RU"/>
        </w:rPr>
        <w:t>3 года 18</w:t>
      </w:r>
      <w:r w:rsidRPr="00EF301D">
        <w:rPr>
          <w:rFonts w:ascii="Times New Roman" w:eastAsia="Times New Roman" w:hAnsi="Times New Roman" w:cs="Times New Roman"/>
          <w:b/>
          <w:color w:val="000000"/>
          <w:sz w:val="28"/>
          <w:szCs w:val="28"/>
          <w:lang w:eastAsia="ru-RU"/>
        </w:rPr>
        <w:t xml:space="preserve">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2) </w:t>
      </w:r>
      <w:proofErr w:type="spellStart"/>
      <w:r w:rsidRPr="00732118">
        <w:rPr>
          <w:rFonts w:ascii="Times New Roman" w:eastAsia="Times New Roman" w:hAnsi="Times New Roman" w:cs="Times New Roman"/>
          <w:color w:val="000000"/>
          <w:sz w:val="28"/>
          <w:szCs w:val="28"/>
          <w:lang w:eastAsia="ru-RU"/>
        </w:rPr>
        <w:t>непоступление</w:t>
      </w:r>
      <w:proofErr w:type="spellEnd"/>
      <w:r w:rsidRPr="00732118">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4) наличие сведений о заявителе, об учредителях (участниках), о членах коллегиальных исполнительных органов заявителя, лицах, исполняющих </w:t>
      </w:r>
      <w:r w:rsidRPr="00732118">
        <w:rPr>
          <w:rFonts w:ascii="Times New Roman" w:eastAsia="Times New Roman" w:hAnsi="Times New Roman" w:cs="Times New Roman"/>
          <w:color w:val="000000"/>
          <w:sz w:val="28"/>
          <w:szCs w:val="28"/>
          <w:lang w:eastAsia="ru-RU"/>
        </w:rPr>
        <w:lastRenderedPageBreak/>
        <w:t>функции единоличного исполнительного органа заявителя, являющегося юридическим лицом, в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По результатам аукциона на право заключения договора аренды земельного участка определяется размер ежегодной арендной платы </w:t>
      </w:r>
      <w:proofErr w:type="gramStart"/>
      <w:r w:rsidRPr="00EF301D">
        <w:rPr>
          <w:rFonts w:ascii="Times New Roman" w:eastAsia="Times New Roman" w:hAnsi="Times New Roman" w:cs="Times New Roman"/>
          <w:color w:val="000000"/>
          <w:sz w:val="28"/>
          <w:szCs w:val="28"/>
          <w:lang w:eastAsia="ru-RU"/>
        </w:rPr>
        <w:t>за  земельный</w:t>
      </w:r>
      <w:proofErr w:type="gramEnd"/>
      <w:r w:rsidRPr="00EF301D">
        <w:rPr>
          <w:rFonts w:ascii="Times New Roman" w:eastAsia="Times New Roman" w:hAnsi="Times New Roman" w:cs="Times New Roman"/>
          <w:color w:val="000000"/>
          <w:sz w:val="28"/>
          <w:szCs w:val="28"/>
          <w:lang w:eastAsia="ru-RU"/>
        </w:rPr>
        <w:t xml:space="preserve">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9"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Если договор аренды в течение тридцати дней со дня направления победителю аукциона проекта указанного договора не был им подписан и </w:t>
      </w:r>
      <w:r w:rsidRPr="00EF301D">
        <w:rPr>
          <w:rFonts w:ascii="Times New Roman" w:eastAsia="Times New Roman" w:hAnsi="Times New Roman" w:cs="Times New Roman"/>
          <w:color w:val="000000"/>
          <w:sz w:val="28"/>
          <w:szCs w:val="28"/>
          <w:lang w:eastAsia="ru-RU"/>
        </w:rPr>
        <w:lastRenderedPageBreak/>
        <w:t>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7E7C55" w:rsidP="007E7C55">
      <w:pPr>
        <w:spacing w:after="0" w:line="240" w:lineRule="auto"/>
        <w:ind w:firstLine="1418"/>
        <w:rPr>
          <w:rFonts w:ascii="Times New Roman" w:eastAsia="Times New Roman" w:hAnsi="Times New Roman" w:cs="Times New Roman"/>
          <w:b/>
          <w:color w:val="000000"/>
          <w:sz w:val="28"/>
          <w:szCs w:val="28"/>
          <w:lang w:eastAsia="ru-RU"/>
        </w:rPr>
      </w:pPr>
      <w:r w:rsidRPr="007E7C55">
        <w:rPr>
          <w:rFonts w:ascii="Times New Roman" w:eastAsia="Times New Roman" w:hAnsi="Times New Roman" w:cs="Times New Roman"/>
          <w:b/>
          <w:color w:val="000000"/>
          <w:sz w:val="28"/>
          <w:szCs w:val="28"/>
          <w:lang w:eastAsia="ru-RU"/>
        </w:rPr>
        <w:t xml:space="preserve">             </w:t>
      </w:r>
      <w:r w:rsidR="00EF301D" w:rsidRPr="00EF301D">
        <w:rPr>
          <w:rFonts w:ascii="Times New Roman" w:eastAsia="Times New Roman" w:hAnsi="Times New Roman" w:cs="Times New Roman"/>
          <w:b/>
          <w:color w:val="000000"/>
          <w:sz w:val="28"/>
          <w:szCs w:val="28"/>
          <w:lang w:eastAsia="ru-RU"/>
        </w:rPr>
        <w:t xml:space="preserve">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0"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proofErr w:type="spellStart"/>
      <w:r w:rsidR="000D0190">
        <w:rPr>
          <w:rFonts w:ascii="Times New Roman" w:eastAsia="Times New Roman" w:hAnsi="Times New Roman" w:cs="Times New Roman"/>
          <w:color w:val="000000"/>
          <w:sz w:val="28"/>
          <w:szCs w:val="28"/>
          <w:lang w:eastAsia="ru-RU"/>
        </w:rPr>
        <w:t>Ставрополь.РФ</w:t>
      </w:r>
      <w:proofErr w:type="spellEnd"/>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976B1D" w:rsidP="009A6475">
      <w:pPr>
        <w:spacing w:after="0" w:line="240" w:lineRule="auto"/>
        <w:ind w:firstLine="567"/>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w:t>
      </w:r>
      <w:r w:rsidR="007E7C55" w:rsidRPr="00C467C3">
        <w:rPr>
          <w:rFonts w:ascii="Times New Roman" w:eastAsia="Times New Roman" w:hAnsi="Times New Roman" w:cs="Times New Roman"/>
          <w:sz w:val="28"/>
          <w:szCs w:val="28"/>
          <w:lang w:eastAsia="ru-RU"/>
        </w:rPr>
        <w:t xml:space="preserve">      </w:t>
      </w:r>
      <w:r w:rsidR="004B6789" w:rsidRPr="004B6789">
        <w:rPr>
          <w:rFonts w:ascii="Times New Roman" w:eastAsia="Times New Roman" w:hAnsi="Times New Roman" w:cs="Times New Roman"/>
          <w:b/>
          <w:bCs/>
          <w:sz w:val="28"/>
          <w:szCs w:val="28"/>
          <w:lang w:eastAsia="ru-RU"/>
        </w:rPr>
        <w:t>Заключительные положения</w:t>
      </w: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lastRenderedPageBreak/>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7E7C55" w:rsidRDefault="007E7C55"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521C3C"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w:t>
      </w:r>
      <w:r w:rsidR="00521C3C">
        <w:rPr>
          <w:rFonts w:ascii="Times New Roman" w:eastAsia="Times New Roman" w:hAnsi="Times New Roman" w:cs="Times New Roman"/>
          <w:b/>
          <w:bCs/>
          <w:sz w:val="32"/>
          <w:szCs w:val="32"/>
          <w:lang w:eastAsia="ru-RU"/>
        </w:rPr>
        <w:t>РОЕКТ</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 xml:space="preserve">Д О Г О </w:t>
      </w:r>
      <w:proofErr w:type="gramStart"/>
      <w:r w:rsidRPr="00635954">
        <w:rPr>
          <w:rFonts w:ascii="Times New Roman" w:eastAsia="Times New Roman" w:hAnsi="Times New Roman" w:cs="Times New Roman"/>
          <w:b/>
          <w:bCs/>
          <w:sz w:val="72"/>
          <w:szCs w:val="72"/>
          <w:lang w:eastAsia="ru-RU"/>
        </w:rPr>
        <w:t>В О</w:t>
      </w:r>
      <w:proofErr w:type="gramEnd"/>
      <w:r w:rsidRPr="00635954">
        <w:rPr>
          <w:rFonts w:ascii="Times New Roman" w:eastAsia="Times New Roman" w:hAnsi="Times New Roman" w:cs="Times New Roman"/>
          <w:b/>
          <w:bCs/>
          <w:sz w:val="72"/>
          <w:szCs w:val="72"/>
          <w:lang w:eastAsia="ru-RU"/>
        </w:rPr>
        <w:t xml:space="preserve">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lastRenderedPageBreak/>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___</w:t>
      </w:r>
      <w:proofErr w:type="gramStart"/>
      <w:r w:rsidRPr="00635954">
        <w:rPr>
          <w:rFonts w:ascii="Times New Roman" w:eastAsia="Times New Roman" w:hAnsi="Times New Roman" w:cs="Times New Roman"/>
          <w:sz w:val="28"/>
          <w:szCs w:val="28"/>
          <w:lang w:eastAsia="ru-RU"/>
        </w:rPr>
        <w:t xml:space="preserve">_  </w:t>
      </w:r>
      <w:r w:rsidRPr="00635954">
        <w:rPr>
          <w:rFonts w:ascii="Times New Roman" w:eastAsia="Times New Roman" w:hAnsi="Times New Roman" w:cs="Times New Roman"/>
          <w:color w:val="000000"/>
          <w:sz w:val="28"/>
          <w:szCs w:val="28"/>
          <w:lang w:eastAsia="ru-RU"/>
        </w:rPr>
        <w:t>предоставляет</w:t>
      </w:r>
      <w:proofErr w:type="gramEnd"/>
      <w:r w:rsidRPr="00635954">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635954">
        <w:rPr>
          <w:rFonts w:ascii="Times New Roman" w:eastAsia="Times New Roman" w:hAnsi="Times New Roman" w:cs="Times New Roman"/>
          <w:color w:val="000000"/>
          <w:sz w:val="28"/>
          <w:szCs w:val="28"/>
          <w:lang w:eastAsia="ru-RU"/>
        </w:rPr>
        <w:t>кв.м</w:t>
      </w:r>
      <w:proofErr w:type="spellEnd"/>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w:t>
      </w:r>
      <w:proofErr w:type="gramStart"/>
      <w:r w:rsidRPr="00635954">
        <w:rPr>
          <w:rFonts w:ascii="Times New Roman" w:eastAsia="Times New Roman" w:hAnsi="Times New Roman" w:cs="Times New Roman"/>
          <w:sz w:val="28"/>
          <w:szCs w:val="28"/>
          <w:lang w:eastAsia="ru-RU"/>
        </w:rPr>
        <w:t>с  протоколом</w:t>
      </w:r>
      <w:proofErr w:type="gramEnd"/>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976B1D" w:rsidRDefault="00976B1D"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color w:val="000000"/>
          <w:sz w:val="28"/>
          <w:szCs w:val="28"/>
          <w:lang w:eastAsia="ru-RU"/>
        </w:rPr>
        <w:t>3.3. Начиная с 2024</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D06744">
        <w:rPr>
          <w:rFonts w:ascii="Times New Roman" w:eastAsia="Times New Roman" w:hAnsi="Times New Roman" w:cs="Times New Roman"/>
          <w:bCs/>
          <w:color w:val="000000"/>
          <w:sz w:val="28"/>
          <w:szCs w:val="28"/>
          <w:lang w:eastAsia="ru-RU"/>
        </w:rPr>
        <w:t>03100643000000012100</w:t>
      </w:r>
    </w:p>
    <w:p w:rsid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w:t>
      </w:r>
      <w:r w:rsidR="00976B1D">
        <w:rPr>
          <w:rFonts w:ascii="Times New Roman" w:eastAsia="Times New Roman" w:hAnsi="Times New Roman" w:cs="Times New Roman"/>
          <w:color w:val="000000"/>
          <w:sz w:val="28"/>
          <w:szCs w:val="28"/>
          <w:lang w:eastAsia="ru-RU"/>
        </w:rPr>
        <w:t xml:space="preserve">                      </w:t>
      </w:r>
      <w:proofErr w:type="gramStart"/>
      <w:r w:rsidR="00976B1D">
        <w:rPr>
          <w:rFonts w:ascii="Times New Roman" w:eastAsia="Times New Roman" w:hAnsi="Times New Roman" w:cs="Times New Roman"/>
          <w:color w:val="000000"/>
          <w:sz w:val="28"/>
          <w:szCs w:val="28"/>
          <w:lang w:eastAsia="ru-RU"/>
        </w:rPr>
        <w:t xml:space="preserve">   (</w:t>
      </w:r>
      <w:proofErr w:type="gramEnd"/>
      <w:r w:rsidRPr="00635954">
        <w:rPr>
          <w:rFonts w:ascii="Times New Roman" w:eastAsia="Times New Roman" w:hAnsi="Times New Roman" w:cs="Times New Roman"/>
          <w:color w:val="000000"/>
          <w:sz w:val="28"/>
          <w:szCs w:val="28"/>
          <w:lang w:eastAsia="ru-RU"/>
        </w:rPr>
        <w:t xml:space="preserve">г. Ставрополя) КПП 263601001, ИНН 2636014845 в отделение Ставрополь  </w:t>
      </w:r>
      <w:r w:rsidR="00976B1D">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color w:val="000000"/>
          <w:sz w:val="28"/>
          <w:szCs w:val="28"/>
          <w:lang w:eastAsia="ru-RU"/>
        </w:rPr>
        <w:t xml:space="preserve">г.  Ставрополь, БИК </w:t>
      </w:r>
      <w:r w:rsidR="00976B1D">
        <w:rPr>
          <w:rFonts w:ascii="Times New Roman" w:eastAsia="Times New Roman" w:hAnsi="Times New Roman" w:cs="Times New Roman"/>
          <w:color w:val="000000"/>
          <w:sz w:val="28"/>
          <w:szCs w:val="28"/>
          <w:lang w:eastAsia="ru-RU"/>
        </w:rPr>
        <w:t>010702101</w:t>
      </w:r>
      <w:r w:rsidRPr="00635954">
        <w:rPr>
          <w:rFonts w:ascii="Times New Roman" w:eastAsia="Times New Roman" w:hAnsi="Times New Roman" w:cs="Times New Roman"/>
          <w:color w:val="000000"/>
          <w:sz w:val="28"/>
          <w:szCs w:val="28"/>
          <w:lang w:eastAsia="ru-RU"/>
        </w:rPr>
        <w:t>, ОКТМО 07701000, КБК 602 111 05 01 204 0000 120</w:t>
      </w:r>
      <w:r w:rsidRPr="00635954">
        <w:rPr>
          <w:rFonts w:ascii="Times New Roman" w:eastAsia="Times New Roman" w:hAnsi="Times New Roman" w:cs="Times New Roman"/>
          <w:color w:val="000000"/>
          <w:sz w:val="28"/>
          <w:szCs w:val="28"/>
          <w:lang w:eastAsia="ru-RU"/>
        </w:rPr>
        <w:br/>
        <w:t>(для арендной платы и пени).</w:t>
      </w:r>
    </w:p>
    <w:p w:rsidR="00D0674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3.4. </w:t>
      </w:r>
      <w:r w:rsidR="009F00BA" w:rsidRPr="009F00BA">
        <w:rPr>
          <w:rFonts w:ascii="Times New Roman" w:eastAsia="Times New Roman" w:hAnsi="Times New Roman" w:cs="Times New Roman"/>
          <w:color w:val="000000"/>
          <w:sz w:val="28"/>
          <w:szCs w:val="28"/>
          <w:lang w:eastAsia="ru-RU"/>
        </w:rPr>
        <w:t>Задаток для участия в аукционе внесенный По</w:t>
      </w:r>
      <w:r w:rsidR="009F00BA">
        <w:rPr>
          <w:rFonts w:ascii="Times New Roman" w:eastAsia="Times New Roman" w:hAnsi="Times New Roman" w:cs="Times New Roman"/>
          <w:color w:val="000000"/>
          <w:sz w:val="28"/>
          <w:szCs w:val="28"/>
          <w:lang w:eastAsia="ru-RU"/>
        </w:rPr>
        <w:t>беди</w:t>
      </w:r>
      <w:r w:rsidR="009F00BA" w:rsidRPr="009F00BA">
        <w:rPr>
          <w:rFonts w:ascii="Times New Roman" w:eastAsia="Times New Roman" w:hAnsi="Times New Roman" w:cs="Times New Roman"/>
          <w:color w:val="000000"/>
          <w:sz w:val="28"/>
          <w:szCs w:val="28"/>
          <w:lang w:eastAsia="ru-RU"/>
        </w:rPr>
        <w:t xml:space="preserve">телем в соответствии с информационным сообщением, засчитывается в оплату </w:t>
      </w:r>
      <w:r w:rsidR="009F00BA">
        <w:rPr>
          <w:rFonts w:ascii="Times New Roman" w:eastAsia="Times New Roman" w:hAnsi="Times New Roman" w:cs="Times New Roman"/>
          <w:color w:val="000000"/>
          <w:sz w:val="28"/>
          <w:szCs w:val="28"/>
          <w:lang w:eastAsia="ru-RU"/>
        </w:rPr>
        <w:t xml:space="preserve">аренды за земельный </w:t>
      </w:r>
      <w:r w:rsidR="009F00BA">
        <w:rPr>
          <w:rFonts w:ascii="Times New Roman" w:eastAsia="Times New Roman" w:hAnsi="Times New Roman" w:cs="Times New Roman"/>
          <w:color w:val="000000"/>
          <w:sz w:val="28"/>
          <w:szCs w:val="28"/>
          <w:lang w:eastAsia="ru-RU"/>
        </w:rPr>
        <w:lastRenderedPageBreak/>
        <w:t>участок</w:t>
      </w:r>
      <w:r w:rsidR="009F00BA" w:rsidRPr="009F00BA">
        <w:rPr>
          <w:rFonts w:ascii="Times New Roman" w:eastAsia="Times New Roman" w:hAnsi="Times New Roman" w:cs="Times New Roman"/>
          <w:color w:val="000000"/>
          <w:sz w:val="28"/>
          <w:szCs w:val="28"/>
          <w:lang w:eastAsia="ru-RU"/>
        </w:rPr>
        <w:t>.</w:t>
      </w:r>
    </w:p>
    <w:p w:rsidR="00635954" w:rsidRPr="00635954" w:rsidRDefault="00D0674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635954" w:rsidRPr="00635954">
        <w:rPr>
          <w:rFonts w:ascii="Times New Roman" w:eastAsia="Times New Roman" w:hAnsi="Times New Roman" w:cs="Times New Roman"/>
          <w:color w:val="000000"/>
          <w:sz w:val="28"/>
          <w:szCs w:val="28"/>
          <w:lang w:eastAsia="ru-RU"/>
        </w:rPr>
        <w:t>.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95"/>
      <w:bookmarkEnd w:id="0"/>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1"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CB7BBB" w:rsidRPr="00CB7BBB"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sidRPr="00CB7BBB">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4.4.4</w:t>
      </w:r>
      <w:r w:rsidR="00635954" w:rsidRPr="00635954">
        <w:rPr>
          <w:rFonts w:ascii="Times New Roman" w:eastAsia="Times New Roman" w:hAnsi="Times New Roman" w:cs="Times New Roman"/>
          <w:sz w:val="28"/>
          <w:szCs w:val="28"/>
          <w:lang w:eastAsia="ru-RU"/>
        </w:rPr>
        <w:t>.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4.4.5</w:t>
      </w:r>
      <w:r w:rsidR="00635954" w:rsidRPr="00635954">
        <w:rPr>
          <w:rFonts w:ascii="Times New Roman" w:eastAsia="Times New Roman" w:hAnsi="Times New Roman" w:cs="Times New Roman"/>
          <w:sz w:val="28"/>
          <w:szCs w:val="28"/>
          <w:lang w:eastAsia="ru-RU"/>
        </w:rPr>
        <w:t xml:space="preserve">. Обеспечить Арендодателю (его законным представителям), </w:t>
      </w:r>
      <w:r w:rsidR="00635954" w:rsidRPr="00635954">
        <w:rPr>
          <w:rFonts w:ascii="Times New Roman" w:eastAsia="Times New Roman" w:hAnsi="Times New Roman" w:cs="Times New Roman"/>
          <w:sz w:val="28"/>
          <w:szCs w:val="28"/>
          <w:lang w:eastAsia="ru-RU"/>
        </w:rPr>
        <w:lastRenderedPageBreak/>
        <w:t>представителям органов государственного и муниципального земельного контроля доступ на Участок по их требованию.</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4.4.6</w:t>
      </w:r>
      <w:r w:rsidR="00635954" w:rsidRPr="00635954">
        <w:rPr>
          <w:rFonts w:ascii="Times New Roman" w:eastAsia="Times New Roman" w:hAnsi="Times New Roman" w:cs="Times New Roman"/>
          <w:sz w:val="28"/>
          <w:szCs w:val="28"/>
          <w:lang w:eastAsia="ru-RU"/>
        </w:rPr>
        <w:t>.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4.4.7</w:t>
      </w:r>
      <w:r w:rsidR="00635954" w:rsidRPr="00635954">
        <w:rPr>
          <w:rFonts w:ascii="Times New Roman" w:eastAsia="Times New Roman" w:hAnsi="Times New Roman" w:cs="Times New Roman"/>
          <w:sz w:val="28"/>
          <w:szCs w:val="28"/>
          <w:lang w:eastAsia="ru-RU"/>
        </w:rPr>
        <w:t>. Письменно в десятидневный срок уведомить Арендодателя об изменении своих реквизитов.</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4.4.8</w:t>
      </w:r>
      <w:r w:rsidR="00635954" w:rsidRPr="00635954">
        <w:rPr>
          <w:rFonts w:ascii="Times New Roman" w:eastAsia="Times New Roman" w:hAnsi="Times New Roman" w:cs="Times New Roman"/>
          <w:sz w:val="28"/>
          <w:szCs w:val="28"/>
          <w:lang w:eastAsia="ru-RU"/>
        </w:rPr>
        <w:t>.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Pr>
          <w:rFonts w:ascii="Times New Roman" w:eastAsia="Times New Roman" w:hAnsi="Times New Roman" w:cs="Times New Roman"/>
          <w:sz w:val="28"/>
          <w:szCs w:val="28"/>
          <w:lang w:val="en-US" w:eastAsia="ru-RU"/>
        </w:rPr>
        <w:t>9</w:t>
      </w:r>
      <w:r w:rsidRPr="00635954">
        <w:rPr>
          <w:rFonts w:ascii="Times New Roman" w:eastAsia="Times New Roman" w:hAnsi="Times New Roman" w:cs="Times New Roman"/>
          <w:sz w:val="28"/>
          <w:szCs w:val="28"/>
          <w:lang w:eastAsia="ru-RU"/>
        </w:rPr>
        <w:t xml:space="preserve">.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Pr>
          <w:rFonts w:ascii="Times New Roman" w:eastAsia="Times New Roman" w:hAnsi="Times New Roman" w:cs="Times New Roman"/>
          <w:sz w:val="28"/>
          <w:szCs w:val="28"/>
          <w:lang w:val="en-US" w:eastAsia="ru-RU"/>
        </w:rPr>
        <w:t>10</w:t>
      </w:r>
      <w:r w:rsidRPr="00635954">
        <w:rPr>
          <w:rFonts w:ascii="Times New Roman" w:eastAsia="Times New Roman" w:hAnsi="Times New Roman" w:cs="Times New Roman"/>
          <w:sz w:val="28"/>
          <w:szCs w:val="28"/>
          <w:lang w:eastAsia="ru-RU"/>
        </w:rPr>
        <w:t>.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w:t>
      </w:r>
      <w:r w:rsidR="00CB7BBB">
        <w:rPr>
          <w:rFonts w:ascii="Times New Roman" w:eastAsia="Times New Roman" w:hAnsi="Times New Roman" w:cs="Times New Roman"/>
          <w:sz w:val="28"/>
          <w:szCs w:val="28"/>
          <w:lang w:val="en-US" w:eastAsia="ru-RU"/>
        </w:rPr>
        <w:t>11</w:t>
      </w:r>
      <w:r w:rsidRPr="00635954">
        <w:rPr>
          <w:rFonts w:ascii="Times New Roman" w:eastAsia="Times New Roman" w:hAnsi="Times New Roman" w:cs="Times New Roman"/>
          <w:sz w:val="28"/>
          <w:szCs w:val="28"/>
          <w:lang w:eastAsia="ru-RU"/>
        </w:rPr>
        <w:t>. Выполнять после подписания Договора наложенные в установленном порядке публичные сервитуты.</w:t>
      </w:r>
    </w:p>
    <w:p w:rsidR="00635954" w:rsidRPr="00635954" w:rsidRDefault="00CB7BBB"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4.4.12</w:t>
      </w:r>
      <w:bookmarkStart w:id="1" w:name="_GoBack"/>
      <w:bookmarkEnd w:id="1"/>
      <w:r w:rsidR="00635954" w:rsidRPr="00635954">
        <w:rPr>
          <w:rFonts w:ascii="Times New Roman" w:eastAsia="Times New Roman" w:hAnsi="Times New Roman" w:cs="Times New Roman"/>
          <w:sz w:val="28"/>
          <w:szCs w:val="28"/>
          <w:lang w:eastAsia="ru-RU"/>
        </w:rPr>
        <w:t>.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2"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 Особые условия Договора</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 xml:space="preserve">8.1. Настоящий Договор подлежит государственной регистрации в </w:t>
      </w:r>
      <w:r w:rsidRPr="00D06744">
        <w:rPr>
          <w:rFonts w:ascii="Times New Roman" w:eastAsia="Times New Roman" w:hAnsi="Times New Roman" w:cs="Times New Roman"/>
          <w:sz w:val="28"/>
          <w:szCs w:val="28"/>
          <w:lang w:eastAsia="ru-RU"/>
        </w:rPr>
        <w:lastRenderedPageBreak/>
        <w:t>Управлении Федеральной службы государственной регистрации, кадастра и картографии по Ставропольскому краю.</w:t>
      </w:r>
    </w:p>
    <w:p w:rsidR="00D0674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674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635954" w:rsidRPr="00D06744" w:rsidRDefault="00D06744" w:rsidP="00D067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val="en-US" w:eastAsia="ru-RU"/>
        </w:rPr>
      </w:pPr>
      <w:r w:rsidRPr="00D06744">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 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7E7C55"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976B1D" w:rsidRDefault="00635954" w:rsidP="00976B1D">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635954">
        <w:rPr>
          <w:rFonts w:ascii="Times New Roman" w:eastAsia="Calibri" w:hAnsi="Times New Roman" w:cs="Times New Roman"/>
          <w:sz w:val="28"/>
          <w:szCs w:val="28"/>
        </w:rPr>
        <w:t>кв.м</w:t>
      </w:r>
      <w:proofErr w:type="spellEnd"/>
      <w:r w:rsidRPr="00635954">
        <w:rPr>
          <w:rFonts w:ascii="Times New Roman" w:eastAsia="Calibri" w:hAnsi="Times New Roman" w:cs="Times New Roman"/>
          <w:sz w:val="28"/>
          <w:szCs w:val="28"/>
        </w:rPr>
        <w:t xml:space="preserve">,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9F00BA" w:rsidRPr="009F00BA" w:rsidRDefault="009F00BA" w:rsidP="00635954">
            <w:pPr>
              <w:spacing w:after="0" w:line="240" w:lineRule="exact"/>
              <w:rPr>
                <w:rFonts w:ascii="Times New Roman" w:eastAsia="Times New Roman" w:hAnsi="Times New Roman" w:cs="Times New Roman"/>
                <w:bCs/>
                <w:color w:val="000000"/>
                <w:sz w:val="28"/>
                <w:szCs w:val="24"/>
                <w:lang w:eastAsia="ru-RU"/>
              </w:rPr>
            </w:pP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9F00BA" w:rsidRDefault="00635954" w:rsidP="009F00BA">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CB7BBB"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val="en-US" w:eastAsia="ru-RU"/>
              </w:rPr>
            </w:pPr>
          </w:p>
        </w:tc>
      </w:tr>
    </w:tbl>
    <w:p w:rsidR="003F266E" w:rsidRDefault="003F266E" w:rsidP="009F00BA"/>
    <w:sectPr w:rsidR="003F266E" w:rsidSect="00886884">
      <w:headerReference w:type="default" r:id="rId13"/>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7450" w:rsidRDefault="00AF7450" w:rsidP="00521C3C">
      <w:pPr>
        <w:spacing w:after="0" w:line="240" w:lineRule="auto"/>
      </w:pPr>
      <w:r>
        <w:separator/>
      </w:r>
    </w:p>
  </w:endnote>
  <w:endnote w:type="continuationSeparator" w:id="0">
    <w:p w:rsidR="00AF7450" w:rsidRDefault="00AF7450"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7450" w:rsidRDefault="00AF7450" w:rsidP="00521C3C">
      <w:pPr>
        <w:spacing w:after="0" w:line="240" w:lineRule="auto"/>
      </w:pPr>
      <w:r>
        <w:separator/>
      </w:r>
    </w:p>
  </w:footnote>
  <w:footnote w:type="continuationSeparator" w:id="0">
    <w:p w:rsidR="00AF7450" w:rsidRDefault="00AF7450"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51308B" w:rsidRDefault="0051308B">
        <w:pPr>
          <w:pStyle w:val="a4"/>
          <w:jc w:val="center"/>
        </w:pPr>
        <w:r>
          <w:fldChar w:fldCharType="begin"/>
        </w:r>
        <w:r>
          <w:instrText>PAGE   \* MERGEFORMAT</w:instrText>
        </w:r>
        <w:r>
          <w:fldChar w:fldCharType="separate"/>
        </w:r>
        <w:r w:rsidR="00CB7BBB">
          <w:rPr>
            <w:noProof/>
          </w:rPr>
          <w:t>17</w:t>
        </w:r>
        <w:r>
          <w:fldChar w:fldCharType="end"/>
        </w:r>
      </w:p>
    </w:sdtContent>
  </w:sdt>
  <w:p w:rsidR="0051308B" w:rsidRDefault="0051308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69982816"/>
    <w:multiLevelType w:val="hybridMultilevel"/>
    <w:tmpl w:val="0CF6AE4E"/>
    <w:lvl w:ilvl="0" w:tplc="434C2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6"/>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93439"/>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216C"/>
    <w:rsid w:val="001C5E3F"/>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C322A"/>
    <w:rsid w:val="003D0015"/>
    <w:rsid w:val="003D20AE"/>
    <w:rsid w:val="003F0DE7"/>
    <w:rsid w:val="003F266E"/>
    <w:rsid w:val="00404EA1"/>
    <w:rsid w:val="00410EFF"/>
    <w:rsid w:val="0041391F"/>
    <w:rsid w:val="00441F08"/>
    <w:rsid w:val="00471BDD"/>
    <w:rsid w:val="0047355D"/>
    <w:rsid w:val="00475F5D"/>
    <w:rsid w:val="00483601"/>
    <w:rsid w:val="004A3BAF"/>
    <w:rsid w:val="004B066C"/>
    <w:rsid w:val="004B6789"/>
    <w:rsid w:val="004D0240"/>
    <w:rsid w:val="004E70D0"/>
    <w:rsid w:val="0051308B"/>
    <w:rsid w:val="00521C3C"/>
    <w:rsid w:val="005238FA"/>
    <w:rsid w:val="00526046"/>
    <w:rsid w:val="005322B8"/>
    <w:rsid w:val="0054681D"/>
    <w:rsid w:val="00550FD8"/>
    <w:rsid w:val="005716EA"/>
    <w:rsid w:val="005A3D17"/>
    <w:rsid w:val="005A4B64"/>
    <w:rsid w:val="005C2A79"/>
    <w:rsid w:val="005E2551"/>
    <w:rsid w:val="0060212B"/>
    <w:rsid w:val="00602A67"/>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300C2"/>
    <w:rsid w:val="00732118"/>
    <w:rsid w:val="0076435A"/>
    <w:rsid w:val="007E0882"/>
    <w:rsid w:val="007E5B19"/>
    <w:rsid w:val="007E7B15"/>
    <w:rsid w:val="007E7C55"/>
    <w:rsid w:val="007F0ABB"/>
    <w:rsid w:val="007F41A2"/>
    <w:rsid w:val="00800E5F"/>
    <w:rsid w:val="008325EA"/>
    <w:rsid w:val="00832CA2"/>
    <w:rsid w:val="00834A45"/>
    <w:rsid w:val="00852E5A"/>
    <w:rsid w:val="00854783"/>
    <w:rsid w:val="00857C1E"/>
    <w:rsid w:val="00871074"/>
    <w:rsid w:val="00886884"/>
    <w:rsid w:val="008A3198"/>
    <w:rsid w:val="008B21D0"/>
    <w:rsid w:val="008D465C"/>
    <w:rsid w:val="008E0F21"/>
    <w:rsid w:val="008E5B07"/>
    <w:rsid w:val="008E639A"/>
    <w:rsid w:val="00913EED"/>
    <w:rsid w:val="0092522E"/>
    <w:rsid w:val="00971014"/>
    <w:rsid w:val="00976B1D"/>
    <w:rsid w:val="00982BDB"/>
    <w:rsid w:val="0098312F"/>
    <w:rsid w:val="00984E10"/>
    <w:rsid w:val="009919B2"/>
    <w:rsid w:val="00995374"/>
    <w:rsid w:val="0099606C"/>
    <w:rsid w:val="009A1DC4"/>
    <w:rsid w:val="009A3D45"/>
    <w:rsid w:val="009A6475"/>
    <w:rsid w:val="009A7098"/>
    <w:rsid w:val="009E385C"/>
    <w:rsid w:val="009E663F"/>
    <w:rsid w:val="009F00BA"/>
    <w:rsid w:val="00A00068"/>
    <w:rsid w:val="00A00EB1"/>
    <w:rsid w:val="00A02132"/>
    <w:rsid w:val="00A02A45"/>
    <w:rsid w:val="00A14311"/>
    <w:rsid w:val="00A218CE"/>
    <w:rsid w:val="00A257B4"/>
    <w:rsid w:val="00A50786"/>
    <w:rsid w:val="00A56F7C"/>
    <w:rsid w:val="00A809B9"/>
    <w:rsid w:val="00A93F14"/>
    <w:rsid w:val="00AB082D"/>
    <w:rsid w:val="00AF3C36"/>
    <w:rsid w:val="00AF7450"/>
    <w:rsid w:val="00B124A4"/>
    <w:rsid w:val="00B4724B"/>
    <w:rsid w:val="00B544EB"/>
    <w:rsid w:val="00B64875"/>
    <w:rsid w:val="00B87210"/>
    <w:rsid w:val="00BB68D1"/>
    <w:rsid w:val="00BC1B84"/>
    <w:rsid w:val="00BC764E"/>
    <w:rsid w:val="00C14D1F"/>
    <w:rsid w:val="00C21851"/>
    <w:rsid w:val="00C3103C"/>
    <w:rsid w:val="00C31A05"/>
    <w:rsid w:val="00C44B7B"/>
    <w:rsid w:val="00C467C3"/>
    <w:rsid w:val="00C52CDA"/>
    <w:rsid w:val="00C6741B"/>
    <w:rsid w:val="00C76BC6"/>
    <w:rsid w:val="00C94839"/>
    <w:rsid w:val="00C974EA"/>
    <w:rsid w:val="00CB7BBB"/>
    <w:rsid w:val="00CE1E49"/>
    <w:rsid w:val="00D03CC7"/>
    <w:rsid w:val="00D06744"/>
    <w:rsid w:val="00D07120"/>
    <w:rsid w:val="00D40B7A"/>
    <w:rsid w:val="00D451E6"/>
    <w:rsid w:val="00D67B66"/>
    <w:rsid w:val="00D87F2A"/>
    <w:rsid w:val="00DA1620"/>
    <w:rsid w:val="00DA5033"/>
    <w:rsid w:val="00DD402E"/>
    <w:rsid w:val="00DD466F"/>
    <w:rsid w:val="00DD6CA0"/>
    <w:rsid w:val="00E05423"/>
    <w:rsid w:val="00E20CB6"/>
    <w:rsid w:val="00E21554"/>
    <w:rsid w:val="00E2506F"/>
    <w:rsid w:val="00E36F85"/>
    <w:rsid w:val="00E40B86"/>
    <w:rsid w:val="00E444AD"/>
    <w:rsid w:val="00E55A28"/>
    <w:rsid w:val="00E92139"/>
    <w:rsid w:val="00EA2509"/>
    <w:rsid w:val="00EA3732"/>
    <w:rsid w:val="00EA4ACB"/>
    <w:rsid w:val="00EA706F"/>
    <w:rsid w:val="00ED710D"/>
    <w:rsid w:val="00EF301D"/>
    <w:rsid w:val="00F318AD"/>
    <w:rsid w:val="00F325B9"/>
    <w:rsid w:val="00F41CED"/>
    <w:rsid w:val="00F4653F"/>
    <w:rsid w:val="00F63A4E"/>
    <w:rsid w:val="00F90DC6"/>
    <w:rsid w:val="00FA0FB8"/>
    <w:rsid w:val="00FA1911"/>
    <w:rsid w:val="00FA3ED8"/>
    <w:rsid w:val="00FA4BE8"/>
    <w:rsid w:val="00FB71FB"/>
    <w:rsid w:val="00FE1069"/>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343C17582FBA7A5027EB1DAD0F8F31C2D7D4B3099ED6F97CCA5649247B91NAS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C877A-0864-4ABC-BD0A-6098F50A2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17</Pages>
  <Words>7667</Words>
  <Characters>43703</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44</cp:revision>
  <cp:lastPrinted>2023-02-08T07:56:00Z</cp:lastPrinted>
  <dcterms:created xsi:type="dcterms:W3CDTF">2018-05-14T11:18:00Z</dcterms:created>
  <dcterms:modified xsi:type="dcterms:W3CDTF">2023-02-08T07:57:00Z</dcterms:modified>
</cp:coreProperties>
</file>