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tabs>
          <w:tab w:leader="none" w:pos="4644" w:val="left"/>
          <w:tab w:leader="none" w:pos="5245" w:val="left"/>
        </w:tabs>
        <w:spacing w:line="240" w:lineRule="exact"/>
        <w:ind/>
        <w:rPr>
          <w:sz w:val="28"/>
        </w:rPr>
      </w:pPr>
    </w:p>
    <w:p w14:paraId="04000000">
      <w:pPr>
        <w:pStyle w:val="Style_2"/>
        <w:widowControl w:val="1"/>
        <w:spacing w:line="240" w:lineRule="exact"/>
        <w:ind/>
        <w:jc w:val="center"/>
        <w:rPr>
          <w:sz w:val="28"/>
        </w:rPr>
      </w:pPr>
    </w:p>
    <w:p w14:paraId="05000000">
      <w:pPr>
        <w:pStyle w:val="Style_2"/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еры поддержки </w:t>
      </w:r>
    </w:p>
    <w:p w14:paraId="06000000">
      <w:pPr>
        <w:pStyle w:val="Style_2"/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>участников специальной военной операции и членов их семей</w:t>
      </w:r>
    </w:p>
    <w:p w14:paraId="07000000">
      <w:pPr>
        <w:pStyle w:val="Style_2"/>
        <w:widowControl w:val="1"/>
        <w:ind/>
        <w:jc w:val="both"/>
        <w:rPr>
          <w:sz w:val="28"/>
        </w:rPr>
      </w:pPr>
    </w:p>
    <w:p w14:paraId="08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диновременная денежная вы</w:t>
      </w:r>
      <w:r>
        <w:rPr>
          <w:sz w:val="28"/>
        </w:rPr>
        <w:t xml:space="preserve">плата в размере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рублей при заключении контракта (</w:t>
      </w:r>
      <w:r>
        <w:rPr>
          <w:sz w:val="28"/>
        </w:rPr>
        <w:t>Закон Ставропольского края от 04.03.2024</w:t>
      </w:r>
      <w:r>
        <w:rPr>
          <w:sz w:val="28"/>
        </w:rPr>
        <w:t xml:space="preserve">                           №</w:t>
      </w:r>
      <w:r>
        <w:rPr>
          <w:sz w:val="28"/>
        </w:rPr>
        <w:t xml:space="preserve"> 12-кз</w:t>
      </w:r>
      <w:r>
        <w:rPr>
          <w:sz w:val="28"/>
        </w:rPr>
        <w:t>)</w:t>
      </w:r>
    </w:p>
    <w:p w14:paraId="09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0A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оеннослужащим, получившим легкое </w:t>
      </w:r>
      <w:r>
        <w:rPr>
          <w:sz w:val="28"/>
        </w:rPr>
        <w:t>увечье – 500 тыс. руб</w:t>
      </w:r>
      <w:r>
        <w:rPr>
          <w:sz w:val="28"/>
        </w:rPr>
        <w:t>лей</w:t>
      </w:r>
      <w:r>
        <w:rPr>
          <w:sz w:val="28"/>
        </w:rPr>
        <w:t xml:space="preserve">                (</w:t>
      </w:r>
      <w:r>
        <w:rPr>
          <w:sz w:val="28"/>
        </w:rPr>
        <w:t>Закон Ставропольского края от 28.02.2023 № 18-кз</w:t>
      </w:r>
      <w:r>
        <w:rPr>
          <w:sz w:val="28"/>
        </w:rPr>
        <w:t>)</w:t>
      </w:r>
    </w:p>
    <w:p w14:paraId="0B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0C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Военнослужащим, получившим тяж</w:t>
      </w:r>
      <w:r>
        <w:rPr>
          <w:sz w:val="28"/>
        </w:rPr>
        <w:t>елое</w:t>
      </w:r>
      <w:r>
        <w:rPr>
          <w:sz w:val="28"/>
        </w:rPr>
        <w:t xml:space="preserve"> увечье</w:t>
      </w:r>
      <w:r>
        <w:rPr>
          <w:sz w:val="28"/>
        </w:rPr>
        <w:t xml:space="preserve"> </w:t>
      </w:r>
      <w:r>
        <w:rPr>
          <w:sz w:val="28"/>
        </w:rPr>
        <w:t>– 1 млн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                  </w:t>
      </w:r>
      <w:r>
        <w:rPr>
          <w:sz w:val="28"/>
        </w:rPr>
        <w:t>(Закон Ставропольского края от 28.02.2023 № 18-кз</w:t>
      </w:r>
      <w:r>
        <w:rPr>
          <w:sz w:val="28"/>
        </w:rPr>
        <w:t>)</w:t>
      </w:r>
    </w:p>
    <w:p w14:paraId="0D000000">
      <w:pPr>
        <w:pStyle w:val="Style_2"/>
        <w:widowControl w:val="1"/>
        <w:spacing w:line="300" w:lineRule="exact"/>
        <w:ind w:left="720"/>
        <w:jc w:val="both"/>
        <w:rPr>
          <w:sz w:val="28"/>
        </w:rPr>
      </w:pPr>
    </w:p>
    <w:p w14:paraId="0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Военнослужащим, получившим</w:t>
      </w:r>
      <w:r>
        <w:rPr>
          <w:sz w:val="28"/>
        </w:rPr>
        <w:t xml:space="preserve"> увечье, повлекшее за собой наступление инвалидности – 4 млн. рублей,</w:t>
      </w:r>
      <w:r>
        <w:rPr>
          <w:sz w:val="28"/>
        </w:rPr>
        <w:t xml:space="preserve"> тяжелое увечье – 3 млн</w:t>
      </w:r>
      <w:r>
        <w:rPr>
          <w:sz w:val="28"/>
        </w:rPr>
        <w:t>.</w:t>
      </w:r>
      <w:r>
        <w:rPr>
          <w:sz w:val="28"/>
        </w:rPr>
        <w:t xml:space="preserve"> рублей                      </w:t>
      </w:r>
      <w:r>
        <w:rPr>
          <w:sz w:val="28"/>
        </w:rPr>
        <w:t>(Указ Президента РФ от 14.11.2024 № 968</w:t>
      </w:r>
      <w:r>
        <w:rPr>
          <w:sz w:val="28"/>
        </w:rPr>
        <w:t xml:space="preserve">), </w:t>
      </w:r>
    </w:p>
    <w:p w14:paraId="0F000000">
      <w:pPr>
        <w:widowControl w:val="1"/>
        <w:spacing w:line="300" w:lineRule="exact"/>
        <w:ind w:firstLine="0" w:left="720"/>
        <w:jc w:val="both"/>
        <w:rPr>
          <w:sz w:val="28"/>
        </w:rPr>
      </w:pPr>
      <w:r>
        <w:rPr>
          <w:sz w:val="28"/>
        </w:rPr>
        <w:t>легкое увечье – 1 млн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 xml:space="preserve"> (</w:t>
      </w:r>
      <w:r>
        <w:rPr>
          <w:sz w:val="28"/>
        </w:rPr>
        <w:t>Постановление Правительства РФ                        от 13.11.2024 № 1534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0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1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диновреме</w:t>
      </w:r>
      <w:r>
        <w:rPr>
          <w:sz w:val="28"/>
        </w:rPr>
        <w:t>нное социальное пособие - 3 млн</w:t>
      </w:r>
      <w:r>
        <w:rPr>
          <w:sz w:val="28"/>
        </w:rPr>
        <w:t>.</w:t>
      </w:r>
      <w:r>
        <w:rPr>
          <w:sz w:val="28"/>
        </w:rPr>
        <w:t xml:space="preserve"> рублей в равных долях каждому члену семьи</w:t>
      </w:r>
      <w:r>
        <w:rPr>
          <w:sz w:val="28"/>
        </w:rPr>
        <w:t xml:space="preserve"> при гибели </w:t>
      </w:r>
      <w:r>
        <w:rPr>
          <w:sz w:val="28"/>
        </w:rPr>
        <w:t>участника СВО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N 18-кз</w:t>
      </w:r>
      <w:r>
        <w:rPr>
          <w:sz w:val="28"/>
        </w:rPr>
        <w:t>)</w:t>
      </w:r>
      <w:r>
        <w:rPr>
          <w:sz w:val="28"/>
        </w:rPr>
        <w:t>.</w:t>
      </w:r>
    </w:p>
    <w:p w14:paraId="12000000">
      <w:pPr>
        <w:pStyle w:val="Style_2"/>
        <w:widowControl w:val="1"/>
        <w:spacing w:line="300" w:lineRule="exact"/>
        <w:ind w:left="720"/>
        <w:jc w:val="both"/>
        <w:rPr>
          <w:sz w:val="28"/>
        </w:rPr>
      </w:pPr>
    </w:p>
    <w:p w14:paraId="13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диновр</w:t>
      </w:r>
      <w:r>
        <w:rPr>
          <w:sz w:val="28"/>
        </w:rPr>
        <w:t>еменная выплата в размере 5 млн</w:t>
      </w:r>
      <w:r>
        <w:rPr>
          <w:sz w:val="28"/>
        </w:rPr>
        <w:t>.</w:t>
      </w:r>
      <w:r>
        <w:rPr>
          <w:sz w:val="28"/>
        </w:rPr>
        <w:t xml:space="preserve"> рублей в равных долях</w:t>
      </w:r>
      <w:r>
        <w:t xml:space="preserve"> </w:t>
      </w:r>
      <w:r>
        <w:rPr>
          <w:sz w:val="28"/>
        </w:rPr>
        <w:t>каждому члену семьи при гибели участника СВО</w:t>
      </w:r>
      <w:r>
        <w:rPr>
          <w:sz w:val="28"/>
        </w:rPr>
        <w:t xml:space="preserve"> (</w:t>
      </w:r>
      <w:r>
        <w:rPr>
          <w:sz w:val="28"/>
        </w:rPr>
        <w:t>Указ Президента РФ                                от 05.03.2022 г. № 98</w:t>
      </w:r>
      <w:r>
        <w:rPr>
          <w:sz w:val="28"/>
        </w:rPr>
        <w:t>).</w:t>
      </w:r>
    </w:p>
    <w:p w14:paraId="1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агражденным государственной наградой Российской Федерации за</w:t>
      </w:r>
      <w:r>
        <w:rPr>
          <w:sz w:val="28"/>
        </w:rPr>
        <w:t xml:space="preserve"> участие в СВО –  1 млн. рублей</w:t>
      </w:r>
      <w:r>
        <w:rPr>
          <w:sz w:val="28"/>
        </w:rPr>
        <w:t xml:space="preserve"> (Закон Ставропольского края от 28.02.2023 № 18-кз</w:t>
      </w:r>
      <w:r>
        <w:rPr>
          <w:sz w:val="28"/>
        </w:rPr>
        <w:t>).</w:t>
      </w:r>
    </w:p>
    <w:p w14:paraId="1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7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Льгота по уплате</w:t>
      </w:r>
      <w:r>
        <w:rPr>
          <w:sz w:val="28"/>
        </w:rPr>
        <w:t xml:space="preserve"> транспортного налога (</w:t>
      </w:r>
      <w:r>
        <w:rPr>
          <w:sz w:val="28"/>
        </w:rPr>
        <w:t>Закон Ставропольского края                от 28.02.2023 № 18-кз)</w:t>
      </w:r>
      <w:r>
        <w:rPr>
          <w:sz w:val="28"/>
        </w:rPr>
        <w:t>.</w:t>
      </w:r>
    </w:p>
    <w:p w14:paraId="18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9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Единовременная денежная выплата супруге участника СВО при рождении ребенка</w:t>
      </w:r>
      <w:r>
        <w:rPr>
          <w:sz w:val="28"/>
        </w:rPr>
        <w:t xml:space="preserve"> – 20 тыс. рублей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                  № 18-кз)</w:t>
      </w:r>
      <w:r>
        <w:rPr>
          <w:sz w:val="28"/>
        </w:rPr>
        <w:t>.</w:t>
      </w:r>
    </w:p>
    <w:p w14:paraId="1A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B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Компенсация в размере 100 процентов платы, взимаемой с родителей (законных представителей) за присмотр и уход за ребенком (детьми) участника СВО, посещающим (посещающими) государственную или муниципальную образовательную организацию</w:t>
      </w:r>
      <w:r>
        <w:rPr>
          <w:sz w:val="28"/>
        </w:rPr>
        <w:t xml:space="preserve">, находящуюся на территории Ставропольского края </w:t>
      </w:r>
      <w:r>
        <w:rPr>
          <w:sz w:val="28"/>
        </w:rPr>
        <w:t>(Закон Ставропольского края от 28.02.2023 № 18-кз).</w:t>
      </w:r>
    </w:p>
    <w:p w14:paraId="1C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1D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Обеспечение ребенка (детей) участника СВО,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</w:t>
      </w:r>
      <w:r>
        <w:rPr>
          <w:sz w:val="28"/>
        </w:rPr>
        <w:t>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№ 18-кз).</w:t>
      </w:r>
    </w:p>
    <w:p w14:paraId="1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Бесплатное посещение ребенком (детьми) участника СВО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</w:t>
      </w:r>
      <w:r>
        <w:rPr>
          <w:sz w:val="28"/>
        </w:rPr>
        <w:t xml:space="preserve"> организации, находящейся на территории Ставропольского края, реализующей образовательные программы начального общего, основного общего и (или) среднего общего образования </w:t>
      </w:r>
      <w:r>
        <w:rPr>
          <w:sz w:val="28"/>
        </w:rPr>
        <w:t>(Закон Ставропольского края от 28.02.2023 № 18-кз)</w:t>
      </w:r>
      <w:r>
        <w:rPr>
          <w:sz w:val="28"/>
        </w:rPr>
        <w:t>.</w:t>
      </w:r>
    </w:p>
    <w:p w14:paraId="1F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0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платы за предоста</w:t>
      </w:r>
      <w:r>
        <w:rPr>
          <w:sz w:val="28"/>
        </w:rPr>
        <w:t xml:space="preserve">вление социальных услуг во </w:t>
      </w:r>
      <w:r>
        <w:rPr>
          <w:sz w:val="28"/>
        </w:rPr>
        <w:t>вс</w:t>
      </w:r>
      <w:r>
        <w:rPr>
          <w:sz w:val="28"/>
        </w:rPr>
        <w:t>ех</w:t>
      </w:r>
      <w:r>
        <w:rPr>
          <w:sz w:val="28"/>
        </w:rPr>
        <w:t xml:space="preserve"> </w:t>
      </w:r>
      <w:r>
        <w:rPr>
          <w:sz w:val="28"/>
        </w:rPr>
        <w:t>формах социального обслуживания (</w:t>
      </w:r>
      <w:r>
        <w:rPr>
          <w:sz w:val="28"/>
        </w:rPr>
        <w:t>постановление Правительства Ставропольского края от 08.11.2022 № 662-п</w:t>
      </w:r>
      <w:r>
        <w:rPr>
          <w:sz w:val="28"/>
        </w:rPr>
        <w:t>)</w:t>
      </w:r>
      <w:r>
        <w:rPr>
          <w:sz w:val="28"/>
        </w:rPr>
        <w:t>.</w:t>
      </w:r>
    </w:p>
    <w:p w14:paraId="21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2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</w:pPr>
      <w:r>
        <w:rPr>
          <w:sz w:val="28"/>
        </w:rPr>
        <w:t>Б</w:t>
      </w:r>
      <w:r>
        <w:rPr>
          <w:sz w:val="28"/>
        </w:rPr>
        <w:t>есплатно</w:t>
      </w:r>
      <w:r>
        <w:rPr>
          <w:sz w:val="28"/>
        </w:rPr>
        <w:t>е</w:t>
      </w:r>
      <w:r>
        <w:rPr>
          <w:sz w:val="28"/>
        </w:rPr>
        <w:t xml:space="preserve"> предоставл</w:t>
      </w:r>
      <w:r>
        <w:rPr>
          <w:sz w:val="28"/>
        </w:rPr>
        <w:t>ение</w:t>
      </w:r>
      <w:r>
        <w:rPr>
          <w:sz w:val="28"/>
        </w:rPr>
        <w:t xml:space="preserve"> технически</w:t>
      </w:r>
      <w:r>
        <w:rPr>
          <w:sz w:val="28"/>
        </w:rPr>
        <w:t xml:space="preserve">х </w:t>
      </w:r>
      <w:r>
        <w:rPr>
          <w:sz w:val="28"/>
        </w:rPr>
        <w:t>средств реабилитации</w:t>
      </w:r>
      <w:r>
        <w:rPr>
          <w:sz w:val="28"/>
        </w:rPr>
        <w:t xml:space="preserve"> участникам СВО</w:t>
      </w:r>
      <w:r>
        <w:rPr>
          <w:sz w:val="28"/>
        </w:rPr>
        <w:t xml:space="preserve"> (</w:t>
      </w:r>
      <w:r>
        <w:rPr>
          <w:sz w:val="28"/>
        </w:rPr>
        <w:t>приказ министерства труда и социальной з</w:t>
      </w:r>
      <w:r>
        <w:rPr>
          <w:sz w:val="28"/>
        </w:rPr>
        <w:t>ащиты Ставропольского края от 27.03.2017 № 154</w:t>
      </w:r>
      <w:r>
        <w:rPr>
          <w:sz w:val="28"/>
        </w:rPr>
        <w:t>).</w:t>
      </w:r>
    </w:p>
    <w:p w14:paraId="23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4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уплаты земельного налога в отношении земельного участка (муниципальные правовые акты)</w:t>
      </w:r>
      <w:r>
        <w:rPr>
          <w:sz w:val="28"/>
        </w:rPr>
        <w:t>.</w:t>
      </w:r>
    </w:p>
    <w:p w14:paraId="25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6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Выплата </w:t>
      </w:r>
      <w:r>
        <w:rPr>
          <w:sz w:val="28"/>
        </w:rPr>
        <w:t>3</w:t>
      </w:r>
      <w:r>
        <w:rPr>
          <w:sz w:val="28"/>
        </w:rPr>
        <w:t xml:space="preserve">00 тыс. рублей за награждение </w:t>
      </w:r>
      <w:r>
        <w:rPr>
          <w:sz w:val="28"/>
        </w:rPr>
        <w:t>медаль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</w:t>
      </w:r>
      <w:r>
        <w:rPr>
          <w:sz w:val="28"/>
        </w:rPr>
        <w:t>«За поддержку СВО»</w:t>
      </w:r>
      <w:r>
        <w:rPr>
          <w:sz w:val="28"/>
        </w:rPr>
        <w:t xml:space="preserve"> (постановление Губернатора Ставропольского края от 23.10.2023 № 546</w:t>
      </w:r>
      <w:r>
        <w:rPr>
          <w:sz w:val="28"/>
        </w:rPr>
        <w:t>).</w:t>
      </w:r>
    </w:p>
    <w:p w14:paraId="27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8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Предоставление земельных участков для ИЖС (</w:t>
      </w:r>
      <w:r>
        <w:rPr>
          <w:sz w:val="28"/>
        </w:rPr>
        <w:t>Закон Ставропольского края от 09.04.2015 № 36-кз</w:t>
      </w:r>
      <w:r>
        <w:rPr>
          <w:sz w:val="28"/>
        </w:rPr>
        <w:t>)</w:t>
      </w:r>
      <w:r>
        <w:rPr>
          <w:sz w:val="28"/>
        </w:rPr>
        <w:t>.</w:t>
      </w:r>
    </w:p>
    <w:p w14:paraId="29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A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>Единовременная денежная компенсация части расх</w:t>
      </w:r>
      <w:r>
        <w:rPr>
          <w:sz w:val="28"/>
          <w:highlight w:val="white"/>
        </w:rPr>
        <w:t xml:space="preserve">одов на проведение работ внутри </w:t>
      </w:r>
      <w:r>
        <w:rPr>
          <w:sz w:val="28"/>
          <w:highlight w:val="white"/>
        </w:rPr>
        <w:t>границ земельных участков по догазификации до</w:t>
      </w:r>
      <w:r>
        <w:rPr>
          <w:sz w:val="28"/>
          <w:highlight w:val="white"/>
        </w:rPr>
        <w:t xml:space="preserve">мовладений и (или) приобретение </w:t>
      </w:r>
      <w:r>
        <w:rPr>
          <w:sz w:val="28"/>
          <w:highlight w:val="white"/>
        </w:rPr>
        <w:t xml:space="preserve">внутридомового газового оборудования для установления в домовладении </w:t>
      </w:r>
      <w:r>
        <w:rPr>
          <w:sz w:val="28"/>
          <w:highlight w:val="white"/>
        </w:rPr>
        <w:t>(Закон Ставропольского края                                от 07.10.2022 № 91-кз</w:t>
      </w:r>
      <w:r>
        <w:rPr>
          <w:sz w:val="28"/>
          <w:highlight w:val="white"/>
        </w:rPr>
        <w:t>).</w:t>
      </w:r>
    </w:p>
    <w:p w14:paraId="2B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C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Льготное кредитование сельхозтоваропроизводителей и гранты для предпринимателей в сфере агропромышленного комплекса</w:t>
      </w:r>
      <w:r>
        <w:rPr>
          <w:sz w:val="28"/>
        </w:rPr>
        <w:t>.</w:t>
      </w:r>
    </w:p>
    <w:p w14:paraId="2D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2E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Право на освобождение от начисления пеней в </w:t>
      </w:r>
      <w:r>
        <w:rPr>
          <w:sz w:val="28"/>
        </w:rPr>
        <w:t>случае несвоевременного и (или)</w:t>
      </w:r>
      <w:r>
        <w:rPr>
          <w:sz w:val="28"/>
        </w:rPr>
        <w:t xml:space="preserve"> </w:t>
      </w:r>
      <w:r>
        <w:rPr>
          <w:sz w:val="28"/>
        </w:rPr>
        <w:t>неполного внесения платы за жилое помещение и коммунальные услуги, взноса</w:t>
      </w:r>
      <w:r>
        <w:rPr>
          <w:sz w:val="28"/>
        </w:rPr>
        <w:t xml:space="preserve"> </w:t>
      </w:r>
      <w:r>
        <w:rPr>
          <w:sz w:val="28"/>
        </w:rPr>
        <w:t>на капитальный ремонт общего имущества в многоквартирном доме (</w:t>
      </w:r>
      <w:r>
        <w:rPr>
          <w:sz w:val="28"/>
        </w:rPr>
        <w:t>постановление Губернатора Ставропольского края от 21.12.2022 № 533)</w:t>
      </w:r>
      <w:r>
        <w:rPr>
          <w:sz w:val="28"/>
        </w:rPr>
        <w:t>.</w:t>
      </w:r>
    </w:p>
    <w:p w14:paraId="2F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0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одейств</w:t>
      </w:r>
      <w:r>
        <w:rPr>
          <w:sz w:val="28"/>
        </w:rPr>
        <w:t xml:space="preserve">ие в </w:t>
      </w:r>
      <w:r>
        <w:rPr>
          <w:sz w:val="28"/>
        </w:rPr>
        <w:t>трудоустройств</w:t>
      </w:r>
      <w:r>
        <w:rPr>
          <w:sz w:val="28"/>
        </w:rPr>
        <w:t>е</w:t>
      </w:r>
      <w:r>
        <w:rPr>
          <w:sz w:val="28"/>
        </w:rPr>
        <w:t xml:space="preserve"> участников СВО, в том числе на государ</w:t>
      </w:r>
      <w:r>
        <w:rPr>
          <w:sz w:val="28"/>
        </w:rPr>
        <w:t>ственную и муниципальную службу</w:t>
      </w:r>
      <w:r>
        <w:rPr>
          <w:sz w:val="28"/>
        </w:rPr>
        <w:t>.</w:t>
      </w:r>
    </w:p>
    <w:p w14:paraId="31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2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омпенсация стоимости (части стоимости) приобретенной путевки в санаторно</w:t>
      </w:r>
      <w:r>
        <w:rPr>
          <w:sz w:val="28"/>
        </w:rPr>
        <w:t>-</w:t>
      </w:r>
      <w:r>
        <w:rPr>
          <w:sz w:val="28"/>
        </w:rPr>
        <w:t xml:space="preserve">курортную организацию, расположенную на территории РФ, не более 70 тыс. рублей </w:t>
      </w:r>
      <w:r>
        <w:rPr>
          <w:sz w:val="28"/>
        </w:rPr>
        <w:t>(Закон Ставропольского края от 28.02.2023 № 18-кз)</w:t>
      </w:r>
      <w:r>
        <w:rPr>
          <w:sz w:val="28"/>
        </w:rPr>
        <w:t>.</w:t>
      </w:r>
    </w:p>
    <w:p w14:paraId="33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омпенсаци</w:t>
      </w:r>
      <w:r>
        <w:rPr>
          <w:sz w:val="28"/>
        </w:rPr>
        <w:t>я</w:t>
      </w:r>
      <w:r>
        <w:rPr>
          <w:sz w:val="28"/>
        </w:rPr>
        <w:t xml:space="preserve"> стоимости путевки, приобретенной в</w:t>
      </w:r>
      <w:r>
        <w:rPr>
          <w:sz w:val="28"/>
        </w:rPr>
        <w:t xml:space="preserve"> течение </w:t>
      </w:r>
      <w:r>
        <w:rPr>
          <w:sz w:val="28"/>
        </w:rPr>
        <w:t>календарного года для ребенка (детей) в возрасте от 6 до 17 лет включительно, в организацию</w:t>
      </w:r>
      <w:r>
        <w:rPr>
          <w:sz w:val="28"/>
        </w:rPr>
        <w:t xml:space="preserve"> </w:t>
      </w:r>
      <w:r>
        <w:rPr>
          <w:sz w:val="28"/>
        </w:rPr>
        <w:t xml:space="preserve">отдыха детей и их оздоровления </w:t>
      </w:r>
      <w:r>
        <w:rPr>
          <w:sz w:val="28"/>
        </w:rPr>
        <w:t xml:space="preserve">- </w:t>
      </w:r>
      <w:r>
        <w:rPr>
          <w:sz w:val="28"/>
        </w:rPr>
        <w:t>33</w:t>
      </w:r>
      <w:r>
        <w:rPr>
          <w:sz w:val="28"/>
        </w:rPr>
        <w:t xml:space="preserve"> тыс. рублей на каждого ребенка 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7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есплатн</w:t>
      </w:r>
      <w:r>
        <w:rPr>
          <w:sz w:val="28"/>
        </w:rPr>
        <w:t>ая</w:t>
      </w:r>
      <w:r>
        <w:rPr>
          <w:sz w:val="28"/>
        </w:rPr>
        <w:t xml:space="preserve"> юридическ</w:t>
      </w:r>
      <w:r>
        <w:rPr>
          <w:sz w:val="28"/>
        </w:rPr>
        <w:t>ая</w:t>
      </w:r>
      <w:r>
        <w:rPr>
          <w:sz w:val="28"/>
        </w:rPr>
        <w:t xml:space="preserve"> помощ</w:t>
      </w:r>
      <w:r>
        <w:rPr>
          <w:sz w:val="28"/>
        </w:rPr>
        <w:t>ь.</w:t>
      </w:r>
    </w:p>
    <w:p w14:paraId="38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9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Компенсация стоимости обучения детей (не более 200 тыс. рублей) </w:t>
      </w:r>
      <w:r>
        <w:rPr>
          <w:sz w:val="28"/>
        </w:rPr>
        <w:t>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A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B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Компенсация стоимости обучения по программам </w:t>
      </w:r>
      <w:r>
        <w:rPr>
          <w:sz w:val="28"/>
        </w:rPr>
        <w:t>среднего профессионального и (или) высшего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участнику СВО </w:t>
      </w:r>
      <w:r>
        <w:rPr>
          <w:sz w:val="28"/>
        </w:rPr>
        <w:t>(не более                   200 тыс. рублей)</w:t>
      </w:r>
      <w:r>
        <w:rPr>
          <w:sz w:val="28"/>
        </w:rPr>
        <w:t xml:space="preserve"> (</w:t>
      </w:r>
      <w:r>
        <w:rPr>
          <w:sz w:val="28"/>
        </w:rPr>
        <w:t>Закон Ставропольского края от 28.02.2023 № 18-кз)</w:t>
      </w:r>
      <w:r>
        <w:rPr>
          <w:sz w:val="28"/>
        </w:rPr>
        <w:t>.</w:t>
      </w:r>
    </w:p>
    <w:p w14:paraId="3C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D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z w:val="28"/>
        </w:rPr>
        <w:t>автомобил</w:t>
      </w:r>
      <w:r>
        <w:rPr>
          <w:sz w:val="28"/>
        </w:rPr>
        <w:t>ей</w:t>
      </w:r>
      <w:r>
        <w:rPr>
          <w:sz w:val="28"/>
        </w:rPr>
        <w:t xml:space="preserve"> с ручным управлением</w:t>
      </w:r>
      <w:r>
        <w:rPr>
          <w:sz w:val="28"/>
        </w:rPr>
        <w:t xml:space="preserve"> участникам СВО, получившим ранения (за счет средств фонда «Защитники Отечества</w:t>
      </w:r>
      <w:r>
        <w:rPr>
          <w:sz w:val="28"/>
        </w:rPr>
        <w:t>»</w:t>
      </w:r>
      <w:r>
        <w:rPr>
          <w:sz w:val="28"/>
        </w:rPr>
        <w:t>).</w:t>
      </w:r>
    </w:p>
    <w:p w14:paraId="3E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3F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Списание долгов по кредитам </w:t>
      </w:r>
      <w:r>
        <w:rPr>
          <w:sz w:val="28"/>
        </w:rPr>
        <w:t>(</w:t>
      </w:r>
      <w:r>
        <w:rPr>
          <w:sz w:val="28"/>
        </w:rPr>
        <w:t>до 10 млн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>)</w:t>
      </w:r>
      <w:r>
        <w:rPr>
          <w:sz w:val="28"/>
        </w:rPr>
        <w:t xml:space="preserve"> лицам</w:t>
      </w:r>
      <w:r>
        <w:rPr>
          <w:sz w:val="28"/>
        </w:rPr>
        <w:t>, заключивши</w:t>
      </w:r>
      <w:r>
        <w:rPr>
          <w:sz w:val="28"/>
        </w:rPr>
        <w:t>м</w:t>
      </w:r>
      <w:r>
        <w:rPr>
          <w:sz w:val="28"/>
        </w:rPr>
        <w:t xml:space="preserve"> контракт о </w:t>
      </w:r>
      <w:r>
        <w:rPr>
          <w:sz w:val="28"/>
        </w:rPr>
        <w:t xml:space="preserve">прохождении военной службы, а также их супругам </w:t>
      </w:r>
      <w:r>
        <w:rPr>
          <w:sz w:val="28"/>
        </w:rPr>
        <w:t>(</w:t>
      </w:r>
      <w:r>
        <w:rPr>
          <w:sz w:val="28"/>
        </w:rPr>
        <w:t>федеральная гарантия</w:t>
      </w:r>
      <w:r>
        <w:rPr>
          <w:sz w:val="28"/>
        </w:rPr>
        <w:t>) (</w:t>
      </w:r>
      <w:r>
        <w:rPr>
          <w:sz w:val="28"/>
        </w:rPr>
        <w:t>Федеральный закон от 23.11.2024 № 391-ФЗ</w:t>
      </w:r>
      <w:r>
        <w:rPr>
          <w:sz w:val="28"/>
        </w:rPr>
        <w:t>).</w:t>
      </w:r>
    </w:p>
    <w:p w14:paraId="40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1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Освобождение от налога на имущество физических лиц</w:t>
      </w:r>
      <w:r>
        <w:rPr>
          <w:sz w:val="28"/>
        </w:rPr>
        <w:t xml:space="preserve"> (</w:t>
      </w:r>
      <w:r>
        <w:rPr>
          <w:sz w:val="28"/>
        </w:rPr>
        <w:t>Федеральный закон от 08.08.2024 № 259-ФЗ</w:t>
      </w:r>
      <w:r>
        <w:rPr>
          <w:sz w:val="28"/>
        </w:rPr>
        <w:t>)</w:t>
      </w:r>
      <w:r>
        <w:rPr>
          <w:sz w:val="28"/>
        </w:rPr>
        <w:t>.</w:t>
      </w:r>
    </w:p>
    <w:p w14:paraId="42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3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>Предоставление родителям и супругам раненых (больных) участников СВО неоплачиваемого отпуска до 35 календарных дней в год (федеральная гарантия).</w:t>
      </w:r>
    </w:p>
    <w:p w14:paraId="44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p w14:paraId="45000000">
      <w:pPr>
        <w:pStyle w:val="Style_2"/>
        <w:widowControl w:val="1"/>
        <w:numPr>
          <w:ilvl w:val="0"/>
          <w:numId w:val="1"/>
        </w:numPr>
        <w:spacing w:line="300" w:lineRule="exact"/>
        <w:ind/>
        <w:jc w:val="both"/>
        <w:rPr>
          <w:sz w:val="28"/>
        </w:rPr>
      </w:pPr>
      <w:r>
        <w:rPr>
          <w:sz w:val="28"/>
        </w:rPr>
        <w:t xml:space="preserve">Предоставление и оплата услуг по санаторно-курортному лечению, а также медицинской реабилитации для демобилизованных участников специальной военной операции в центрах реабилитации Фонда пенсионного и социального страхования Российской Федерации (постановление Правительства Российской Федерации от 28.12.2024 </w:t>
      </w:r>
      <w:r>
        <w:rPr>
          <w:sz w:val="28"/>
        </w:rPr>
        <w:br/>
      </w:r>
      <w:r>
        <w:rPr>
          <w:sz w:val="28"/>
        </w:rPr>
        <w:t xml:space="preserve">№ 1960). </w:t>
      </w:r>
    </w:p>
    <w:p w14:paraId="46000000">
      <w:pPr>
        <w:pStyle w:val="Style_2"/>
        <w:widowControl w:val="1"/>
        <w:spacing w:line="300" w:lineRule="exact"/>
        <w:ind/>
        <w:jc w:val="both"/>
        <w:rPr>
          <w:sz w:val="28"/>
        </w:rPr>
      </w:pPr>
    </w:p>
    <w:sectPr>
      <w:headerReference r:id="rId1" w:type="default"/>
      <w:type w:val="nextPage"/>
      <w:pgSz w:h="16838" w:orient="portrait" w:w="11906"/>
      <w:pgMar w:bottom="255" w:footer="709" w:gutter="0" w:header="709" w:left="1560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righ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2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2"/>
    <w:next w:val="Style_2"/>
    <w:link w:val="Style_4_ch"/>
    <w:uiPriority w:val="39"/>
    <w:pPr>
      <w:widowControl w:val="1"/>
      <w:spacing w:after="57"/>
      <w:ind w:firstLine="0" w:left="283" w:right="0"/>
    </w:pPr>
  </w:style>
  <w:style w:styleId="Style_4_ch" w:type="character">
    <w:name w:val="toc 2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widowControl w:val="1"/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Intense Quote"/>
    <w:basedOn w:val="Style_2"/>
    <w:next w:val="Style_2"/>
    <w:link w:val="Style_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6_ch" w:type="character">
    <w:name w:val="Intense Quote"/>
    <w:basedOn w:val="Style_2_ch"/>
    <w:link w:val="Style_6"/>
    <w:rPr>
      <w:i w:val="1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List Paragraph"/>
    <w:basedOn w:val="Style_2"/>
    <w:link w:val="Style_8_ch"/>
    <w:pPr>
      <w:widowControl w:val="1"/>
      <w:ind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Header"/>
    <w:basedOn w:val="Style_2"/>
    <w:link w:val="Style_9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Основной текст с отступом"/>
    <w:basedOn w:val="Style_2"/>
    <w:next w:val="Style_11"/>
    <w:link w:val="Style_11_ch"/>
    <w:pPr>
      <w:widowControl w:val="1"/>
      <w:ind w:left="360"/>
    </w:pPr>
    <w:rPr>
      <w:sz w:val="28"/>
    </w:rPr>
  </w:style>
  <w:style w:styleId="Style_11_ch" w:type="character">
    <w:name w:val="Основной текст с отступом"/>
    <w:basedOn w:val="Style_2_ch"/>
    <w:link w:val="Style_11"/>
    <w:rPr>
      <w:sz w:val="28"/>
    </w:rPr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Endnote"/>
    <w:basedOn w:val="Style_2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table of figures"/>
    <w:basedOn w:val="Style_2"/>
    <w:next w:val="Style_2"/>
    <w:link w:val="Style_16_ch"/>
    <w:pPr>
      <w:widowControl w:val="1"/>
      <w:spacing w:after="0"/>
      <w:ind/>
    </w:pPr>
  </w:style>
  <w:style w:styleId="Style_16_ch" w:type="character">
    <w:name w:val="table of figures"/>
    <w:basedOn w:val="Style_2_ch"/>
    <w:link w:val="Style_16"/>
  </w:style>
  <w:style w:styleId="Style_17" w:type="paragraph">
    <w:name w:val="Знак"/>
    <w:basedOn w:val="Style_2"/>
    <w:next w:val="Style_17"/>
    <w:link w:val="Style_17_ch"/>
    <w:rPr>
      <w:rFonts w:ascii="Verdana" w:hAnsi="Verdana"/>
    </w:rPr>
  </w:style>
  <w:style w:styleId="Style_17_ch" w:type="character">
    <w:name w:val="Знак"/>
    <w:basedOn w:val="Style_2_ch"/>
    <w:link w:val="Style_17"/>
    <w:rPr>
      <w:rFonts w:ascii="Verdana" w:hAnsi="Verdana"/>
    </w:rPr>
  </w:style>
  <w:style w:styleId="Style_18" w:type="paragraph">
    <w:name w:val="heading 9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2_ch"/>
    <w:link w:val="Style_18"/>
    <w:rPr>
      <w:rFonts w:ascii="Arial" w:hAnsi="Arial"/>
      <w:i w:val="1"/>
      <w:sz w:val="21"/>
    </w:rPr>
  </w:style>
  <w:style w:styleId="Style_19" w:type="paragraph">
    <w:name w:val="Заголовок 1"/>
    <w:basedOn w:val="Style_2"/>
    <w:next w:val="Style_2"/>
    <w:link w:val="Style_19_ch"/>
    <w:pPr>
      <w:keepNext w:val="1"/>
      <w:widowControl w:val="1"/>
      <w:spacing w:line="240" w:lineRule="exact"/>
      <w:ind/>
      <w:jc w:val="both"/>
      <w:outlineLvl w:val="0"/>
    </w:pPr>
    <w:rPr>
      <w:sz w:val="28"/>
    </w:rPr>
  </w:style>
  <w:style w:styleId="Style_19_ch" w:type="character">
    <w:name w:val="Заголовок 1"/>
    <w:basedOn w:val="Style_2_ch"/>
    <w:link w:val="Style_19"/>
    <w:rPr>
      <w:sz w:val="28"/>
    </w:rPr>
  </w:style>
  <w:style w:styleId="Style_20" w:type="paragraph">
    <w:name w:val="Caption"/>
    <w:basedOn w:val="Style_2"/>
    <w:next w:val="Style_2"/>
    <w:link w:val="Style_20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F81BD"/>
      <w:sz w:val="18"/>
    </w:rPr>
  </w:style>
  <w:style w:styleId="Style_21" w:type="paragraph">
    <w:name w:val="No Spacing"/>
    <w:link w:val="Style_21_ch"/>
    <w:pPr>
      <w:widowControl w:val="1"/>
      <w:spacing w:after="0" w:before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Footer"/>
    <w:basedOn w:val="Style_2"/>
    <w:link w:val="Style_2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3"/>
    <w:basedOn w:val="Style_2"/>
    <w:next w:val="Style_2"/>
    <w:link w:val="Style_23_ch"/>
    <w:uiPriority w:val="39"/>
    <w:pPr>
      <w:widowControl w:val="1"/>
      <w:spacing w:after="57"/>
      <w:ind w:firstLine="0" w:left="567" w:right="0"/>
    </w:pPr>
  </w:style>
  <w:style w:styleId="Style_23_ch" w:type="character">
    <w:name w:val="toc 3"/>
    <w:basedOn w:val="Style_2_ch"/>
    <w:link w:val="Style_23"/>
  </w:style>
  <w:style w:styleId="Style_24" w:type="paragraph">
    <w:name w:val="Основной текст"/>
    <w:basedOn w:val="Style_2"/>
    <w:next w:val="Style_24"/>
    <w:link w:val="Style_24_ch"/>
    <w:pPr>
      <w:widowControl w:val="1"/>
      <w:spacing w:after="120"/>
      <w:ind/>
    </w:pPr>
  </w:style>
  <w:style w:styleId="Style_24_ch" w:type="character">
    <w:name w:val="Основной текст"/>
    <w:basedOn w:val="Style_2_ch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5"/>
    <w:basedOn w:val="Style_2"/>
    <w:next w:val="Style_2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2_ch"/>
    <w:link w:val="Style_26"/>
    <w:rPr>
      <w:rFonts w:ascii="Arial" w:hAnsi="Arial"/>
      <w:b w:val="1"/>
      <w:sz w:val="24"/>
    </w:rPr>
  </w:style>
  <w:style w:styleId="Style_27" w:type="paragraph">
    <w:name w:val="footnote reference"/>
    <w:link w:val="Style_27_ch"/>
    <w:rPr>
      <w:vertAlign w:val="superscript"/>
    </w:rPr>
  </w:style>
  <w:style w:styleId="Style_27_ch" w:type="character">
    <w:name w:val="footnote reference"/>
    <w:link w:val="Style_27"/>
    <w:rPr>
      <w:vertAlign w:val="superscript"/>
    </w:rPr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2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2"/>
    <w:link w:val="Style_30_ch"/>
    <w:pPr>
      <w:widowControl w:val="1"/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widowControl w:val="1"/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3" w:type="paragraph">
    <w:name w:val=" Знак Знак"/>
    <w:basedOn w:val="Style_2"/>
    <w:next w:val="Style_33"/>
    <w:link w:val="Style_33_ch"/>
    <w:rPr>
      <w:rFonts w:ascii="Verdana" w:hAnsi="Verdana"/>
    </w:rPr>
  </w:style>
  <w:style w:styleId="Style_33_ch" w:type="character">
    <w:name w:val=" Знак Знак"/>
    <w:basedOn w:val="Style_2_ch"/>
    <w:link w:val="Style_33"/>
    <w:rPr>
      <w:rFonts w:ascii="Verdana" w:hAnsi="Verdana"/>
    </w:rPr>
  </w:style>
  <w:style w:styleId="Style_34" w:type="paragraph">
    <w:name w:val="Header and Footer"/>
    <w:link w:val="Style_3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Нижний колонтитул"/>
    <w:basedOn w:val="Style_2"/>
    <w:next w:val="Style_35"/>
    <w:link w:val="Style_35_ch"/>
    <w:pPr>
      <w:widowControl w:val="1"/>
      <w:tabs>
        <w:tab w:leader="none" w:pos="4677" w:val="center"/>
        <w:tab w:leader="none" w:pos="9355" w:val="right"/>
      </w:tabs>
      <w:ind/>
    </w:pPr>
  </w:style>
  <w:style w:styleId="Style_35_ch" w:type="character">
    <w:name w:val="Нижний колонтитул"/>
    <w:basedOn w:val="Style_2_ch"/>
    <w:link w:val="Style_35"/>
  </w:style>
  <w:style w:styleId="Style_36" w:type="paragraph">
    <w:name w:val="Текст выноски"/>
    <w:basedOn w:val="Style_2"/>
    <w:next w:val="Style_36"/>
    <w:link w:val="Style_36_ch"/>
    <w:rPr>
      <w:rFonts w:ascii="Tahoma" w:hAnsi="Tahoma"/>
      <w:sz w:val="16"/>
    </w:rPr>
  </w:style>
  <w:style w:styleId="Style_36_ch" w:type="character">
    <w:name w:val="Текст выноски"/>
    <w:basedOn w:val="Style_2_ch"/>
    <w:link w:val="Style_36"/>
    <w:rPr>
      <w:rFonts w:ascii="Tahoma" w:hAnsi="Tahoma"/>
      <w:sz w:val="16"/>
    </w:rPr>
  </w:style>
  <w:style w:styleId="Style_37" w:type="paragraph">
    <w:name w:val="toc 9"/>
    <w:basedOn w:val="Style_2"/>
    <w:next w:val="Style_2"/>
    <w:link w:val="Style_37_ch"/>
    <w:uiPriority w:val="39"/>
    <w:pPr>
      <w:widowControl w:val="1"/>
      <w:spacing w:after="57"/>
      <w:ind w:firstLine="0" w:left="2268" w:right="0"/>
    </w:pPr>
  </w:style>
  <w:style w:styleId="Style_37_ch" w:type="character">
    <w:name w:val="toc 9"/>
    <w:basedOn w:val="Style_2_ch"/>
    <w:link w:val="Style_37"/>
  </w:style>
  <w:style w:styleId="Style_2" w:type="paragraph">
    <w:name w:val="Без интервала"/>
    <w:next w:val="Style_2"/>
    <w:link w:val="Style_2_ch"/>
    <w:rPr>
      <w:rFonts w:ascii="Calibri" w:hAnsi="Calibri"/>
      <w:sz w:val="22"/>
    </w:rPr>
  </w:style>
  <w:style w:styleId="Style_2_ch" w:type="character">
    <w:name w:val="Без интервала"/>
    <w:link w:val="Style_2"/>
    <w:rPr>
      <w:rFonts w:ascii="Calibri" w:hAnsi="Calibri"/>
      <w:sz w:val="22"/>
    </w:rPr>
  </w:style>
  <w:style w:styleId="Style_38" w:type="paragraph">
    <w:name w:val="toc 8"/>
    <w:basedOn w:val="Style_2"/>
    <w:next w:val="Style_2"/>
    <w:link w:val="Style_38_ch"/>
    <w:uiPriority w:val="39"/>
    <w:pPr>
      <w:widowControl w:val="1"/>
      <w:spacing w:after="57"/>
      <w:ind w:firstLine="0" w:left="1984" w:right="0"/>
    </w:pPr>
  </w:style>
  <w:style w:styleId="Style_38_ch" w:type="character">
    <w:name w:val="toc 8"/>
    <w:basedOn w:val="Style_2_ch"/>
    <w:link w:val="Style_38"/>
  </w:style>
  <w:style w:styleId="Style_39" w:type="paragraph">
    <w:name w:val="Quote"/>
    <w:basedOn w:val="Style_2"/>
    <w:next w:val="Style_2"/>
    <w:link w:val="Style_39_ch"/>
    <w:pPr>
      <w:widowControl w:val="1"/>
      <w:ind w:left="720" w:right="720"/>
    </w:pPr>
    <w:rPr>
      <w:i w:val="1"/>
    </w:rPr>
  </w:style>
  <w:style w:styleId="Style_39_ch" w:type="character">
    <w:name w:val="Quote"/>
    <w:basedOn w:val="Style_2_ch"/>
    <w:link w:val="Style_39"/>
    <w:rPr>
      <w:i w:val="1"/>
    </w:rPr>
  </w:style>
  <w:style w:styleId="Style_40" w:type="paragraph">
    <w:name w:val="toc 5"/>
    <w:basedOn w:val="Style_2"/>
    <w:next w:val="Style_2"/>
    <w:link w:val="Style_40_ch"/>
    <w:uiPriority w:val="39"/>
    <w:pPr>
      <w:widowControl w:val="1"/>
      <w:spacing w:after="57"/>
      <w:ind w:firstLine="0" w:left="1134" w:right="0"/>
    </w:pPr>
  </w:style>
  <w:style w:styleId="Style_40_ch" w:type="character">
    <w:name w:val="toc 5"/>
    <w:basedOn w:val="Style_2_ch"/>
    <w:link w:val="Style_40"/>
  </w:style>
  <w:style w:styleId="Style_41" w:type="paragraph">
    <w:name w:val="Char Знак Знак Char Знак Знак Знак Знак Знак Знак Знак Знак Знак Знак Знак Знак Знак Знак Знак Знак"/>
    <w:basedOn w:val="Style_2"/>
    <w:next w:val="Style_41"/>
    <w:link w:val="Style_41_ch"/>
    <w:rPr>
      <w:rFonts w:ascii="Verdana" w:hAnsi="Verdana"/>
    </w:rPr>
  </w:style>
  <w:style w:styleId="Style_41_ch" w:type="character">
    <w:name w:val="Char Знак Знак Char Знак Знак Знак Знак Знак Знак Знак Знак Знак Знак Знак Знак Знак Знак Знак Знак"/>
    <w:basedOn w:val="Style_2_ch"/>
    <w:link w:val="Style_41"/>
    <w:rPr>
      <w:rFonts w:ascii="Verdana" w:hAnsi="Verdana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Subtitle"/>
    <w:basedOn w:val="Style_2"/>
    <w:next w:val="Style_2"/>
    <w:link w:val="Style_44_ch"/>
    <w:uiPriority w:val="11"/>
    <w:qFormat/>
    <w:pPr>
      <w:widowControl w:val="1"/>
      <w:spacing w:after="200" w:before="200"/>
      <w:ind/>
    </w:pPr>
    <w:rPr>
      <w:sz w:val="24"/>
    </w:rPr>
  </w:style>
  <w:style w:styleId="Style_44_ch" w:type="character">
    <w:name w:val="Subtitle"/>
    <w:basedOn w:val="Style_2_ch"/>
    <w:link w:val="Style_44"/>
    <w:rPr>
      <w:sz w:val="24"/>
    </w:rPr>
  </w:style>
  <w:style w:styleId="Style_45" w:type="paragraph">
    <w:name w:val="Title"/>
    <w:basedOn w:val="Style_2"/>
    <w:next w:val="Style_2"/>
    <w:link w:val="Style_45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2_ch"/>
    <w:link w:val="Style_45"/>
    <w:rPr>
      <w:sz w:val="48"/>
    </w:rPr>
  </w:style>
  <w:style w:styleId="Style_46" w:type="paragraph">
    <w:name w:val="Footer Char"/>
    <w:link w:val="Style_46_ch"/>
  </w:style>
  <w:style w:styleId="Style_46_ch" w:type="character">
    <w:name w:val="Footer Char"/>
    <w:link w:val="Style_46"/>
  </w:style>
  <w:style w:styleId="Style_47" w:type="paragraph">
    <w:name w:val="heading 4"/>
    <w:basedOn w:val="Style_2"/>
    <w:next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2_ch"/>
    <w:link w:val="Style_47"/>
    <w:rPr>
      <w:rFonts w:ascii="Arial" w:hAnsi="Arial"/>
      <w:b w:val="1"/>
      <w:sz w:val="26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8" w:type="paragraph">
    <w:name w:val="heading 2"/>
    <w:basedOn w:val="Style_2"/>
    <w:next w:val="Style_2"/>
    <w:link w:val="Style_4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2_ch"/>
    <w:link w:val="Style_48"/>
    <w:rPr>
      <w:rFonts w:ascii="Arial" w:hAnsi="Arial"/>
      <w:sz w:val="34"/>
    </w:rPr>
  </w:style>
  <w:style w:styleId="Style_49" w:type="paragraph">
    <w:name w:val="heading 6"/>
    <w:basedOn w:val="Style_2"/>
    <w:next w:val="Style_2"/>
    <w:link w:val="Style_4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2_ch"/>
    <w:link w:val="Style_49"/>
    <w:rPr>
      <w:rFonts w:ascii="Arial" w:hAnsi="Arial"/>
      <w:b w:val="1"/>
      <w:sz w:val="22"/>
    </w:rPr>
  </w:style>
  <w:style w:styleId="Style_50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2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6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7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8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0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63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4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6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9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5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8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83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84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5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6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5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1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2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7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Обычная таблица"/>
  </w:style>
  <w:style w:styleId="Style_10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default="1" w:styleId="Style_115" w:type="table">
    <w:name w:val="Normal Table"/>
  </w:style>
  <w:style w:styleId="Style_116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7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22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3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6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7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0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3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4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6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9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4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5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7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9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1" w:type="table">
    <w:name w:val="Сетка таблицы"/>
    <w:basedOn w:val="Style_108"/>
  </w:style>
  <w:style w:styleId="Style_16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0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1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2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3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75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7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7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2024-03-05T14:14:00Z</dcterms:created>
  <dcterms:modified xsi:type="dcterms:W3CDTF">2025-03-13T11:52:32Z</dcterms:modified>
</cp:coreProperties>
</file>