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line="240" w:lineRule="exact"/>
        <w:ind/>
        <w:jc w:val="center"/>
      </w:pPr>
      <w:r>
        <w:rPr>
          <w:sz w:val="28"/>
        </w:rPr>
        <w:t>ПОЯСНИТЕЛЬНАЯ ЗАПИСКА</w:t>
      </w:r>
    </w:p>
    <w:p w14:paraId="06000000">
      <w:pPr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признании утратившим силу постановления </w:t>
      </w:r>
      <w:r>
        <w:rPr>
          <w:sz w:val="28"/>
        </w:rPr>
        <w:t>главы</w:t>
      </w:r>
      <w:r>
        <w:rPr>
          <w:sz w:val="28"/>
        </w:rPr>
        <w:t xml:space="preserve"> города Ставрополя </w:t>
      </w:r>
      <w:r>
        <w:rPr>
          <w:sz w:val="28"/>
        </w:rPr>
        <w:br/>
      </w:r>
      <w:r>
        <w:rPr>
          <w:sz w:val="28"/>
        </w:rPr>
        <w:t xml:space="preserve">от 06.07.1999 № 3035 </w:t>
      </w:r>
      <w:r>
        <w:rPr>
          <w:rStyle w:val="Style_3_ch"/>
          <w:sz w:val="28"/>
        </w:rPr>
        <w:t>«О дополнительных мерах по упорядочению деятельности, связанной с заготовкой, переработкой и реализацией лома и отходов черных и цветных металлов на территории города Ставрополя»</w:t>
      </w:r>
    </w:p>
    <w:p w14:paraId="07000000">
      <w:pPr>
        <w:widowControl w:val="1"/>
        <w:spacing w:line="240" w:lineRule="exact"/>
        <w:ind/>
        <w:jc w:val="both"/>
        <w:rPr>
          <w:sz w:val="28"/>
        </w:rPr>
      </w:pPr>
    </w:p>
    <w:p w14:paraId="0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Предлагаемый проект постановления </w:t>
      </w:r>
      <w:r>
        <w:rPr>
          <w:sz w:val="28"/>
        </w:rPr>
        <w:t xml:space="preserve">главы </w:t>
      </w:r>
      <w:r>
        <w:rPr>
          <w:sz w:val="28"/>
        </w:rPr>
        <w:t>города Ставрополя подготовлен</w:t>
      </w:r>
      <w:r>
        <w:rPr>
          <w:sz w:val="28"/>
        </w:rPr>
        <w:t xml:space="preserve"> </w:t>
      </w:r>
      <w:r>
        <w:rPr>
          <w:sz w:val="28"/>
        </w:rPr>
        <w:t xml:space="preserve">в связи с необходимостью приведения в соответствие </w:t>
      </w:r>
      <w:r>
        <w:rPr>
          <w:sz w:val="28"/>
        </w:rPr>
        <w:br/>
      </w:r>
      <w:r>
        <w:rPr>
          <w:sz w:val="28"/>
        </w:rPr>
        <w:t xml:space="preserve">с действующим законодательством Российской Федерации и Планом мониторинга нормативных правовых актов главы города Ставрополя </w:t>
      </w:r>
      <w:r>
        <w:rPr>
          <w:sz w:val="28"/>
        </w:rPr>
        <w:br/>
      </w:r>
      <w:r>
        <w:rPr>
          <w:sz w:val="28"/>
        </w:rPr>
        <w:t>и администрации города Ставрополя на 2025 год, утвержденным постановлением администрации города Ставрополя от 25.11.2024 № 2685.</w:t>
      </w:r>
    </w:p>
    <w:p w14:paraId="09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Целесообразность принятия данного проекта постановления администрации города Ставрополя обусловлена необходимостью приведения в соответствие с действующим законодательством Российской Федерации.</w:t>
      </w:r>
    </w:p>
    <w:p w14:paraId="0A000000">
      <w:pPr>
        <w:widowControl w:val="1"/>
        <w:ind/>
        <w:jc w:val="both"/>
        <w:rPr>
          <w:sz w:val="28"/>
        </w:rPr>
      </w:pPr>
    </w:p>
    <w:p w14:paraId="0B000000">
      <w:pPr>
        <w:widowControl w:val="1"/>
        <w:ind/>
        <w:jc w:val="both"/>
        <w:rPr>
          <w:sz w:val="28"/>
        </w:rPr>
      </w:pPr>
    </w:p>
    <w:p w14:paraId="0C000000">
      <w:pPr>
        <w:widowControl w:val="1"/>
        <w:ind/>
        <w:jc w:val="both"/>
        <w:rPr>
          <w:sz w:val="28"/>
        </w:rPr>
      </w:pPr>
    </w:p>
    <w:p w14:paraId="0D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 xml:space="preserve">Исполняющий обязанности </w:t>
      </w:r>
    </w:p>
    <w:p w14:paraId="0E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заместителя главы администрации</w:t>
      </w:r>
    </w:p>
    <w:p w14:paraId="0F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города Ставрополя, руководителя</w:t>
      </w:r>
    </w:p>
    <w:p w14:paraId="10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 xml:space="preserve">комитета экономического развития </w:t>
      </w:r>
    </w:p>
    <w:p w14:paraId="11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 xml:space="preserve">и торговли администрации </w:t>
      </w:r>
    </w:p>
    <w:p w14:paraId="12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города Ставрополя первый заместитель</w:t>
      </w:r>
    </w:p>
    <w:p w14:paraId="13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 xml:space="preserve">руководителя комитета экономического </w:t>
      </w:r>
    </w:p>
    <w:p w14:paraId="14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 xml:space="preserve">развития торговли администрации </w:t>
      </w:r>
    </w:p>
    <w:p w14:paraId="15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К.Э. Никитина</w:t>
      </w:r>
    </w:p>
    <w:p w14:paraId="16000000">
      <w:pPr>
        <w:widowControl w:val="1"/>
        <w:spacing w:line="240" w:lineRule="exact"/>
        <w:ind/>
        <w:jc w:val="both"/>
        <w:rPr>
          <w:sz w:val="28"/>
        </w:rPr>
      </w:pPr>
    </w:p>
    <w:p w14:paraId="17000000">
      <w:pPr>
        <w:widowControl w:val="1"/>
        <w:spacing w:line="240" w:lineRule="exact"/>
        <w:ind/>
        <w:jc w:val="both"/>
        <w:rPr>
          <w:sz w:val="28"/>
        </w:rPr>
      </w:pPr>
    </w:p>
    <w:p w14:paraId="18000000">
      <w:pPr>
        <w:widowControl w:val="1"/>
        <w:spacing w:line="240" w:lineRule="exact"/>
        <w:ind/>
        <w:jc w:val="both"/>
        <w:rPr>
          <w:sz w:val="28"/>
        </w:rPr>
      </w:pPr>
    </w:p>
    <w:p w14:paraId="19000000">
      <w:pPr>
        <w:widowControl w:val="1"/>
        <w:spacing w:line="240" w:lineRule="exact"/>
        <w:ind/>
        <w:jc w:val="both"/>
        <w:rPr>
          <w:sz w:val="28"/>
        </w:rPr>
      </w:pPr>
    </w:p>
    <w:p w14:paraId="1A000000">
      <w:pPr>
        <w:widowControl w:val="1"/>
        <w:spacing w:line="240" w:lineRule="exact"/>
        <w:ind/>
        <w:jc w:val="both"/>
        <w:rPr>
          <w:sz w:val="28"/>
        </w:rPr>
      </w:pPr>
    </w:p>
    <w:p w14:paraId="1B000000">
      <w:pPr>
        <w:widowControl w:val="1"/>
        <w:spacing w:line="240" w:lineRule="exact"/>
        <w:ind/>
        <w:jc w:val="both"/>
        <w:rPr>
          <w:sz w:val="28"/>
        </w:rPr>
      </w:pPr>
    </w:p>
    <w:p w14:paraId="1C000000">
      <w:pPr>
        <w:widowControl w:val="1"/>
        <w:spacing w:line="240" w:lineRule="exact"/>
        <w:ind/>
        <w:jc w:val="both"/>
        <w:rPr>
          <w:sz w:val="28"/>
        </w:rPr>
      </w:pPr>
    </w:p>
    <w:p w14:paraId="1D000000">
      <w:pPr>
        <w:widowControl w:val="1"/>
        <w:spacing w:line="240" w:lineRule="exact"/>
        <w:ind/>
        <w:jc w:val="both"/>
        <w:rPr>
          <w:sz w:val="28"/>
        </w:rPr>
      </w:pPr>
    </w:p>
    <w:p w14:paraId="1E000000">
      <w:pPr>
        <w:widowControl w:val="1"/>
        <w:spacing w:line="240" w:lineRule="exact"/>
        <w:ind/>
        <w:jc w:val="both"/>
        <w:rPr>
          <w:sz w:val="28"/>
        </w:rPr>
      </w:pPr>
    </w:p>
    <w:p w14:paraId="1F000000">
      <w:pPr>
        <w:widowControl w:val="1"/>
        <w:spacing w:line="240" w:lineRule="exact"/>
        <w:ind/>
        <w:jc w:val="both"/>
        <w:rPr>
          <w:sz w:val="28"/>
        </w:rPr>
      </w:pPr>
    </w:p>
    <w:p w14:paraId="20000000">
      <w:pPr>
        <w:widowControl w:val="1"/>
        <w:spacing w:line="240" w:lineRule="exact"/>
        <w:ind/>
        <w:jc w:val="both"/>
        <w:rPr>
          <w:sz w:val="28"/>
        </w:rPr>
      </w:pPr>
    </w:p>
    <w:p w14:paraId="21000000">
      <w:pPr>
        <w:widowControl w:val="1"/>
        <w:spacing w:line="240" w:lineRule="exact"/>
        <w:ind/>
        <w:jc w:val="both"/>
        <w:rPr>
          <w:sz w:val="28"/>
        </w:rPr>
      </w:pPr>
    </w:p>
    <w:p w14:paraId="22000000">
      <w:pPr>
        <w:widowControl w:val="1"/>
        <w:spacing w:line="240" w:lineRule="exact"/>
        <w:ind/>
        <w:jc w:val="both"/>
        <w:rPr>
          <w:sz w:val="28"/>
        </w:rPr>
      </w:pPr>
    </w:p>
    <w:p w14:paraId="23000000">
      <w:pPr>
        <w:widowControl w:val="1"/>
        <w:spacing w:line="240" w:lineRule="exact"/>
        <w:ind/>
        <w:jc w:val="both"/>
        <w:rPr>
          <w:sz w:val="28"/>
        </w:rPr>
      </w:pPr>
    </w:p>
    <w:p w14:paraId="24000000">
      <w:pPr>
        <w:widowControl w:val="1"/>
        <w:spacing w:line="240" w:lineRule="exact"/>
        <w:ind/>
        <w:jc w:val="both"/>
        <w:rPr>
          <w:sz w:val="28"/>
        </w:rPr>
      </w:pPr>
    </w:p>
    <w:p w14:paraId="25000000">
      <w:pPr>
        <w:widowControl w:val="1"/>
        <w:spacing w:line="240" w:lineRule="exact"/>
        <w:ind/>
        <w:jc w:val="both"/>
        <w:rPr>
          <w:sz w:val="28"/>
        </w:rPr>
      </w:pPr>
    </w:p>
    <w:p w14:paraId="26000000">
      <w:pPr>
        <w:widowControl w:val="1"/>
        <w:spacing w:line="240" w:lineRule="exact"/>
        <w:ind/>
        <w:jc w:val="both"/>
        <w:rPr>
          <w:sz w:val="28"/>
        </w:rPr>
      </w:pPr>
    </w:p>
    <w:p w14:paraId="27000000">
      <w:pPr>
        <w:widowControl w:val="1"/>
        <w:spacing w:line="240" w:lineRule="exact"/>
        <w:ind/>
        <w:jc w:val="both"/>
        <w:rPr>
          <w:sz w:val="28"/>
        </w:rPr>
      </w:pPr>
    </w:p>
    <w:p w14:paraId="28000000">
      <w:pPr>
        <w:widowControl w:val="1"/>
        <w:spacing w:line="240" w:lineRule="exact"/>
        <w:ind/>
        <w:jc w:val="both"/>
        <w:rPr>
          <w:sz w:val="28"/>
        </w:rPr>
      </w:pPr>
    </w:p>
    <w:p w14:paraId="29000000">
      <w:pPr>
        <w:widowControl w:val="1"/>
        <w:spacing w:line="240" w:lineRule="exact"/>
        <w:ind/>
        <w:jc w:val="both"/>
        <w:rPr>
          <w:sz w:val="28"/>
        </w:rPr>
      </w:pPr>
    </w:p>
    <w:p w14:paraId="2A000000">
      <w:pPr>
        <w:widowControl w:val="1"/>
        <w:spacing w:line="240" w:lineRule="exact"/>
        <w:ind/>
        <w:jc w:val="both"/>
        <w:rPr>
          <w:sz w:val="28"/>
        </w:rPr>
      </w:pPr>
    </w:p>
    <w:p w14:paraId="2B000000">
      <w:pPr>
        <w:widowControl w:val="1"/>
        <w:spacing w:line="240" w:lineRule="exact"/>
        <w:ind/>
        <w:jc w:val="both"/>
        <w:rPr>
          <w:sz w:val="28"/>
        </w:rPr>
      </w:pPr>
    </w:p>
    <w:p w14:paraId="2C000000">
      <w:pPr>
        <w:widowControl w:val="1"/>
        <w:spacing w:line="240" w:lineRule="exact"/>
        <w:ind/>
        <w:jc w:val="both"/>
        <w:rPr>
          <w:sz w:val="28"/>
        </w:rPr>
      </w:pPr>
    </w:p>
    <w:p w14:paraId="2D000000">
      <w:pPr>
        <w:widowControl w:val="1"/>
        <w:spacing w:line="240" w:lineRule="exact"/>
        <w:ind/>
        <w:jc w:val="both"/>
        <w:rPr>
          <w:sz w:val="28"/>
        </w:rPr>
      </w:pPr>
    </w:p>
    <w:p w14:paraId="2E000000">
      <w:pPr>
        <w:widowControl w:val="1"/>
        <w:spacing w:line="240" w:lineRule="exact"/>
        <w:ind/>
        <w:jc w:val="both"/>
        <w:rPr>
          <w:sz w:val="28"/>
        </w:rPr>
      </w:pPr>
    </w:p>
    <w:p w14:paraId="2F000000">
      <w:pPr>
        <w:widowControl w:val="1"/>
        <w:spacing w:line="240" w:lineRule="exact"/>
        <w:ind/>
        <w:jc w:val="both"/>
        <w:rPr>
          <w:sz w:val="28"/>
        </w:rPr>
      </w:pPr>
    </w:p>
    <w:p w14:paraId="30000000">
      <w:pPr>
        <w:widowControl w:val="1"/>
        <w:spacing w:line="240" w:lineRule="exact"/>
        <w:ind/>
        <w:rPr>
          <w:sz w:val="20"/>
        </w:rPr>
      </w:pPr>
      <w:r>
        <w:rPr>
          <w:sz w:val="20"/>
        </w:rPr>
        <w:t>А.А. Цявкун</w:t>
      </w:r>
    </w:p>
    <w:p w14:paraId="31000000">
      <w:pPr>
        <w:widowControl w:val="1"/>
        <w:spacing w:line="240" w:lineRule="exact"/>
        <w:ind/>
        <w:rPr>
          <w:sz w:val="20"/>
        </w:rPr>
      </w:pPr>
      <w:r>
        <w:rPr>
          <w:sz w:val="20"/>
        </w:rPr>
        <w:t>74-89-38</w:t>
      </w:r>
    </w:p>
    <w:sectPr>
      <w:headerReference r:id="rId1" w:type="default"/>
      <w:headerReference r:id="rId2" w:type="even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5" w:type="paragraph">
    <w:name w:val="toc 2"/>
    <w:next w:val="Style_3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8" w:type="paragraph">
    <w:name w:val="toc 7"/>
    <w:next w:val="Style_3"/>
    <w:link w:val="Style_8_ch"/>
    <w:uiPriority w:val="39"/>
    <w:pPr>
      <w:widowControl w:val="1"/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widowControl w:val="1"/>
      <w:ind w:firstLine="851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widowControl w:val="1"/>
      <w:ind/>
      <w:outlineLvl w:val="2"/>
    </w:pPr>
    <w:rPr>
      <w:sz w:val="28"/>
    </w:rPr>
  </w:style>
  <w:style w:styleId="Style_11_ch" w:type="character">
    <w:name w:val="heading 3"/>
    <w:basedOn w:val="Style_3_ch"/>
    <w:link w:val="Style_11"/>
    <w:rPr>
      <w:sz w:val="28"/>
    </w:rPr>
  </w:style>
  <w:style w:styleId="Style_12" w:type="paragraph">
    <w:name w:val="Обычный1"/>
    <w:link w:val="Style_12_ch"/>
    <w:rPr>
      <w:sz w:val="24"/>
    </w:rPr>
  </w:style>
  <w:style w:styleId="Style_12_ch" w:type="character">
    <w:name w:val="Обычный1"/>
    <w:link w:val="Style_12"/>
    <w:rPr>
      <w:sz w:val="24"/>
    </w:rPr>
  </w:style>
  <w:style w:styleId="Style_13" w:type="paragraph">
    <w:name w:val="toc 3"/>
    <w:next w:val="Style_3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 2"/>
    <w:basedOn w:val="Style_3"/>
    <w:link w:val="Style_14_ch"/>
    <w:pPr>
      <w:widowControl w:val="1"/>
      <w:spacing w:after="120" w:line="480" w:lineRule="auto"/>
      <w:ind/>
    </w:pPr>
  </w:style>
  <w:style w:styleId="Style_14_ch" w:type="character">
    <w:name w:val="Body Text 2"/>
    <w:basedOn w:val="Style_3_ch"/>
    <w:link w:val="Style_14"/>
  </w:style>
  <w:style w:styleId="Style_2" w:type="paragraph">
    <w:name w:val="Номер страницы1"/>
    <w:basedOn w:val="Style_9"/>
    <w:link w:val="Style_2_ch"/>
  </w:style>
  <w:style w:styleId="Style_2_ch" w:type="character">
    <w:name w:val="Номер страницы1"/>
    <w:basedOn w:val="Style_9_ch"/>
    <w:link w:val="Style_2"/>
  </w:style>
  <w:style w:styleId="Style_15" w:type="paragraph">
    <w:name w:val="heading 5"/>
    <w:next w:val="Style_3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ing 1"/>
    <w:next w:val="Style_3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Header and Footer"/>
    <w:link w:val="Style_23_ch"/>
    <w:pPr>
      <w:widowControl w:val="1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9"/>
    <w:next w:val="Style_3"/>
    <w:link w:val="Style_25_ch"/>
    <w:uiPriority w:val="39"/>
    <w:pPr>
      <w:widowControl w:val="1"/>
      <w:ind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widowControl w:val="1"/>
      <w:ind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footer"/>
    <w:basedOn w:val="Style_3"/>
    <w:link w:val="Style_27_ch"/>
    <w:pPr>
      <w:widowControl w:val="1"/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4" w:type="paragraph">
    <w:name w:val="Body Text Indent"/>
    <w:basedOn w:val="Style_3"/>
    <w:link w:val="Style_4_ch"/>
    <w:pPr>
      <w:widowControl w:val="1"/>
      <w:ind w:firstLine="851"/>
    </w:pPr>
  </w:style>
  <w:style w:styleId="Style_4_ch" w:type="character">
    <w:name w:val="Body Text Indent"/>
    <w:basedOn w:val="Style_3_ch"/>
    <w:link w:val="Style_4"/>
  </w:style>
  <w:style w:styleId="Style_28" w:type="paragraph">
    <w:name w:val="ConsPlusNormal"/>
    <w:link w:val="Style_28_ch"/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Знак"/>
    <w:basedOn w:val="Style_3"/>
    <w:link w:val="Style_29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Знак"/>
    <w:basedOn w:val="Style_3_ch"/>
    <w:link w:val="Style_29"/>
    <w:rPr>
      <w:rFonts w:ascii="Tahoma" w:hAnsi="Tahoma"/>
      <w:sz w:val="20"/>
    </w:rPr>
  </w:style>
  <w:style w:styleId="Style_30" w:type="paragraph">
    <w:name w:val="toc 5"/>
    <w:next w:val="Style_3"/>
    <w:link w:val="Style_30_ch"/>
    <w:uiPriority w:val="39"/>
    <w:pPr>
      <w:widowControl w:val="1"/>
      <w:ind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3"/>
    <w:next w:val="Style_3"/>
    <w:link w:val="Style_33_ch"/>
    <w:uiPriority w:val="9"/>
    <w:qFormat/>
    <w:pPr>
      <w:keepNext w:val="1"/>
      <w:widowControl w:val="1"/>
      <w:spacing w:after="60" w:before="240"/>
      <w:ind/>
      <w:outlineLvl w:val="3"/>
    </w:pPr>
    <w:rPr>
      <w:b w:val="1"/>
      <w:sz w:val="28"/>
    </w:rPr>
  </w:style>
  <w:style w:styleId="Style_33_ch" w:type="character">
    <w:name w:val="heading 4"/>
    <w:basedOn w:val="Style_3_ch"/>
    <w:link w:val="Style_33"/>
    <w:rPr>
      <w:b w:val="1"/>
      <w:sz w:val="28"/>
    </w:rPr>
  </w:style>
  <w:style w:styleId="Style_34" w:type="paragraph">
    <w:name w:val="heading 2"/>
    <w:next w:val="Style_3"/>
    <w:link w:val="Style_3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2025-03-26T11:25:58Z</dcterms:created>
  <dcterms:modified xsi:type="dcterms:W3CDTF">2025-03-26T11:25:58Z</dcterms:modified>
</cp:coreProperties>
</file>